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7EF" w:rsidRDefault="00ED5135" w:rsidP="00ED5135">
      <w:pPr>
        <w:jc w:val="center"/>
        <w:rPr>
          <w:b/>
          <w:sz w:val="32"/>
        </w:rPr>
      </w:pPr>
      <w:r w:rsidRPr="00ED5135">
        <w:rPr>
          <w:b/>
          <w:sz w:val="32"/>
        </w:rPr>
        <w:t>DDPG for Unity Reacher Environment (</w:t>
      </w:r>
      <w:r w:rsidR="001A5611">
        <w:rPr>
          <w:b/>
          <w:sz w:val="32"/>
        </w:rPr>
        <w:t>Single Agent</w:t>
      </w:r>
      <w:r w:rsidRPr="00ED5135">
        <w:rPr>
          <w:b/>
          <w:sz w:val="32"/>
        </w:rPr>
        <w:t>)</w:t>
      </w:r>
    </w:p>
    <w:p w:rsidR="00ED5135" w:rsidRDefault="00ED5135" w:rsidP="00ED5135">
      <w:pPr>
        <w:jc w:val="center"/>
        <w:rPr>
          <w:b/>
          <w:sz w:val="32"/>
        </w:rPr>
      </w:pPr>
    </w:p>
    <w:p w:rsidR="00ED5135" w:rsidRPr="00794653" w:rsidRDefault="00ED5135" w:rsidP="00794653">
      <w:pPr>
        <w:jc w:val="both"/>
        <w:rPr>
          <w:b/>
          <w:sz w:val="28"/>
        </w:rPr>
      </w:pPr>
      <w:r w:rsidRPr="00794653">
        <w:rPr>
          <w:b/>
          <w:sz w:val="28"/>
        </w:rPr>
        <w:t>I. Environment</w:t>
      </w:r>
    </w:p>
    <w:p w:rsidR="001A5611" w:rsidRDefault="001A5611" w:rsidP="00794653">
      <w:pPr>
        <w:jc w:val="both"/>
      </w:pPr>
      <w:r w:rsidRPr="001A5611">
        <w:t xml:space="preserve">In this environment, a double-jointed arm can move to target locations. A reward of +0.1 is provided for each step that the agent's hand is in the goal location. </w:t>
      </w:r>
      <w:r>
        <w:t>T</w:t>
      </w:r>
      <w:r w:rsidRPr="001A5611">
        <w:t xml:space="preserve">he goal of </w:t>
      </w:r>
      <w:r>
        <w:t>the</w:t>
      </w:r>
      <w:r w:rsidRPr="001A5611">
        <w:t xml:space="preserve"> agent is to maintain its position at the target location for as many time steps as possible.</w:t>
      </w:r>
    </w:p>
    <w:p w:rsidR="001A5611" w:rsidRDefault="001A5611" w:rsidP="00794653">
      <w:pPr>
        <w:jc w:val="both"/>
      </w:pPr>
      <w:r w:rsidRPr="001A5611">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r>
        <w:t>.</w:t>
      </w:r>
    </w:p>
    <w:p w:rsidR="001A5611" w:rsidRDefault="001A5611" w:rsidP="00794653">
      <w:pPr>
        <w:jc w:val="both"/>
      </w:pPr>
      <w:r>
        <w:t>In this implementation a single agent version of the Reacher environment is solved.</w:t>
      </w:r>
    </w:p>
    <w:p w:rsidR="00ED5135" w:rsidRDefault="00ED5135" w:rsidP="00794653">
      <w:pPr>
        <w:jc w:val="both"/>
      </w:pPr>
      <w:r>
        <w:t xml:space="preserve">The task is episodic, and </w:t>
      </w:r>
      <w:r w:rsidR="001A5611">
        <w:t>to</w:t>
      </w:r>
      <w:r>
        <w:t xml:space="preserve"> solve the environment, the agent must get an average score of +</w:t>
      </w:r>
      <w:r w:rsidR="001A5611">
        <w:t>30 score</w:t>
      </w:r>
      <w:r>
        <w:t xml:space="preserve"> over 100 consecutive episodes.</w:t>
      </w:r>
    </w:p>
    <w:p w:rsidR="00ED5135" w:rsidRPr="00B65847" w:rsidRDefault="00ED5135" w:rsidP="00794653">
      <w:pPr>
        <w:jc w:val="both"/>
        <w:rPr>
          <w:b/>
          <w:sz w:val="28"/>
        </w:rPr>
      </w:pPr>
      <w:r w:rsidRPr="00B65847">
        <w:rPr>
          <w:b/>
          <w:sz w:val="28"/>
        </w:rPr>
        <w:t>II. Results</w:t>
      </w:r>
    </w:p>
    <w:p w:rsidR="00123740" w:rsidRDefault="00ED5135" w:rsidP="008733A5">
      <w:pPr>
        <w:jc w:val="both"/>
      </w:pPr>
      <w:r>
        <w:t xml:space="preserve">The </w:t>
      </w:r>
      <w:r w:rsidR="004A3675">
        <w:t>DDPG</w:t>
      </w:r>
      <w:r>
        <w:t xml:space="preserve"> network was an MLP with 2 hidden layers. The input layer has </w:t>
      </w:r>
      <w:r w:rsidR="004A3675">
        <w:t>33</w:t>
      </w:r>
      <w:r>
        <w:t xml:space="preserve"> neurons as there were </w:t>
      </w:r>
      <w:r w:rsidR="004A3675">
        <w:t>33</w:t>
      </w:r>
      <w:r>
        <w:t xml:space="preserve"> observations from the environment and the output layer has 4 neurons. </w:t>
      </w:r>
      <w:r w:rsidR="004A3675">
        <w:t xml:space="preserve">The Hidden layers each had 256 neurons. Please refer to architecture for details. </w:t>
      </w:r>
      <w:r>
        <w:t xml:space="preserve">The network achieved an average of </w:t>
      </w:r>
      <w:r w:rsidR="004A3675">
        <w:t>30</w:t>
      </w:r>
      <w:r>
        <w:t xml:space="preserve">+ over 100 consecutive episodes within </w:t>
      </w:r>
      <w:r w:rsidR="004A3675">
        <w:t>400</w:t>
      </w:r>
      <w:r>
        <w:t xml:space="preserve"> iterations of training. </w:t>
      </w:r>
      <w:r w:rsidR="008733A5">
        <w:t xml:space="preserve">To converge gradient clipping was needed. This is in the learn function before </w:t>
      </w:r>
      <w:proofErr w:type="spellStart"/>
      <w:r w:rsidR="008733A5">
        <w:t>critic_</w:t>
      </w:r>
      <w:proofErr w:type="gramStart"/>
      <w:r w:rsidR="008733A5">
        <w:t>optimizer.step</w:t>
      </w:r>
      <w:proofErr w:type="spellEnd"/>
      <w:proofErr w:type="gramEnd"/>
      <w:r w:rsidR="008733A5">
        <w:t>().</w:t>
      </w:r>
    </w:p>
    <w:p w:rsidR="00123740" w:rsidRDefault="00123740" w:rsidP="008733A5">
      <w:pPr>
        <w:jc w:val="both"/>
      </w:pPr>
      <w:proofErr w:type="gramStart"/>
      <w:r>
        <w:t>Parameters :</w:t>
      </w:r>
      <w:proofErr w:type="gramEnd"/>
    </w:p>
    <w:p w:rsidR="0061173F" w:rsidRDefault="00123740" w:rsidP="008733A5">
      <w:pPr>
        <w:jc w:val="both"/>
      </w:pPr>
      <w:r>
        <w:t xml:space="preserve">     Mini batch</w:t>
      </w:r>
      <w:r w:rsidR="008733A5">
        <w:t xml:space="preserve"> </w:t>
      </w:r>
      <w:proofErr w:type="gramStart"/>
      <w:r w:rsidR="008733A5">
        <w:t xml:space="preserve">size </w:t>
      </w:r>
      <w:r>
        <w:t xml:space="preserve"> :</w:t>
      </w:r>
      <w:proofErr w:type="gramEnd"/>
      <w:r w:rsidR="008733A5">
        <w:t>256.</w:t>
      </w:r>
      <w:r w:rsidR="008733A5">
        <w:t xml:space="preserve"> </w:t>
      </w:r>
    </w:p>
    <w:p w:rsidR="00123740" w:rsidRDefault="00123740" w:rsidP="008733A5">
      <w:pPr>
        <w:jc w:val="both"/>
      </w:pPr>
      <w:r>
        <w:t xml:space="preserve">     TAU for soft </w:t>
      </w:r>
      <w:proofErr w:type="gramStart"/>
      <w:r>
        <w:t>updates :</w:t>
      </w:r>
      <w:proofErr w:type="gramEnd"/>
      <w:r>
        <w:t xml:space="preserve"> 1e-3</w:t>
      </w:r>
    </w:p>
    <w:p w:rsidR="006E677C" w:rsidRDefault="00123740" w:rsidP="008733A5">
      <w:pPr>
        <w:jc w:val="both"/>
      </w:pPr>
      <w:r>
        <w:t xml:space="preserve">     Hidden </w:t>
      </w:r>
      <w:proofErr w:type="gramStart"/>
      <w:r>
        <w:t>layers :</w:t>
      </w:r>
      <w:proofErr w:type="gramEnd"/>
      <w:r>
        <w:t xml:space="preserve"> 2 layers of 256 neurons</w:t>
      </w:r>
    </w:p>
    <w:p w:rsidR="006E677C" w:rsidRDefault="006E677C" w:rsidP="008733A5">
      <w:pPr>
        <w:jc w:val="both"/>
      </w:pPr>
      <w:r>
        <w:t xml:space="preserve">     Discount rate gamma = 0.99</w:t>
      </w:r>
      <w:bookmarkStart w:id="0" w:name="_GoBack"/>
      <w:bookmarkEnd w:id="0"/>
    </w:p>
    <w:p w:rsidR="008733A5" w:rsidRPr="0061173F" w:rsidRDefault="008733A5" w:rsidP="008733A5">
      <w:pPr>
        <w:jc w:val="both"/>
        <w:rPr>
          <w:b/>
          <w:i/>
        </w:rPr>
      </w:pPr>
      <w:r w:rsidRPr="0061173F">
        <w:rPr>
          <w:b/>
          <w:i/>
        </w:rPr>
        <w:t xml:space="preserve">Noise </w:t>
      </w:r>
      <w:r w:rsidR="00500428" w:rsidRPr="0061173F">
        <w:rPr>
          <w:b/>
          <w:i/>
        </w:rPr>
        <w:t>parameters:</w:t>
      </w:r>
    </w:p>
    <w:p w:rsidR="0061173F" w:rsidRDefault="00500428" w:rsidP="00500428">
      <w:pPr>
        <w:ind w:firstLine="720"/>
        <w:jc w:val="both"/>
      </w:pPr>
      <w:r>
        <w:t>Theta:</w:t>
      </w:r>
      <w:r w:rsidR="008733A5">
        <w:t xml:space="preserve"> 0.10 and Sigma = 0.10 for Ornstein-</w:t>
      </w:r>
      <w:proofErr w:type="spellStart"/>
      <w:r w:rsidR="008733A5">
        <w:t>Uhlenbeck</w:t>
      </w:r>
      <w:proofErr w:type="spellEnd"/>
      <w:r w:rsidR="008733A5">
        <w:t xml:space="preserve"> process.</w:t>
      </w:r>
    </w:p>
    <w:p w:rsidR="0061173F" w:rsidRDefault="0061173F" w:rsidP="0061173F">
      <w:pPr>
        <w:jc w:val="both"/>
      </w:pPr>
      <w:r>
        <w:t xml:space="preserve">The training started converging only after many tweaks. </w:t>
      </w:r>
      <w:r w:rsidRPr="008733A5">
        <w:t>The trainin</w:t>
      </w:r>
      <w:r w:rsidR="009E47B6">
        <w:t>g report screen shots are below.</w:t>
      </w:r>
    </w:p>
    <w:p w:rsidR="009A30BD" w:rsidRDefault="009A30BD" w:rsidP="00794653">
      <w:pPr>
        <w:jc w:val="both"/>
      </w:pPr>
      <w:r>
        <w:t>1) Results with learning update once as the score reaches 5.0 fig 1.</w:t>
      </w:r>
    </w:p>
    <w:p w:rsidR="009A30BD" w:rsidRDefault="009A30BD" w:rsidP="009A30BD">
      <w:pPr>
        <w:jc w:val="both"/>
      </w:pPr>
      <w:r>
        <w:t xml:space="preserve">     Starting learning rate (actor and critic</w:t>
      </w:r>
      <w:proofErr w:type="gramStart"/>
      <w:r>
        <w:t>) :</w:t>
      </w:r>
      <w:proofErr w:type="gramEnd"/>
      <w:r>
        <w:t xml:space="preserve"> 2e-4</w:t>
      </w:r>
    </w:p>
    <w:p w:rsidR="009A30BD" w:rsidRDefault="009A30BD" w:rsidP="009A30BD">
      <w:pPr>
        <w:jc w:val="both"/>
      </w:pPr>
      <w:r>
        <w:t xml:space="preserve">      Ending learning </w:t>
      </w:r>
      <w:proofErr w:type="gramStart"/>
      <w:r>
        <w:t>rate :</w:t>
      </w:r>
      <w:proofErr w:type="gramEnd"/>
      <w:r>
        <w:t xml:space="preserve"> (actor &amp; critic ) : </w:t>
      </w:r>
      <w:r>
        <w:t>1e-4</w:t>
      </w:r>
    </w:p>
    <w:p w:rsidR="008733A5" w:rsidRDefault="009A30BD" w:rsidP="00794653">
      <w:pPr>
        <w:jc w:val="both"/>
      </w:pPr>
      <w:r>
        <w:t>The actor converges fast in this case after the learning rate is updated.</w:t>
      </w:r>
      <w:r w:rsidR="008733A5">
        <w:t xml:space="preserve"> :1</w:t>
      </w:r>
    </w:p>
    <w:p w:rsidR="008733A5" w:rsidRDefault="008733A5" w:rsidP="00794653">
      <w:pPr>
        <w:jc w:val="both"/>
      </w:pPr>
    </w:p>
    <w:p w:rsidR="0074505D" w:rsidRDefault="0074505D" w:rsidP="00794653">
      <w:pPr>
        <w:jc w:val="both"/>
      </w:pPr>
      <w:r>
        <w:lastRenderedPageBreak/>
        <w:t>2) Results with learning rate updates and replay buffer refresh as training converges.</w:t>
      </w:r>
      <w:r w:rsidR="009A30BD">
        <w:t xml:space="preserve"> Fig2. </w:t>
      </w:r>
    </w:p>
    <w:p w:rsidR="009A30BD" w:rsidRDefault="0074505D" w:rsidP="00794653">
      <w:pPr>
        <w:jc w:val="both"/>
      </w:pPr>
      <w:bookmarkStart w:id="1" w:name="_Hlk533791395"/>
      <w:r>
        <w:t xml:space="preserve">     Starting learning rate (actor and critic</w:t>
      </w:r>
      <w:proofErr w:type="gramStart"/>
      <w:r>
        <w:t>) :</w:t>
      </w:r>
      <w:proofErr w:type="gramEnd"/>
      <w:r>
        <w:t xml:space="preserve"> 2e-4</w:t>
      </w:r>
    </w:p>
    <w:p w:rsidR="009A30BD" w:rsidRDefault="009A30BD" w:rsidP="00794653">
      <w:pPr>
        <w:jc w:val="both"/>
      </w:pPr>
      <w:r>
        <w:t xml:space="preserve">     </w:t>
      </w:r>
      <w:r w:rsidR="0074505D">
        <w:t xml:space="preserve">Ending learning </w:t>
      </w:r>
      <w:proofErr w:type="gramStart"/>
      <w:r w:rsidR="0074505D">
        <w:t>rate :</w:t>
      </w:r>
      <w:proofErr w:type="gramEnd"/>
      <w:r w:rsidR="0074505D">
        <w:t xml:space="preserve"> (actor &amp; critic ) : 5e-5</w:t>
      </w:r>
    </w:p>
    <w:p w:rsidR="009A30BD" w:rsidRDefault="009A30BD" w:rsidP="00794653">
      <w:pPr>
        <w:jc w:val="both"/>
      </w:pPr>
      <w:r>
        <w:t xml:space="preserve"> Convergence is slower after second LR update when score is 20+.</w:t>
      </w:r>
    </w:p>
    <w:bookmarkEnd w:id="1"/>
    <w:p w:rsidR="0074505D" w:rsidRDefault="0074505D" w:rsidP="00794653">
      <w:pPr>
        <w:jc w:val="both"/>
      </w:pPr>
      <w:r>
        <w:rPr>
          <w:noProof/>
        </w:rPr>
        <w:drawing>
          <wp:inline distT="0" distB="0" distL="0" distR="0" wp14:anchorId="7BE31283" wp14:editId="514A25DF">
            <wp:extent cx="52006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710" cy="3268369"/>
                    </a:xfrm>
                    <a:prstGeom prst="rect">
                      <a:avLst/>
                    </a:prstGeom>
                    <a:noFill/>
                    <a:ln>
                      <a:noFill/>
                    </a:ln>
                  </pic:spPr>
                </pic:pic>
              </a:graphicData>
            </a:graphic>
          </wp:inline>
        </w:drawing>
      </w:r>
    </w:p>
    <w:p w:rsidR="0074505D" w:rsidRDefault="0074505D" w:rsidP="00794653">
      <w:pPr>
        <w:jc w:val="both"/>
      </w:pPr>
    </w:p>
    <w:p w:rsidR="00794653" w:rsidRDefault="00794653" w:rsidP="00794653">
      <w:pPr>
        <w:jc w:val="both"/>
        <w:rPr>
          <w:b/>
          <w:sz w:val="32"/>
        </w:rPr>
      </w:pPr>
      <w:r w:rsidRPr="00794653">
        <w:rPr>
          <w:b/>
          <w:sz w:val="32"/>
        </w:rPr>
        <w:t>III. Future Improvements</w:t>
      </w:r>
    </w:p>
    <w:p w:rsidR="00463120" w:rsidRPr="008C2E60" w:rsidRDefault="008C2E60" w:rsidP="008C2E60">
      <w:pPr>
        <w:jc w:val="both"/>
        <w:rPr>
          <w:b/>
          <w:i/>
          <w:sz w:val="24"/>
        </w:rPr>
      </w:pPr>
      <w:r w:rsidRPr="008C2E60">
        <w:rPr>
          <w:b/>
          <w:i/>
          <w:sz w:val="24"/>
        </w:rPr>
        <w:t>1.</w:t>
      </w:r>
      <w:r>
        <w:rPr>
          <w:b/>
          <w:i/>
          <w:sz w:val="24"/>
        </w:rPr>
        <w:t xml:space="preserve"> </w:t>
      </w:r>
      <w:hyperlink r:id="rId6" w:history="1">
        <w:r w:rsidR="00463120" w:rsidRPr="008C2E60">
          <w:rPr>
            <w:rStyle w:val="Hyperlink"/>
            <w:b/>
            <w:i/>
            <w:sz w:val="24"/>
          </w:rPr>
          <w:t>Adding priority to experience replay</w:t>
        </w:r>
      </w:hyperlink>
    </w:p>
    <w:p w:rsidR="00463120" w:rsidRPr="008C2E60" w:rsidRDefault="00463120" w:rsidP="008C2E60">
      <w:pPr>
        <w:jc w:val="both"/>
        <w:rPr>
          <w:sz w:val="24"/>
        </w:rPr>
      </w:pPr>
      <w:r w:rsidRPr="008C2E60">
        <w:rPr>
          <w:sz w:val="24"/>
        </w:rPr>
        <w:t>Based on the many experiments I ran to get DDPG converge it seem to be a good option to use prioritized experience replay with DDPG for faster and stable convergence. To use prioritization based on TD-Error or Stochastic prioritization is better for DDPG is something than need to be explored.</w:t>
      </w:r>
    </w:p>
    <w:p w:rsidR="002E1B71" w:rsidRDefault="002E1B71" w:rsidP="00463120">
      <w:pPr>
        <w:pStyle w:val="ListParagraph"/>
        <w:jc w:val="both"/>
        <w:rPr>
          <w:sz w:val="24"/>
        </w:rPr>
      </w:pPr>
    </w:p>
    <w:p w:rsidR="002E1B71" w:rsidRPr="008C2E60" w:rsidRDefault="009A4FC8" w:rsidP="008C2E60">
      <w:pPr>
        <w:pStyle w:val="ListParagraph"/>
        <w:numPr>
          <w:ilvl w:val="1"/>
          <w:numId w:val="4"/>
        </w:numPr>
        <w:jc w:val="both"/>
        <w:rPr>
          <w:i/>
          <w:sz w:val="24"/>
        </w:rPr>
      </w:pPr>
      <w:r w:rsidRPr="008C2E60">
        <w:rPr>
          <w:i/>
          <w:sz w:val="24"/>
        </w:rPr>
        <w:t>Prioritizing with TD-error</w:t>
      </w:r>
    </w:p>
    <w:p w:rsidR="00463120" w:rsidRPr="008C2E60" w:rsidRDefault="002E1B71" w:rsidP="008C2E60">
      <w:pPr>
        <w:jc w:val="both"/>
        <w:rPr>
          <w:sz w:val="24"/>
        </w:rPr>
      </w:pPr>
      <w:r w:rsidRPr="008C2E60">
        <w:rPr>
          <w:sz w:val="24"/>
        </w:rPr>
        <w:t xml:space="preserve">The central component of prioritized replay is the criterion by which the importance of each transition is measured. One idealized criterion would be the amount the RL agent can learn from a transition in its current state (expected learning progress). While this measure is not directly accessible, a reasonable proxy is the magnitude of a transition’s TD error δ, which indicates how ‘surprising’ or unexpected the transition is: specifically, how far the value is from its next-step </w:t>
      </w:r>
      <w:r w:rsidRPr="008C2E60">
        <w:rPr>
          <w:sz w:val="24"/>
        </w:rPr>
        <w:lastRenderedPageBreak/>
        <w:t>bootstrap estimate. The TD-error can be a poor estimate in some circumstances as well, e.g. when rewards are noisy.</w:t>
      </w:r>
    </w:p>
    <w:p w:rsidR="002E1B71" w:rsidRDefault="002E1B71" w:rsidP="00463120">
      <w:pPr>
        <w:pStyle w:val="ListParagraph"/>
        <w:jc w:val="both"/>
        <w:rPr>
          <w:sz w:val="24"/>
        </w:rPr>
      </w:pPr>
    </w:p>
    <w:p w:rsidR="002E1B71" w:rsidRPr="008C2E60" w:rsidRDefault="009A4FC8" w:rsidP="008C2E60">
      <w:pPr>
        <w:pStyle w:val="ListParagraph"/>
        <w:numPr>
          <w:ilvl w:val="1"/>
          <w:numId w:val="4"/>
        </w:numPr>
        <w:jc w:val="both"/>
        <w:rPr>
          <w:i/>
          <w:sz w:val="24"/>
        </w:rPr>
      </w:pPr>
      <w:r w:rsidRPr="008C2E60">
        <w:rPr>
          <w:i/>
          <w:sz w:val="24"/>
        </w:rPr>
        <w:t>Stochastic prioritization</w:t>
      </w:r>
    </w:p>
    <w:p w:rsidR="002E1B71" w:rsidRDefault="009A4FC8" w:rsidP="008C2E60">
      <w:pPr>
        <w:jc w:val="both"/>
        <w:rPr>
          <w:sz w:val="24"/>
        </w:rPr>
      </w:pPr>
      <w:r>
        <w:rPr>
          <w:sz w:val="24"/>
        </w:rPr>
        <w:t xml:space="preserve">In Stochastic prioritization, </w:t>
      </w:r>
      <w:r w:rsidR="002E1B71" w:rsidRPr="002E1B71">
        <w:rPr>
          <w:sz w:val="24"/>
        </w:rPr>
        <w:t>a stochastic sampling method that interpolates between pure greedy prioritization and uniform random sampling</w:t>
      </w:r>
      <w:r>
        <w:rPr>
          <w:sz w:val="24"/>
        </w:rPr>
        <w:t xml:space="preserve"> is used</w:t>
      </w:r>
      <w:r w:rsidR="002E1B71" w:rsidRPr="002E1B71">
        <w:rPr>
          <w:sz w:val="24"/>
        </w:rPr>
        <w:t xml:space="preserve">. </w:t>
      </w:r>
      <w:r>
        <w:rPr>
          <w:sz w:val="24"/>
        </w:rPr>
        <w:t>It</w:t>
      </w:r>
      <w:r w:rsidR="002E1B71" w:rsidRPr="002E1B71">
        <w:rPr>
          <w:sz w:val="24"/>
        </w:rPr>
        <w:t xml:space="preserve"> ensure</w:t>
      </w:r>
      <w:r>
        <w:rPr>
          <w:sz w:val="24"/>
        </w:rPr>
        <w:t>s</w:t>
      </w:r>
      <w:r w:rsidR="002E1B71" w:rsidRPr="002E1B71">
        <w:rPr>
          <w:sz w:val="24"/>
        </w:rPr>
        <w:t xml:space="preserve"> that the probability of being sampled is monotonic in a transition’s priority, while guaranteeing a non-zero probability even for the lowest-priority transition. </w:t>
      </w:r>
      <w:r>
        <w:rPr>
          <w:sz w:val="24"/>
        </w:rPr>
        <w:t>Concretely, th</w:t>
      </w:r>
      <w:r w:rsidR="002E1B71" w:rsidRPr="002E1B71">
        <w:rPr>
          <w:sz w:val="24"/>
        </w:rPr>
        <w:t xml:space="preserve">e probability of sampling transition </w:t>
      </w:r>
      <w:proofErr w:type="spellStart"/>
      <w:r w:rsidR="002E1B71" w:rsidRPr="002E1B71">
        <w:rPr>
          <w:sz w:val="24"/>
        </w:rPr>
        <w:t>i</w:t>
      </w:r>
      <w:proofErr w:type="spellEnd"/>
      <w:r w:rsidR="002E1B71" w:rsidRPr="002E1B71">
        <w:rPr>
          <w:sz w:val="24"/>
        </w:rPr>
        <w:t xml:space="preserve"> </w:t>
      </w:r>
      <w:r>
        <w:rPr>
          <w:sz w:val="24"/>
        </w:rPr>
        <w:t>is defined as</w:t>
      </w:r>
    </w:p>
    <w:p w:rsidR="009A4FC8" w:rsidRPr="002E1B71" w:rsidRDefault="009A4FC8" w:rsidP="002E1B71">
      <w:pPr>
        <w:ind w:left="720"/>
        <w:jc w:val="both"/>
        <w:rPr>
          <w:sz w:val="24"/>
        </w:rPr>
      </w:pPr>
      <w:r>
        <w:rPr>
          <w:sz w:val="24"/>
        </w:rPr>
        <w:t xml:space="preserve"> </w:t>
      </w:r>
      <w:r>
        <w:rPr>
          <w:sz w:val="24"/>
        </w:rPr>
        <w:tab/>
      </w:r>
      <w:r>
        <w:rPr>
          <w:sz w:val="24"/>
        </w:rPr>
        <w:tab/>
      </w:r>
      <w:r>
        <w:rPr>
          <w:sz w:val="24"/>
        </w:rPr>
        <w:tab/>
      </w:r>
      <m:oMath>
        <m:r>
          <w:rPr>
            <w:rFonts w:ascii="Cambria Math" w:hAnsi="Cambria Math"/>
            <w:sz w:val="24"/>
          </w:rPr>
          <m:t>P</m:t>
        </m:r>
        <m:d>
          <m:dPr>
            <m:ctrlPr>
              <w:rPr>
                <w:rFonts w:ascii="Cambria Math" w:hAnsi="Cambria Math"/>
                <w:i/>
                <w:sz w:val="24"/>
              </w:rPr>
            </m:ctrlPr>
          </m:dPr>
          <m:e>
            <m:r>
              <w:rPr>
                <w:rFonts w:ascii="Cambria Math" w:hAnsi="Cambria Math"/>
                <w:sz w:val="24"/>
              </w:rPr>
              <m:t>i</m:t>
            </m:r>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m:t>
                </m:r>
              </m:sup>
            </m:sSubSup>
          </m:num>
          <m:den>
            <m:nary>
              <m:naryPr>
                <m:chr m:val="∑"/>
                <m:supHide m:val="1"/>
                <m:ctrlPr>
                  <w:rPr>
                    <w:rFonts w:ascii="Cambria Math" w:hAnsi="Cambria Math"/>
                    <w:i/>
                    <w:sz w:val="24"/>
                  </w:rPr>
                </m:ctrlPr>
              </m:naryPr>
              <m:sub>
                <m:r>
                  <w:rPr>
                    <w:rFonts w:ascii="Cambria Math" w:hAnsi="Cambria Math"/>
                    <w:sz w:val="24"/>
                  </w:rPr>
                  <m:t>k</m:t>
                </m:r>
              </m:sub>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k</m:t>
                    </m:r>
                  </m:sub>
                  <m:sup>
                    <m:r>
                      <w:rPr>
                        <w:rFonts w:ascii="Cambria Math" w:hAnsi="Cambria Math"/>
                        <w:sz w:val="24"/>
                      </w:rPr>
                      <m:t>∝</m:t>
                    </m:r>
                  </m:sup>
                </m:sSubSup>
              </m:e>
            </m:nary>
          </m:den>
        </m:f>
      </m:oMath>
      <w:r>
        <w:rPr>
          <w:rFonts w:eastAsiaTheme="minorEastAsia"/>
          <w:sz w:val="24"/>
        </w:rPr>
        <w:t xml:space="preserve">   </w:t>
      </w:r>
    </w:p>
    <w:p w:rsidR="008C2E60" w:rsidRDefault="008C2E60" w:rsidP="008C2E60">
      <w:pPr>
        <w:rPr>
          <w:b/>
          <w:i/>
          <w:sz w:val="24"/>
        </w:rPr>
      </w:pPr>
    </w:p>
    <w:p w:rsidR="00ED5135" w:rsidRPr="008C2E60" w:rsidRDefault="008C2E60" w:rsidP="008C2E60">
      <w:pPr>
        <w:rPr>
          <w:b/>
          <w:sz w:val="32"/>
        </w:rPr>
      </w:pPr>
      <w:r>
        <w:rPr>
          <w:b/>
          <w:i/>
          <w:sz w:val="24"/>
        </w:rPr>
        <w:t>2.</w:t>
      </w:r>
      <w:hyperlink r:id="rId7" w:history="1">
        <w:r w:rsidR="009A4FC8" w:rsidRPr="008C2E60">
          <w:rPr>
            <w:rStyle w:val="Hyperlink"/>
            <w:b/>
            <w:i/>
            <w:sz w:val="24"/>
          </w:rPr>
          <w:t>Asynchronous Methods for Deep Reinforcement Learning</w:t>
        </w:r>
      </w:hyperlink>
      <w:r w:rsidR="009A4FC8" w:rsidRPr="008C2E60">
        <w:rPr>
          <w:b/>
          <w:i/>
          <w:sz w:val="24"/>
        </w:rPr>
        <w:t>.</w:t>
      </w:r>
    </w:p>
    <w:p w:rsidR="009A4FC8" w:rsidRPr="008C2E60" w:rsidRDefault="00A74E35" w:rsidP="008C2E60">
      <w:pPr>
        <w:rPr>
          <w:sz w:val="32"/>
        </w:rPr>
      </w:pPr>
      <w:r w:rsidRPr="008C2E60">
        <w:rPr>
          <w:sz w:val="24"/>
        </w:rPr>
        <w:t>I had been training DDPG on a single CPU machine on single thread. This takes extremely long time (many hours) to experiment with different parameters. An additional improvement would be to use A3C to optimize the training and debug times.</w:t>
      </w:r>
      <w:r w:rsidR="009700CF" w:rsidRPr="008C2E60">
        <w:rPr>
          <w:sz w:val="24"/>
        </w:rPr>
        <w:t xml:space="preserve"> For this the </w:t>
      </w:r>
      <w:r w:rsidR="008C2E60" w:rsidRPr="008C2E60">
        <w:rPr>
          <w:sz w:val="24"/>
        </w:rPr>
        <w:t>20-agent</w:t>
      </w:r>
      <w:r w:rsidR="009700CF" w:rsidRPr="008C2E60">
        <w:rPr>
          <w:sz w:val="24"/>
        </w:rPr>
        <w:t xml:space="preserve"> version of Reacher environment would be best. As well.</w:t>
      </w:r>
    </w:p>
    <w:sectPr w:rsidR="009A4FC8" w:rsidRPr="008C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4B7"/>
    <w:multiLevelType w:val="hybridMultilevel"/>
    <w:tmpl w:val="BED2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E4473"/>
    <w:multiLevelType w:val="multilevel"/>
    <w:tmpl w:val="5A967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243698"/>
    <w:multiLevelType w:val="multilevel"/>
    <w:tmpl w:val="0D84EB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E34443B"/>
    <w:multiLevelType w:val="hybridMultilevel"/>
    <w:tmpl w:val="BA7254EA"/>
    <w:lvl w:ilvl="0" w:tplc="BE3A4DB6">
      <w:start w:val="2"/>
      <w:numFmt w:val="decimal"/>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7C6C"/>
    <w:multiLevelType w:val="hybridMultilevel"/>
    <w:tmpl w:val="7B7A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35"/>
    <w:rsid w:val="00090954"/>
    <w:rsid w:val="000E36EA"/>
    <w:rsid w:val="00100243"/>
    <w:rsid w:val="00123740"/>
    <w:rsid w:val="001A5611"/>
    <w:rsid w:val="001F62AD"/>
    <w:rsid w:val="002E1B71"/>
    <w:rsid w:val="00463120"/>
    <w:rsid w:val="004A3675"/>
    <w:rsid w:val="00500428"/>
    <w:rsid w:val="0060485B"/>
    <w:rsid w:val="0061173F"/>
    <w:rsid w:val="006E677C"/>
    <w:rsid w:val="007016A2"/>
    <w:rsid w:val="0074505D"/>
    <w:rsid w:val="00794653"/>
    <w:rsid w:val="008733A5"/>
    <w:rsid w:val="008C2E60"/>
    <w:rsid w:val="009700CF"/>
    <w:rsid w:val="009A30BD"/>
    <w:rsid w:val="009A4FC8"/>
    <w:rsid w:val="009E47B6"/>
    <w:rsid w:val="00A20A6F"/>
    <w:rsid w:val="00A74E35"/>
    <w:rsid w:val="00AD3464"/>
    <w:rsid w:val="00B24FDF"/>
    <w:rsid w:val="00CB611B"/>
    <w:rsid w:val="00E161B1"/>
    <w:rsid w:val="00ED5135"/>
    <w:rsid w:val="00EE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2E09"/>
  <w15:chartTrackingRefBased/>
  <w15:docId w15:val="{F36517B8-4459-4A99-AD6B-AC2A97CA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35"/>
    <w:pPr>
      <w:ind w:left="720"/>
      <w:contextualSpacing/>
    </w:pPr>
  </w:style>
  <w:style w:type="character" w:styleId="Hyperlink">
    <w:name w:val="Hyperlink"/>
    <w:basedOn w:val="DefaultParagraphFont"/>
    <w:uiPriority w:val="99"/>
    <w:unhideWhenUsed/>
    <w:rsid w:val="00463120"/>
    <w:rPr>
      <w:color w:val="0563C1" w:themeColor="hyperlink"/>
      <w:u w:val="single"/>
    </w:rPr>
  </w:style>
  <w:style w:type="character" w:styleId="UnresolvedMention">
    <w:name w:val="Unresolved Mention"/>
    <w:basedOn w:val="DefaultParagraphFont"/>
    <w:uiPriority w:val="99"/>
    <w:semiHidden/>
    <w:unhideWhenUsed/>
    <w:rsid w:val="00463120"/>
    <w:rPr>
      <w:color w:val="808080"/>
      <w:shd w:val="clear" w:color="auto" w:fill="E6E6E6"/>
    </w:rPr>
  </w:style>
  <w:style w:type="character" w:styleId="PlaceholderText">
    <w:name w:val="Placeholder Text"/>
    <w:basedOn w:val="DefaultParagraphFont"/>
    <w:uiPriority w:val="99"/>
    <w:semiHidden/>
    <w:rsid w:val="009A4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602.0178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11.05952.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632</Words>
  <Characters>3283</Characters>
  <Application>Microsoft Office Word</Application>
  <DocSecurity>0</DocSecurity>
  <Lines>65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Jojimon</dc:creator>
  <cp:keywords>CTPClassification=CTP_NT</cp:keywords>
  <dc:description/>
  <cp:lastModifiedBy>Varghese, Jojimon</cp:lastModifiedBy>
  <cp:revision>20</cp:revision>
  <dcterms:created xsi:type="dcterms:W3CDTF">2018-12-28T18:38:00Z</dcterms:created>
  <dcterms:modified xsi:type="dcterms:W3CDTF">2018-12-29T04:54:00Z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b3b02faf-9bfa-48a1-b60c-bee305eaf7e8</vt:lpwstr>
  </property>
  <property fmtid="{D5CDD505-2E9C-101B-9397-08002B2CF9AE}" pid="3" name="CTP_TimeStamp">
    <vt:lpwstr>2018-12-29 04:54:43Z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