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64"/>
          <w:szCs w:val="64"/>
        </w:rPr>
        <w:t xml:space="preserve">PARC IT</w:t>
      </w:r>
    </w:p>
    <w:p>
      <w:pPr>
        <w:spacing w:before="0" w:after="100"/>
        <w:jc w:val="center"/>
      </w:pPr>
      <w:r>
        <w:rPr>
          <w:rFonts w:ascii="Arial" w:cs="Arial" w:eastAsia="Arial" w:hAnsi="Arial"/>
          <w:color w:val="475569"/>
          <w:sz w:val="30"/>
          <w:szCs w:val="30"/>
        </w:rPr>
        <w:t xml:space="preserve">Gestion de Parc Informatique</w:t>
      </w:r>
    </w:p>
    <w:p>
      <w:pPr>
        <w:spacing w:before="0" w:after="100"/>
        <w:jc w:val="center"/>
      </w:pPr>
      <w:r>
        <w:rPr>
          <w:rFonts w:ascii="Arial" w:cs="Arial" w:eastAsia="Arial" w:hAnsi="Arial"/>
          <w:b/>
          <w:bCs/>
          <w:color w:val="1E293B"/>
          <w:sz w:val="26"/>
          <w:szCs w:val="26"/>
        </w:rPr>
        <w:t xml:space="preserve">DOCUMENTATION TECHNIQUE</w:t>
      </w:r>
    </w:p>
    <w:p>
      <w:pPr>
        <w:spacing w:before="0" w:after="600"/>
        <w:jc w:val="center"/>
      </w:pPr>
      <w:r>
        <w:rPr>
          <w:rFonts w:ascii="Arial" w:cs="Arial" w:eastAsia="Arial" w:hAnsi="Arial"/>
          <w:i/>
          <w:iCs/>
          <w:color w:val="475569"/>
          <w:sz w:val="22"/>
          <w:szCs w:val="22"/>
        </w:rPr>
        <w:t xml:space="preserve">Architecture, base de données et modules — Version 1.0</w:t>
      </w:r>
    </w:p>
    <w:p>
      <w:pPr>
        <w:pBdr>
          <w:bottom w:val="single" w:color="CBD5E1" w:sz="4" w:space="1"/>
        </w:pBdr>
        <w:spacing w:before="200" w:after="200"/>
      </w:pPr>
    </w:p>
    <w:p>
      <w:pPr>
        <w:pStyle w:val="Heading1"/>
        <w:spacing w:before="400" w:after="200"/>
      </w:pPr>
      <w:r>
        <w:rPr>
          <w:rFonts w:ascii="Arial" w:cs="Arial" w:eastAsia="Arial" w:hAnsi="Arial"/>
          <w:b/>
          <w:bCs/>
          <w:color w:val="1E3A5F"/>
          <w:sz w:val="36"/>
          <w:szCs w:val="36"/>
        </w:rPr>
        <w:t xml:space="preserve">1. Architecture générale</w:t>
      </w:r>
    </w:p>
    <w:p>
      <w:pPr>
        <w:spacing w:before="80" w:after="80"/>
      </w:pPr>
      <w:r>
        <w:rPr>
          <w:rFonts w:ascii="Arial" w:cs="Arial" w:eastAsia="Arial" w:hAnsi="Arial"/>
          <w:color w:val="475569"/>
          <w:sz w:val="22"/>
          <w:szCs w:val="22"/>
        </w:rPr>
        <w:t xml:space="preserve">L'application suit une architecture MVC simplifiée en PHP pur, sans framework. Chaque page PHP combine la logique métier et la présentation HTML. La séparation est assurée par les fichiers de configuration communs (config/).</w:t>
      </w:r>
    </w:p>
    <w:p>
      <w:pPr>
        <w:pStyle w:val="Heading2"/>
        <w:spacing w:before="300" w:after="160"/>
      </w:pPr>
      <w:r>
        <w:rPr>
          <w:rFonts w:ascii="Arial" w:cs="Arial" w:eastAsia="Arial" w:hAnsi="Arial"/>
          <w:b/>
          <w:bCs/>
          <w:color w:val="1E293B"/>
          <w:sz w:val="28"/>
          <w:szCs w:val="28"/>
        </w:rPr>
        <w:t xml:space="preserve">1.1 Flux d'une requête</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L'utilisateur accède à une page PHP</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La page inclut auth.php ou auth_admin.php (vérification de session)</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La page inclut db.php (connexion PDO à MySQL)</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Les requêtes SQL sont exécutées via des requêtes préparées PDO</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Le résultat est rendu en HTML avec Jinja2... (PHP echo / print)</w:t>
      </w:r>
    </w:p>
    <w:p>
      <w:pPr>
        <w:pStyle w:val="Heading2"/>
        <w:spacing w:before="300" w:after="160"/>
      </w:pPr>
      <w:r>
        <w:rPr>
          <w:rFonts w:ascii="Arial" w:cs="Arial" w:eastAsia="Arial" w:hAnsi="Arial"/>
          <w:b/>
          <w:bCs/>
          <w:color w:val="1E293B"/>
          <w:sz w:val="28"/>
          <w:szCs w:val="28"/>
        </w:rPr>
        <w:t xml:space="preserve">1.2 Structure des dossiers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Dossier / Fichier</w:t>
            </w:r>
          </w:p>
        </w:tc>
        <w:tc>
          <w:tcPr>
            <w:tcW w:type="dxa" w:w="5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index.php</w:t>
            </w:r>
          </w:p>
        </w:tc>
        <w:tc>
          <w:tcPr>
            <w:tcW w:type="dxa" w:w="5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Point d'entrée — redirige vers le dashboard</w:t>
            </w:r>
          </w:p>
        </w:tc>
      </w:tr>
      <w:tr>
        <w:tc>
          <w:tcPr>
            <w:tcW w:type="dxa" w:w="3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login.php</w:t>
            </w:r>
          </w:p>
        </w:tc>
        <w:tc>
          <w:tcPr>
            <w:tcW w:type="dxa" w:w="5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Page de connexion avec gestion des rôles</w:t>
            </w:r>
          </w:p>
        </w:tc>
      </w:tr>
      <w:tr>
        <w:tc>
          <w:tcPr>
            <w:tcW w:type="dxa" w:w="3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logout.php</w:t>
            </w:r>
          </w:p>
        </w:tc>
        <w:tc>
          <w:tcPr>
            <w:tcW w:type="dxa" w:w="5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Destruction de session et redirection</w:t>
            </w:r>
          </w:p>
        </w:tc>
      </w:tr>
      <w:tr>
        <w:tc>
          <w:tcPr>
            <w:tcW w:type="dxa" w:w="3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config/db.php</w:t>
            </w:r>
          </w:p>
        </w:tc>
        <w:tc>
          <w:tcPr>
            <w:tcW w:type="dxa" w:w="5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Connexion PDO (host, dbname, user, pass)</w:t>
            </w:r>
          </w:p>
        </w:tc>
      </w:tr>
      <w:tr>
        <w:tc>
          <w:tcPr>
            <w:tcW w:type="dxa" w:w="3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config/auth.php</w:t>
            </w:r>
          </w:p>
        </w:tc>
        <w:tc>
          <w:tcPr>
            <w:tcW w:type="dxa" w:w="5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Vérifie qu'un utilisateur est connecté</w:t>
            </w:r>
          </w:p>
        </w:tc>
      </w:tr>
      <w:tr>
        <w:tc>
          <w:tcPr>
            <w:tcW w:type="dxa" w:w="3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config/auth_admin.php</w:t>
            </w:r>
          </w:p>
        </w:tc>
        <w:tc>
          <w:tcPr>
            <w:tcW w:type="dxa" w:w="5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Vérifie que le rôle est admin</w:t>
            </w:r>
          </w:p>
        </w:tc>
      </w:tr>
      <w:tr>
        <w:tc>
          <w:tcPr>
            <w:tcW w:type="dxa" w:w="3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assets/css/style.css</w:t>
            </w:r>
          </w:p>
        </w:tc>
        <w:tc>
          <w:tcPr>
            <w:tcW w:type="dxa" w:w="5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Styles globaux + dark mode</w:t>
            </w:r>
          </w:p>
        </w:tc>
      </w:tr>
      <w:tr>
        <w:tc>
          <w:tcPr>
            <w:tcW w:type="dxa" w:w="3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assets/js/app.js</w:t>
            </w:r>
          </w:p>
        </w:tc>
        <w:tc>
          <w:tcPr>
            <w:tcW w:type="dxa" w:w="5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Sidebar toggle + dark mode toggle</w:t>
            </w:r>
          </w:p>
        </w:tc>
      </w:tr>
      <w:tr>
        <w:tc>
          <w:tcPr>
            <w:tcW w:type="dxa" w:w="3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pages/</w:t>
            </w:r>
          </w:p>
        </w:tc>
        <w:tc>
          <w:tcPr>
            <w:tcW w:type="dxa" w:w="5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Toutes les pages fonctionnelles (27 fichiers)</w:t>
            </w:r>
          </w:p>
        </w:tc>
      </w:tr>
    </w:tbl>
    <w:p>
      <w:r>
        <w:br w:type="page"/>
      </w:r>
    </w:p>
    <w:p>
      <w:pPr>
        <w:pStyle w:val="Heading1"/>
        <w:spacing w:before="400" w:after="200"/>
      </w:pPr>
      <w:r>
        <w:rPr>
          <w:rFonts w:ascii="Arial" w:cs="Arial" w:eastAsia="Arial" w:hAnsi="Arial"/>
          <w:b/>
          <w:bCs/>
          <w:color w:val="1E3A5F"/>
          <w:sz w:val="36"/>
          <w:szCs w:val="36"/>
        </w:rPr>
        <w:t xml:space="preserve">2. Base de données</w:t>
      </w:r>
    </w:p>
    <w:p>
      <w:pPr>
        <w:spacing w:before="80" w:after="80"/>
      </w:pPr>
      <w:r>
        <w:rPr>
          <w:rFonts w:ascii="Arial" w:cs="Arial" w:eastAsia="Arial" w:hAnsi="Arial"/>
          <w:color w:val="475569"/>
          <w:sz w:val="22"/>
          <w:szCs w:val="22"/>
        </w:rPr>
        <w:t xml:space="preserve">Base de données : parc_informatique_db (MySQL)</w:t>
      </w:r>
    </w:p>
    <w:p>
      <w:pPr>
        <w:spacing w:before="80" w:after="80"/>
      </w:pPr>
      <w:r>
        <w:rPr>
          <w:rFonts w:ascii="Arial" w:cs="Arial" w:eastAsia="Arial" w:hAnsi="Arial"/>
          <w:color w:val="475569"/>
          <w:sz w:val="22"/>
          <w:szCs w:val="22"/>
        </w:rPr>
        <w:t xml:space="preserve">Connexion : PDO avec mode d'erreur exception activé. Toutes les requêtes avec paramètres utilisateur utilisent des requêtes préparées (protection injection SQL).</w:t>
      </w:r>
    </w:p>
    <w:p>
      <w:pPr>
        <w:pStyle w:val="Heading2"/>
        <w:spacing w:before="300" w:after="160"/>
      </w:pPr>
      <w:r>
        <w:rPr>
          <w:rFonts w:ascii="Arial" w:cs="Arial" w:eastAsia="Arial" w:hAnsi="Arial"/>
          <w:b/>
          <w:bCs/>
          <w:color w:val="1E293B"/>
          <w:sz w:val="28"/>
          <w:szCs w:val="28"/>
        </w:rPr>
        <w:t xml:space="preserve">2.1 Table materiel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id_materiel</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PK AUTO</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Identifiant unique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code_inventaire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 UNIQUE</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Code d'inventaire unique</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designation</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Nom de l'équipement</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id_categorie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INT FK</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Référence vers categorie</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marque</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Marque du matériel</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modele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Modèle du matériel</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date_acquisition</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 d'achat</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etat</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ENUM</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disponible / affecte / panne / maintenance / hors_service</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localisation</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Emplacement physique</w:t>
            </w:r>
          </w:p>
        </w:tc>
      </w:tr>
    </w:tbl>
    <w:p>
      <w:pPr>
        <w:pStyle w:val="Heading2"/>
        <w:spacing w:before="300" w:after="160"/>
      </w:pPr>
      <w:r>
        <w:rPr>
          <w:rFonts w:ascii="Arial" w:cs="Arial" w:eastAsia="Arial" w:hAnsi="Arial"/>
          <w:b/>
          <w:bCs/>
          <w:color w:val="1E293B"/>
          <w:sz w:val="28"/>
          <w:szCs w:val="28"/>
        </w:rPr>
        <w:t xml:space="preserve">2.2 Table categorie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id_categorie</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PK AUTO</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Identifiant unique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nom_categorie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Nom de la catégorie (ex: Ordinateur, Imprimante)</w:t>
            </w:r>
          </w:p>
        </w:tc>
      </w:tr>
    </w:tbl>
    <w:p>
      <w:pPr>
        <w:pStyle w:val="Heading2"/>
        <w:spacing w:before="300" w:after="160"/>
      </w:pPr>
      <w:r>
        <w:rPr>
          <w:rFonts w:ascii="Arial" w:cs="Arial" w:eastAsia="Arial" w:hAnsi="Arial"/>
          <w:b/>
          <w:bCs/>
          <w:color w:val="1E293B"/>
          <w:sz w:val="28"/>
          <w:szCs w:val="28"/>
        </w:rPr>
        <w:t xml:space="preserve">2.3 Table utilisateur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id_utilisateur</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PK AUTO</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Identifiant unique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nom</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Nom de famille</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prenom</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Prénom</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service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Service / département</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email</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Adresse email</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telephone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VARCHAR</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Numéro de téléphone</w:t>
            </w:r>
          </w:p>
        </w:tc>
      </w:tr>
    </w:tbl>
    <w:p>
      <w:pPr>
        <w:pStyle w:val="Heading2"/>
        <w:spacing w:before="300" w:after="160"/>
      </w:pPr>
      <w:r>
        <w:rPr>
          <w:rFonts w:ascii="Arial" w:cs="Arial" w:eastAsia="Arial" w:hAnsi="Arial"/>
          <w:b/>
          <w:bCs/>
          <w:color w:val="1E293B"/>
          <w:sz w:val="28"/>
          <w:szCs w:val="28"/>
        </w:rPr>
        <w:t xml:space="preserve">2.4 Table affectation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id_affectation</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PK AUTO</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Identifiant unique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id_materiel</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INT FK</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Référence vers materiel</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id_utilisateur</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FK</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Référence vers utilisateur</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date_affectation</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 de l'affectation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date_retour</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 NULL</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 de retour (NULL si en cours)</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commentaire</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TEXT</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Remarques libres</w:t>
            </w:r>
          </w:p>
        </w:tc>
      </w:tr>
    </w:tbl>
    <w:p>
      <w:pPr>
        <w:pStyle w:val="Heading2"/>
        <w:spacing w:before="300" w:after="160"/>
      </w:pPr>
      <w:r>
        <w:rPr>
          <w:rFonts w:ascii="Arial" w:cs="Arial" w:eastAsia="Arial" w:hAnsi="Arial"/>
          <w:b/>
          <w:bCs/>
          <w:color w:val="1E293B"/>
          <w:sz w:val="28"/>
          <w:szCs w:val="28"/>
        </w:rPr>
        <w:t xml:space="preserve">2.5 Table panne_maintenance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id_panne</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INT PK AUTO</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Identifiant unique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id_materiel</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INT FK</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Référence vers materiel</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date_panne</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Date de déclaration</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description</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TEXT</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Description du problème</w:t>
            </w:r>
          </w:p>
        </w:tc>
      </w:tr>
      <w:tr>
        <w:tc>
          <w:tcPr>
            <w:tcW w:type="dxa" w:w="25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statut</w:t>
            </w:r>
          </w:p>
        </w:tc>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ENUM</w:t>
            </w:r>
          </w:p>
        </w:tc>
        <w:tc>
          <w:tcPr>
            <w:tcW w:type="dxa" w:w="4526"/>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en_cours / resolue</w:t>
            </w:r>
          </w:p>
        </w:tc>
      </w:tr>
      <w:tr>
        <w:tc>
          <w:tcPr>
            <w:tcW w:type="dxa" w:w="25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date_resolution</w:t>
            </w:r>
          </w:p>
        </w:tc>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 NULL</w:t>
            </w:r>
          </w:p>
        </w:tc>
        <w:tc>
          <w:tcPr>
            <w:tcW w:type="dxa" w:w="4526"/>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Date de résolution (NULL si en cours)</w:t>
            </w:r>
          </w:p>
        </w:tc>
      </w:tr>
    </w:tbl>
    <w:p>
      <w:pPr>
        <w:pStyle w:val="Heading2"/>
        <w:spacing w:before="300" w:after="160"/>
      </w:pPr>
      <w:r>
        <w:rPr>
          <w:rFonts w:ascii="Arial" w:cs="Arial" w:eastAsia="Arial" w:hAnsi="Arial"/>
          <w:b/>
          <w:bCs/>
          <w:color w:val="1E293B"/>
          <w:sz w:val="28"/>
          <w:szCs w:val="28"/>
        </w:rPr>
        <w:t xml:space="preserve">2.6 Schéma des relations</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categorie (1) ────── (N) materiel</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utilisateur (1) ─── (N) affectation (N) ─── (1) materiel</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materiel (1) ──────── (N) panne_maintenance</w:t>
      </w:r>
    </w:p>
    <w:p>
      <w:r>
        <w:br w:type="page"/>
      </w:r>
    </w:p>
    <w:p>
      <w:pPr>
        <w:pStyle w:val="Heading1"/>
        <w:spacing w:before="400" w:after="200"/>
      </w:pPr>
      <w:r>
        <w:rPr>
          <w:rFonts w:ascii="Arial" w:cs="Arial" w:eastAsia="Arial" w:hAnsi="Arial"/>
          <w:b/>
          <w:bCs/>
          <w:color w:val="1E3A5F"/>
          <w:sz w:val="36"/>
          <w:szCs w:val="36"/>
        </w:rPr>
        <w:t xml:space="preserve">3. Modules et logique métier</w:t>
      </w:r>
    </w:p>
    <w:p>
      <w:pPr>
        <w:pStyle w:val="Heading2"/>
        <w:spacing w:before="300" w:after="160"/>
      </w:pPr>
      <w:r>
        <w:rPr>
          <w:rFonts w:ascii="Arial" w:cs="Arial" w:eastAsia="Arial" w:hAnsi="Arial"/>
          <w:b/>
          <w:bCs/>
          <w:color w:val="1E293B"/>
          <w:sz w:val="28"/>
          <w:szCs w:val="28"/>
        </w:rPr>
        <w:t xml:space="preserve">3.1 Authentification</w:t>
      </w:r>
    </w:p>
    <w:p>
      <w:pPr>
        <w:spacing w:before="80" w:after="80"/>
      </w:pPr>
      <w:r>
        <w:rPr>
          <w:rFonts w:ascii="Arial" w:cs="Arial" w:eastAsia="Arial" w:hAnsi="Arial"/>
          <w:color w:val="475569"/>
          <w:sz w:val="22"/>
          <w:szCs w:val="22"/>
        </w:rPr>
        <w:t xml:space="preserve">L'authentification est gérée par sessions PHP. Les identifiants sont définis en dur dans login.php (version 1.0). Deux rôles :</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admin — accès CRUD sur tous les modules</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viewer — accès en lecture seule à la liste des matériels uniquement</w:t>
      </w:r>
    </w:p>
    <w:p>
      <w:pPr>
        <w:spacing w:before="80" w:after="80"/>
      </w:pPr>
      <w:r>
        <w:rPr>
          <w:rFonts w:ascii="Arial" w:cs="Arial" w:eastAsia="Arial" w:hAnsi="Arial"/>
          <w:color w:val="475569"/>
          <w:sz w:val="22"/>
          <w:szCs w:val="22"/>
        </w:rPr>
        <w:t xml:space="preserve">Chaque page sensible commence par require_once auth.php ou auth_admin.php pour protéger l'accès.</w:t>
      </w:r>
    </w:p>
    <w:p>
      <w:pPr>
        <w:pStyle w:val="Heading2"/>
        <w:spacing w:before="300" w:after="160"/>
      </w:pPr>
      <w:r>
        <w:rPr>
          <w:rFonts w:ascii="Arial" w:cs="Arial" w:eastAsia="Arial" w:hAnsi="Arial"/>
          <w:b/>
          <w:bCs/>
          <w:color w:val="1E293B"/>
          <w:sz w:val="28"/>
          <w:szCs w:val="28"/>
        </w:rPr>
        <w:t xml:space="preserve">3.2 Gestion des états du matériel</w:t>
      </w:r>
    </w:p>
    <w:p>
      <w:pPr>
        <w:spacing w:before="80" w:after="80"/>
      </w:pPr>
      <w:r>
        <w:rPr>
          <w:rFonts w:ascii="Arial" w:cs="Arial" w:eastAsia="Arial" w:hAnsi="Arial"/>
          <w:color w:val="475569"/>
          <w:sz w:val="22"/>
          <w:szCs w:val="22"/>
        </w:rPr>
        <w:t xml:space="preserve">L'état d'un matériel est mis à jour automatiquement lors de certaines opérations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13"/>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Opération</w:t>
            </w:r>
          </w:p>
        </w:tc>
        <w:tc>
          <w:tcPr>
            <w:tcW w:type="dxa" w:w="4513"/>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État résultant</w:t>
            </w:r>
          </w:p>
        </w:tc>
      </w:tr>
      <w:tr>
        <w:tc>
          <w:tcPr>
            <w:tcW w:type="dxa" w:w="4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Affectation créée</w:t>
            </w:r>
          </w:p>
        </w:tc>
        <w:tc>
          <w:tcPr>
            <w:tcW w:type="dxa" w:w="4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affecte</w:t>
            </w:r>
          </w:p>
        </w:tc>
      </w:tr>
      <w:tr>
        <w:tc>
          <w:tcPr>
            <w:tcW w:type="dxa" w:w="4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Retour enregistré</w:t>
            </w:r>
          </w:p>
        </w:tc>
        <w:tc>
          <w:tcPr>
            <w:tcW w:type="dxa" w:w="4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disponible</w:t>
            </w:r>
          </w:p>
        </w:tc>
      </w:tr>
      <w:tr>
        <w:tc>
          <w:tcPr>
            <w:tcW w:type="dxa" w:w="4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Panne déclarée</w:t>
            </w:r>
          </w:p>
        </w:tc>
        <w:tc>
          <w:tcPr>
            <w:tcW w:type="dxa" w:w="4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panne</w:t>
            </w:r>
          </w:p>
        </w:tc>
      </w:tr>
      <w:tr>
        <w:tc>
          <w:tcPr>
            <w:tcW w:type="dxa" w:w="4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Panne résolue</w:t>
            </w:r>
          </w:p>
        </w:tc>
        <w:tc>
          <w:tcPr>
            <w:tcW w:type="dxa" w:w="4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disponible</w:t>
            </w:r>
          </w:p>
        </w:tc>
      </w:tr>
    </w:tbl>
    <w:p>
      <w:pPr>
        <w:pStyle w:val="Heading2"/>
        <w:spacing w:before="300" w:after="160"/>
      </w:pPr>
      <w:r>
        <w:rPr>
          <w:rFonts w:ascii="Arial" w:cs="Arial" w:eastAsia="Arial" w:hAnsi="Arial"/>
          <w:b/>
          <w:bCs/>
          <w:color w:val="1E293B"/>
          <w:sz w:val="28"/>
          <w:szCs w:val="28"/>
        </w:rPr>
        <w:t xml:space="preserve">3.3 Sécurité des requêtes SQL</w:t>
      </w:r>
    </w:p>
    <w:p>
      <w:pPr>
        <w:spacing w:before="80" w:after="80"/>
      </w:pPr>
      <w:r>
        <w:rPr>
          <w:rFonts w:ascii="Arial" w:cs="Arial" w:eastAsia="Arial" w:hAnsi="Arial"/>
          <w:color w:val="475569"/>
          <w:sz w:val="22"/>
          <w:szCs w:val="22"/>
        </w:rPr>
        <w:t xml:space="preserve">Toutes les requêtes incluant des données utilisateur utilisent des requêtes préparées PDO ($pdo-&gt;prepare() + execute([params])). Cela protège contre les injections SQL.</w:t>
      </w:r>
    </w:p>
    <w:p>
      <w:pPr>
        <w:spacing w:before="80" w:after="80"/>
      </w:pPr>
      <w:r>
        <w:rPr>
          <w:rFonts w:ascii="Arial" w:cs="Arial" w:eastAsia="Arial" w:hAnsi="Arial"/>
          <w:color w:val="475569"/>
          <w:sz w:val="22"/>
          <w:szCs w:val="22"/>
        </w:rPr>
        <w:t xml:space="preserve">Les données affichées dans le HTML sont passées par htmlspecialchars() pour prévenir les failles XSS.</w:t>
      </w:r>
    </w:p>
    <w:p>
      <w:pPr>
        <w:pStyle w:val="Heading2"/>
        <w:spacing w:before="300" w:after="160"/>
      </w:pPr>
      <w:r>
        <w:rPr>
          <w:rFonts w:ascii="Arial" w:cs="Arial" w:eastAsia="Arial" w:hAnsi="Arial"/>
          <w:b/>
          <w:bCs/>
          <w:color w:val="1E293B"/>
          <w:sz w:val="28"/>
          <w:szCs w:val="28"/>
        </w:rPr>
        <w:t xml:space="preserve">3.4 Interface utilisateur</w:t>
      </w:r>
    </w:p>
    <w:p>
      <w:pPr>
        <w:spacing w:before="80" w:after="80"/>
      </w:pPr>
      <w:r>
        <w:rPr>
          <w:rFonts w:ascii="Arial" w:cs="Arial" w:eastAsia="Arial" w:hAnsi="Arial"/>
          <w:color w:val="475569"/>
          <w:sz w:val="22"/>
          <w:szCs w:val="22"/>
        </w:rPr>
        <w:t xml:space="preserve">L'interface utilise un design glassmorphism sombre avec :</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Sidebar de navigation responsive (toggle sur mobile)</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Dark mode / Light mode avec mémorisation dans localStorage</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Cartes de statistiques avec gradients colorés</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Tableaux de données avec badges de statut colorés</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Formulaires avec validation côté serveur et côté client</w:t>
      </w:r>
    </w:p>
    <w:p>
      <w:r>
        <w:br w:type="page"/>
      </w:r>
    </w:p>
    <w:p>
      <w:pPr>
        <w:pStyle w:val="Heading1"/>
        <w:spacing w:before="400" w:after="200"/>
      </w:pPr>
      <w:r>
        <w:rPr>
          <w:rFonts w:ascii="Arial" w:cs="Arial" w:eastAsia="Arial" w:hAnsi="Arial"/>
          <w:b/>
          <w:bCs/>
          <w:color w:val="1E3A5F"/>
          <w:sz w:val="36"/>
          <w:szCs w:val="36"/>
        </w:rPr>
        <w:t xml:space="preserve">4. Installation</w:t>
      </w:r>
    </w:p>
    <w:p>
      <w:pPr>
        <w:pStyle w:val="Heading2"/>
        <w:spacing w:before="300" w:after="160"/>
      </w:pPr>
      <w:r>
        <w:rPr>
          <w:rFonts w:ascii="Arial" w:cs="Arial" w:eastAsia="Arial" w:hAnsi="Arial"/>
          <w:b/>
          <w:bCs/>
          <w:color w:val="1E293B"/>
          <w:sz w:val="28"/>
          <w:szCs w:val="28"/>
        </w:rPr>
        <w:t xml:space="preserve">4.1 Prérequis</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PHP 8.x ou supérieur</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MySQL 5.7+ ou MariaDB</w:t>
      </w:r>
    </w:p>
    <w:p>
      <w:pPr>
        <w:spacing w:before="60" w:after="60"/>
        <w:ind w:left="400" w:hanging="200"/>
      </w:pPr>
      <w:r>
        <w:rPr>
          <w:rFonts w:ascii="Arial" w:cs="Arial" w:eastAsia="Arial" w:hAnsi="Arial"/>
          <w:b/>
          <w:bCs/>
          <w:color w:val="1E3A5F"/>
          <w:sz w:val="22"/>
          <w:szCs w:val="22"/>
        </w:rPr>
        <w:t xml:space="preserve">•  </w:t>
      </w:r>
      <w:r>
        <w:rPr>
          <w:rFonts w:ascii="Arial" w:cs="Arial" w:eastAsia="Arial" w:hAnsi="Arial"/>
          <w:color w:val="475569"/>
          <w:sz w:val="22"/>
          <w:szCs w:val="22"/>
        </w:rPr>
        <w:t xml:space="preserve">WAMP (Windows), XAMPP (multiplateforme) ou LAMP (Linux)</w:t>
      </w:r>
    </w:p>
    <w:p>
      <w:pPr>
        <w:pStyle w:val="Heading2"/>
        <w:spacing w:before="300" w:after="160"/>
      </w:pPr>
      <w:r>
        <w:rPr>
          <w:rFonts w:ascii="Arial" w:cs="Arial" w:eastAsia="Arial" w:hAnsi="Arial"/>
          <w:b/>
          <w:bCs/>
          <w:color w:val="1E293B"/>
          <w:sz w:val="28"/>
          <w:szCs w:val="28"/>
        </w:rPr>
        <w:t xml:space="preserve">4.2 Étapes d'installation</w:t>
      </w:r>
    </w:p>
    <w:p>
      <w:pPr>
        <w:spacing w:before="80" w:after="80"/>
      </w:pPr>
      <w:r>
        <w:rPr>
          <w:rFonts w:ascii="Arial" w:cs="Arial" w:eastAsia="Arial" w:hAnsi="Arial"/>
          <w:color w:val="475569"/>
          <w:sz w:val="22"/>
          <w:szCs w:val="22"/>
        </w:rPr>
        <w:t xml:space="preserve">Étape 1 — Cloner ou copier le projet dans www/ ou htdocs/</w:t>
      </w:r>
    </w:p>
    <w:p>
      <w:pPr>
        <w:spacing w:before="80" w:after="80"/>
      </w:pPr>
      <w:r>
        <w:rPr>
          <w:rFonts w:ascii="Arial" w:cs="Arial" w:eastAsia="Arial" w:hAnsi="Arial"/>
          <w:color w:val="475569"/>
          <w:sz w:val="22"/>
          <w:szCs w:val="22"/>
        </w:rPr>
        <w:t xml:space="preserve">Étape 2 — Créer la base de données parc_informatique_db dans phpMyAdmin</w:t>
      </w:r>
    </w:p>
    <w:p>
      <w:pPr>
        <w:spacing w:before="80" w:after="80"/>
      </w:pPr>
      <w:r>
        <w:rPr>
          <w:rFonts w:ascii="Arial" w:cs="Arial" w:eastAsia="Arial" w:hAnsi="Arial"/>
          <w:color w:val="475569"/>
          <w:sz w:val="22"/>
          <w:szCs w:val="22"/>
        </w:rPr>
        <w:t xml:space="preserve">Étape 3 — Importer le fichier SQL pour créer les tables</w:t>
      </w:r>
    </w:p>
    <w:p>
      <w:pPr>
        <w:spacing w:before="80" w:after="80"/>
      </w:pPr>
      <w:r>
        <w:rPr>
          <w:rFonts w:ascii="Arial" w:cs="Arial" w:eastAsia="Arial" w:hAnsi="Arial"/>
          <w:color w:val="475569"/>
          <w:sz w:val="22"/>
          <w:szCs w:val="22"/>
        </w:rPr>
        <w:t xml:space="preserve">Étape 4 — Vérifier les paramètres dans config/db.php</w:t>
      </w:r>
    </w:p>
    <w:p>
      <w:pPr>
        <w:spacing w:before="80" w:after="80"/>
      </w:pPr>
      <w:r>
        <w:rPr>
          <w:rFonts w:ascii="Arial" w:cs="Arial" w:eastAsia="Arial" w:hAnsi="Arial"/>
          <w:color w:val="475569"/>
          <w:sz w:val="22"/>
          <w:szCs w:val="22"/>
        </w:rPr>
        <w:t xml:space="preserve">Étape 5 — Accéder à http://localhost/parc_informatique/</w:t>
      </w:r>
    </w:p>
    <w:p>
      <w:pPr>
        <w:pStyle w:val="Heading2"/>
        <w:spacing w:before="300" w:after="160"/>
      </w:pPr>
      <w:r>
        <w:rPr>
          <w:rFonts w:ascii="Arial" w:cs="Arial" w:eastAsia="Arial" w:hAnsi="Arial"/>
          <w:b/>
          <w:bCs/>
          <w:color w:val="1E293B"/>
          <w:sz w:val="28"/>
          <w:szCs w:val="28"/>
        </w:rPr>
        <w:t xml:space="preserve">4.3 Identifiants par défaut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000"/>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513"/>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Identifiant</w:t>
            </w:r>
          </w:p>
        </w:tc>
        <w:tc>
          <w:tcPr>
            <w:tcW w:type="dxa" w:w="3513"/>
            <w:tcBorders>
              <w:top w:val="single" w:color="CBD5E1" w:sz="1"/>
              <w:left w:val="single" w:color="CBD5E1" w:sz="1"/>
              <w:bottom w:val="single" w:color="CBD5E1" w:sz="1"/>
              <w:right w:val="single" w:color="CBD5E1" w:sz="1"/>
            </w:tcBorders>
            <w:shd w:fill="1E3A5F" w:color="1E3A5F" w:val="clear"/>
            <w:tcMar>
              <w:top w:type="dxa" w:w="80"/>
              <w:left w:type="dxa" w:w="120"/>
              <w:bottom w:type="dxa" w:w="80"/>
              <w:right w:type="dxa" w:w="120"/>
            </w:tcMar>
          </w:tcPr>
          <w:p>
            <w:r>
              <w:rPr>
                <w:rFonts w:ascii="Arial" w:cs="Arial" w:eastAsia="Arial" w:hAnsi="Arial"/>
                <w:b/>
                <w:bCs/>
                <w:color w:val="FFFFFF"/>
                <w:sz w:val="20"/>
                <w:szCs w:val="20"/>
              </w:rPr>
              <w:t xml:space="preserve">Mot de passe</w:t>
            </w:r>
          </w:p>
        </w:tc>
      </w:tr>
      <w:tr>
        <w:tc>
          <w:tcPr>
            <w:tcW w:type="dxa" w:w="2000"/>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Administrateur</w:t>
            </w:r>
          </w:p>
        </w:tc>
        <w:tc>
          <w:tcPr>
            <w:tcW w:type="dxa" w:w="3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admin</w:t>
            </w:r>
          </w:p>
        </w:tc>
        <w:tc>
          <w:tcPr>
            <w:tcW w:type="dxa" w:w="3513"/>
            <w:tcBorders>
              <w:top w:val="single" w:color="CBD5E1" w:sz="1"/>
              <w:left w:val="single" w:color="CBD5E1" w:sz="1"/>
              <w:bottom w:val="single" w:color="CBD5E1" w:sz="1"/>
              <w:right w:val="single" w:color="CBD5E1" w:sz="1"/>
            </w:tcBorders>
            <w:shd w:fill="FFFFFF" w:color="FFFFFF" w:val="clear"/>
            <w:tcMar>
              <w:top w:type="dxa" w:w="80"/>
              <w:left w:type="dxa" w:w="120"/>
              <w:bottom w:type="dxa" w:w="80"/>
              <w:right w:type="dxa" w:w="120"/>
            </w:tcMar>
          </w:tcPr>
          <w:p>
            <w:r>
              <w:rPr>
                <w:rFonts w:ascii="Arial" w:cs="Arial" w:eastAsia="Arial" w:hAnsi="Arial"/>
                <w:color w:val="475569"/>
                <w:sz w:val="20"/>
                <w:szCs w:val="20"/>
              </w:rPr>
              <w:t xml:space="preserve">admin123</w:t>
            </w:r>
          </w:p>
        </w:tc>
      </w:tr>
      <w:tr>
        <w:tc>
          <w:tcPr>
            <w:tcW w:type="dxa" w:w="2000"/>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Viewer</w:t>
            </w:r>
          </w:p>
        </w:tc>
        <w:tc>
          <w:tcPr>
            <w:tcW w:type="dxa" w:w="3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user</w:t>
            </w:r>
          </w:p>
        </w:tc>
        <w:tc>
          <w:tcPr>
            <w:tcW w:type="dxa" w:w="3513"/>
            <w:tcBorders>
              <w:top w:val="single" w:color="CBD5E1" w:sz="1"/>
              <w:left w:val="single" w:color="CBD5E1" w:sz="1"/>
              <w:bottom w:val="single" w:color="CBD5E1" w:sz="1"/>
              <w:right w:val="single" w:color="CBD5E1" w:sz="1"/>
            </w:tcBorders>
            <w:shd w:fill="F8FAFC" w:color="F8FAFC" w:val="clear"/>
            <w:tcMar>
              <w:top w:type="dxa" w:w="80"/>
              <w:left w:type="dxa" w:w="120"/>
              <w:bottom w:type="dxa" w:w="80"/>
              <w:right w:type="dxa" w:w="120"/>
            </w:tcMar>
          </w:tcPr>
          <w:p>
            <w:r>
              <w:rPr>
                <w:rFonts w:ascii="Arial" w:cs="Arial" w:eastAsia="Arial" w:hAnsi="Arial"/>
                <w:color w:val="475569"/>
                <w:sz w:val="20"/>
                <w:szCs w:val="20"/>
              </w:rPr>
              <w:t xml:space="preserve">user123</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Parc IT — Gestion de Parc Informatique  |  Page </w:t>
    </w:r>
    <w:r>
      <w:rPr>
        <w:rFonts w:ascii="Arial" w:cs="Arial" w:eastAsia="Arial" w:hAnsi="Arial"/>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2026-03-16T22:31:08.442Z</dcterms:created>
  <dcterms:modified xsi:type="dcterms:W3CDTF">2026-03-16T22:31:08.442Z</dcterms:modified>
</cp:coreProperties>
</file>

<file path=docProps/custom.xml><?xml version="1.0" encoding="utf-8"?>
<Properties xmlns="http://schemas.openxmlformats.org/officeDocument/2006/custom-properties" xmlns:vt="http://schemas.openxmlformats.org/officeDocument/2006/docPropsVTypes"/>
</file>