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a84c"/>
                <w:sz w:val="64"/>
                <w:szCs w:val="64"/>
                <w:rtl w:val="0"/>
              </w:rPr>
              <w:t xml:space="preserve">JB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SALES &amp; REVENUE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a84c"/>
                <w:sz w:val="28"/>
                <w:szCs w:val="28"/>
                <w:rtl w:val="0"/>
              </w:rPr>
              <w:t xml:space="preserve">Power BI Build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0c4d8"/>
                <w:sz w:val="20"/>
                <w:szCs w:val="20"/>
                <w:rtl w:val="0"/>
              </w:rPr>
              <w:t xml:space="preserve">FMCG Distribution · Philippines ·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Jojo Bejo Consulting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9a84c"/>
                <w:sz w:val="18"/>
                <w:szCs w:val="18"/>
                <w:rtl w:val="0"/>
              </w:rPr>
              <w:t xml:space="preserve">Turning Distributor Data into Decisions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1.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This guide walks you step-by-step through recreating the Sales &amp; Revenue Dashboard in Power BI Desktop. The dashboard tracks FMCG distributor performance across regions, categories, and individual salespeople — with interactive period and region/category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1.1 What You'll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The finished Power BI report replicates every panel from the HTML portfolio demo: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5 KPI Cards: Total Revenue, Target Attainment, Avg Monthly Revenue, Active Customers, Inactive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Monthly Revenue vs Target Bar Chart with color-coded attainment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Revenue by Region panel with progress bars and donut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Top Products by Revenue ranked list with horizontal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Target vs Actual by Category with attainment % and overall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Monthly Revenue Summary table with Attainment% and vs-LY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Sales Team Performance table with sparkline trend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1.2 Period &amp; Filter Slicers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The HTML version uses four period buttons (Q1, Q2, H1, Full Year) and Region + Category filters. In Power BI, these become: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Period Slicer (dropdown or button style) — drives all visuals via a disconnected date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Region Slicer (button style) — filters region-level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Category Slicer (button style) — filters product/category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2. Data Model &amp; Sample CSV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The dashboard uses a star schema with one fact table and four dimension tables. You can load the sample CSVs below directly into Power BI via Get Data → Text/CSV.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2.1 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80"/>
        <w:tblGridChange w:id="0">
          <w:tblGrid>
            <w:gridCol w:w="1870"/>
            <w:gridCol w:w="1870"/>
            <w:gridCol w:w="1870"/>
            <w:gridCol w:w="187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Sales_Transactions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~120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Core revenue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Period slicing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Product/category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RegionID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Geographic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SalespersonID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 team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2.2 Sample CSV — Sales_Transactions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Create a file named Sales_Transactions.csv with these columns. The full 120-row dataset covers Jan–Jun 2024 across all regions and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TransactionID,Date,ProductID,SalespersonID,RegionID,Quantity,UnitPrice,Revenue,Target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T001,2024-01-05,P001,S001,R001,420,160,67200,65000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T002,2024-01-08,P002,S002,R001,310,190,58900,60000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T003,2024-01-12,P003,S003,R002,280,145,40600,42000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T004,2024-01-15,P004,S001,R001,195,220,42900,45000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T005,2024-01-19,P005,S004,R003,360,88,31680,35000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... (continue for all 120 transactions)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4a7fa5" w:space="4" w:sz="12" w:val="single"/>
        </w:pBdr>
        <w:shd w:fill="f0f3f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3748"/>
          <w:sz w:val="18"/>
          <w:szCs w:val="18"/>
          <w:rtl w:val="0"/>
        </w:rPr>
        <w:t xml:space="preserve">💡 Generate the full 120-row CSV by prompting Claude: 'Generate a 120-row CSV of FMCG distribution transactions for Jan–Jun 2024, Philippines, matching these exact monthly totals by region.' Paste the actuals from the HTML dashboard data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2.3 Dimension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Dim_Product.csv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ProductID,ProductName,Category,UnitPrice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P001,Milo Activ-Go 1kg,Beverages,160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P002,Bear Brand 900g,Dairy,190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P003,Maggi Magic Sarap,Culinary,145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P004,Nescafe Classic 200g,Beverages,220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P005,KitKat 4-Finger CDU,Confectionery,88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P006,Coffeemate 900g,Dairy,175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P007,Dove Body Wash 400ml,Personal Care,210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P008,Alaska Evap Milk,Dairy,68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Dim_Region.csv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RegionID,RegionName,RegionGroup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R001,Luzon,Luzon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R002,Visayas,Visayas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R003,Mindanao,Mindanao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Dim_Salesperson.csv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SalespersonID,SalespersonName,RegionID,MonthlyTarget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S001,Maria Santos,R001,1500000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S002,Ramon Dela Cruz,R001,1416667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S003,Ana Reyes,R002,1250000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S004,Ben Torres,R003,1166667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S005,Liza Mendoza,R002,916667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S006,Carlo Bautista,R003,833333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2.4 Date Table (Create in Power 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In Power BI, create a calculated Date table using this DAX. Go to Modeling tab → New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Dim_Date = CALENDAR(DATE(2024,1,1), DATE(2024,12,31))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Dim_Date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ADDCOLUMNS(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CALENDAR(DATE(2024,1,1), DATE(2024,12,31)),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"Year",        YEAR([Date]),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"Month",       MONTH([Date]),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"MonthName",   FORMAT([Date], "MMM"),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"MonthYear",   FORMAT([Date], "MMM YYYY"),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"Quarter",     "Q" &amp; FORMAT(QUARTER([Date]),"0"),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"Half",        IF(MONTH([Date])&lt;=6,"H1","H2"),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"Period",      SWITCH(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               TRUE(),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               MONTH([Date]) IN {1,2,3},    "Q1",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               MONTH([Date]) IN {4,5,6},    "Q2",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               MONTH([Date]) IN {7,8,9},    "Q3",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               MONTH([Date]) IN {10,11,12}, "Q4"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3. Model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Set up these relationships in Power BI's Model View (drag and drop between tables). All are one-to-many, single-direction filter.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80"/>
        <w:tblGridChange w:id="0">
          <w:tblGrid>
            <w:gridCol w:w="1870"/>
            <w:gridCol w:w="1870"/>
            <w:gridCol w:w="1870"/>
            <w:gridCol w:w="187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From Table (1-side)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 Table (many-side)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Single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Single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RegionID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RegionID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Single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Dim_Salesperson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SalespersonID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SalespersonID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Single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e09c2e" w:space="4" w:sz="12" w:val="single"/>
        </w:pBdr>
        <w:shd w:fill="fffb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7d4e00"/>
          <w:sz w:val="18"/>
          <w:szCs w:val="18"/>
          <w:rtl w:val="0"/>
        </w:rPr>
        <w:t xml:space="preserve">⚠️  Mark Dim_Date as your Date Table. In Model View, right-click Dim_Date → Mark as Date Table → select 'Date' column. This enables Time Intelligence DAX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4. DAX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Create all measures in a dedicated Measures table (Home → Enter Data → name it 'Measures', OK). This keeps the model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4.1 Core Revenue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Total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Total Revenue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SUM(Sales_Transactions[Revenue])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Total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Total Target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SUM(Sales_Transactions[Target])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Target Attainment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Target Attainment %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DIVIDE([Total Revenue], [Total Target],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vs 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vs LY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SAMEPERIODLASTYEAR(Dim_Date[Date])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Growth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Growth %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DIVIDE(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 - [Revenue vs LY],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[Revenue vs LY],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4.2 Customer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Active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Active Customers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DISTINCTCOUNT(Sales_Transactions[CustomerID])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Inactive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-- Add CustomerID and IsActive columns to Sales_Transactions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-- or create a Dim_Customer table with activity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Inactive Accounts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DISTINCTCOUNT(Dim_Customer[CustomerID]),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Dim_Customer[IsActive] = FALSE()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4.3 Time Intelligence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Avg Monthly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Avg Monthly Revenue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AVERAGEX(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VALUES(Dim_Date[MonthYear]),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Peak Month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Peak Month Revenue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MAXX(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VALUES(Dim_Date[MonthYear]),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Peak Month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Peak Month Name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MAX(Dim_Date[MonthName]),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VALUES(Dim_Date[MonthYear]),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[Total Revenue] = [Peak Month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4.4 Region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Luzon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Luzon Revenue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CALCULATE([Total Revenue], Dim_Region[RegionName] = "Luzon")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Luzon Attainment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Luzon Attainment %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CALCULATE([Target Attainment %], Dim_Region[RegionName] = "Luzon")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% of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% of Total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DIVIDE(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CALCULATE([Total Revenue], ALL(Dim_Region)),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4.5 Dynamic Period Slicer (Disconnected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To replicate the Q1/Q2/H1/Full Year button filters, create a disconnected Period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Period_Selection (New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Period_Selection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DATATABLE(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"PeriodKey", 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"PeriodLabel", 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{1, "Q1 2024"},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{2, "Q2 2024"},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{3, "H1 2024"},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    {4, "Full Year"}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(Period Filtered)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Period Filtered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VAR SelectedPeriod = SELECTEDVALUE(Period_Selection[PeriodLabel], "H1 2024")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SWITCH(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SelectedPeriod,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"Q1 2024",   CALCULATE([Total Revenue], Dim_Date[Quarter] = "Q1"),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"Q2 2024",   CALCULATE([Total Revenue], Dim_Date[Quarter] = "Q2"),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"H1 2024",   CALCULATE([Total Revenue], Dim_Date[Half]    = "H1"),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"Full Year", CALCULATE([Total Revenue], ALL(Dim_Date)),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4a7fa5" w:space="4" w:sz="12" w:val="single"/>
        </w:pBdr>
        <w:shd w:fill="f0f3f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3748"/>
          <w:sz w:val="18"/>
          <w:szCs w:val="18"/>
          <w:rtl w:val="0"/>
        </w:rPr>
        <w:t xml:space="preserve">💡 Apply the same SWITCH pattern to Target, Attainment, and all other measures so they all respond to the Period slicer. Create a reusable 'Period Filter' variable in a base measure, then reference it in all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5. Visual-by-Visual Build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5.1 KPI Cards (5 Cards 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In the HTML dashboard, five KPI cards appear in a single row. In Power BI, use the Card visual (or KPI visual for attainment).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Insert 5 Card visuals, arrange horizontally across the report canvas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 each card width: ~220px, height: ~100px (use Format → Size &amp; 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 report canvas to 1280 × 800px for a dashboard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Card 1 — Total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Field: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Format → Data label → Font: Segoe UI Semibold, 28pt, Color: #1A3A5C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Category label: 'Total Revenue', 10pt, color: #94A3B8, ALL CAPS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Background: White, Border: 1px #E2E8F0, top accent line: 3px #1A3A5C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4748b"/>
          <w:sz w:val="18"/>
          <w:szCs w:val="18"/>
          <w:u w:val="none"/>
          <w:shd w:fill="auto" w:val="clear"/>
          <w:vertAlign w:val="baseline"/>
          <w:rtl w:val="0"/>
        </w:rPr>
        <w:t xml:space="preserve">Add a thin colored rectangle shape at the top of each card to mimic the color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Card 2 — Target Attainment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KPI (or Card with conditional formatting)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Value field: [Target Attainment %], format as Percentage, 1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Target field: 100% (create a measure: AttainTarget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Color: Green (#2EAB72) when ≥ 95%, Amber (#E09C2E) when 85–94%, Red (#E05252) below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4748b"/>
          <w:sz w:val="18"/>
          <w:szCs w:val="18"/>
          <w:u w:val="none"/>
          <w:shd w:fill="auto" w:val="clear"/>
          <w:vertAlign w:val="baseline"/>
          <w:rtl w:val="0"/>
        </w:rPr>
        <w:t xml:space="preserve">Apply via Format → Conditional formatting → Font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Cards 3–5</w:t>
      </w:r>
      <w:r w:rsidDel="00000000" w:rsidR="00000000" w:rsidRPr="00000000">
        <w:rPr>
          <w:rtl w:val="0"/>
        </w:rPr>
      </w:r>
    </w:p>
    <w:tbl>
      <w:tblPr>
        <w:tblStyle w:val="Table4"/>
        <w:tblW w:w="7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Accent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Avg 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[Avg Monthly Revenue]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₱ #.0M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#4A7FA5 (Blue)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Active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[Active Customers]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#,##0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#C9A84C (Gold)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Inactive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[Inactive Accounts]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#,##0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#E05252 (Red)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5.2 Monthly Revenue vs Target 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This is the centerpiece visual — a grouped bar chart showing actual revenue vs target per month, with color-coded bars (green when at or above target).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Visual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 type: Clustered Bar Chart (or Clustered Column Chart — use Column for vertical bars)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X-axis: Dim_Date[MonthName] (sorted by Month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Y-axis: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Column 1: [Total Revenue] — rename to 'Actual Revenue'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Column 2: [Total Target] — rename to 'Target'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Conditional Color for Actual Bars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Power BI doesn't natively color individual bars by condition in a clustered chart. Use this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two measures:</w:t>
      </w:r>
    </w:p>
    <w:p w:rsidR="00000000" w:rsidDel="00000000" w:rsidP="00000000" w:rsidRDefault="00000000" w:rsidRPr="00000000" w14:paraId="00000158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Above Target (for green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Above Target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IF([Total Revenue] &gt;= [Total Target], [Total Revenue], BLANK())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Below Target (for blue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Below Target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IF([Total Revenue] &lt; [Total Target], [Total Revenue], BLANK())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both measures to the chart Values (instead of [Total Revenue])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 'Revenue Above Target' → Green (#2EAB72)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 'Revenue Below Target' → Blue (#4A7FA5)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 'Target' bars → Light navy (#E2E8F0) at 50% transparency</w:t>
      </w:r>
    </w:p>
    <w:p w:rsidR="00000000" w:rsidDel="00000000" w:rsidP="00000000" w:rsidRDefault="00000000" w:rsidRPr="00000000" w14:paraId="000001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Turn off Y-axis title; enable Y-axis values (₱ Millions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Turn off gridlines or set to very light (#F0F3F7)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Enable Data Labels on Actual bars: font size 9pt, color match bar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Legend: Bottom, 10pt, showing Actual /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Background: White, no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4a7fa5" w:space="4" w:sz="12" w:val="single"/>
        </w:pBdr>
        <w:shd w:fill="f0f3f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3748"/>
          <w:sz w:val="18"/>
          <w:szCs w:val="18"/>
          <w:rtl w:val="0"/>
        </w:rPr>
        <w:t xml:space="preserve">💡 To show ₱M format: Go to Modeling → Format for the Revenue measure → Custom → ₱#,##0.0,,"M"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5.3 Revenue by Region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Option A — Stacked Bar Chart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Stacked 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Y-axis: Dim_Region[RegionName]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X-axis: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Color: Use conditional formatting or fixed colors: Luzon=Green, Visayas=Blue, Mindanao=Amber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Add a second series for Target (lighter shade) to show attainment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Option B — Table with Data Bars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Columns: RegionName | Revenue | Revenue % of Total | Attainment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Apply Data Bars to the Revenue column: Format → Cell elements → Data bars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Apply color rules to Attainment %: Green ≥100%, Blue 90–99%, Amber &lt;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Donut Chart (Region Mix)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Donut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Legend: Dim_Region[RegionName]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Values: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Colors: Luzon = #2EAB72, Visayas = #4A7FA5, Mindanao = #E09C2E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Inner radius: 60% (Format → Slices)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Turn off legend title; enable data labels showing % of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5.4 Top Products by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Clustered Bar Chart (horizontal)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Y-axis: Dim_Product[ProductName]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X-axis: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Sort: Descending by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Top N filter: Apply Visual-level filter → [Total Revenue] Top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Color: #4A7FA5 (Blue), with rank 1–3 using Gold (#C9A84C) via conditional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Adding Rank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Product 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Product Rank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RANKX(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ALL(Dim_Product[ProductName]),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[Total Revenue],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DESC,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    DENSE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Add Product Rank to the tooltip field of the 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4a7fa5" w:space="4" w:sz="12" w:val="single"/>
        </w:pBdr>
        <w:shd w:fill="f0f3f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3748"/>
          <w:sz w:val="18"/>
          <w:szCs w:val="18"/>
          <w:rtl w:val="0"/>
        </w:rPr>
        <w:t xml:space="preserve">💡 For a cleaner rank display, add a Card with a slicer or use a Table visual with Rank, Product Name, Category, Revenue columns — this is easier to style in Power BI than a pure bar chart with rank overlays.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5.5 Target vs Actual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Clustered Bar Chart (horizontal)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Y-axis: Dim_Product[Category]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X-axis: Two series — [Total Revenue] (Actual) and [Total Target]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Enable Data Labels showing attainment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Attainment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Attainment Label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FORMAT([Target Attainment %], "0%")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Overall Attainment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Add a Card visual below the 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Field: [Target Attainment %], format as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Add a second card or text box showing the gap: [Total Target] -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Revenue Gap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Revenue Gap to Target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    [Total Target] - [Total Revenue]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5.6 Monthly Revenue 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Columns: MonthName | Total Revenue | Total Target | Attainment % | Revenue Growth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Field/Measure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Conditional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Dim_Date[MonthName]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[Total Revenue]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₱#,##0.0,,M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[Total Target]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₱#,##0.0,,M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None (muted color)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Attain%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[Target Attainment 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Font: Green ≥100%, Amber 90–99%, Red &lt;90%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vs 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[Revenue Growth 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+0.0%;-0.0%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Font: Green positive, Red negative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Style: Alternating row shading — Format → Row padding, Values → Text size 11pt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Header: Bold, Navy background (#1A3A5C), white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Total row: Use a separate Card visual or a matrix with grand totals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5.7 Sales Team Performance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Columns: Salesperson | Region | Accounts | Active | Revenue | Target | Attainment | vs LY |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Sparkline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Power BI supports sparklines natively (introduced in late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In the Table visual, click 'Add a sparkline' at the bottom of the Visualizations pane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Y-axis: [Total Revenue], X-axis: Dim_Date[MonthName]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Style: Line sparkline, color #4A7FA5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7fa5"/>
          <w:sz w:val="22"/>
          <w:szCs w:val="22"/>
          <w:rtl w:val="0"/>
        </w:rPr>
        <w:t xml:space="preserve">Attainment Pill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Column: [Target Attainment %] formatted as 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Apply Background color conditional formatting: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4748b"/>
          <w:sz w:val="18"/>
          <w:szCs w:val="18"/>
          <w:u w:val="none"/>
          <w:shd w:fill="auto" w:val="clear"/>
          <w:vertAlign w:val="baseline"/>
          <w:rtl w:val="0"/>
        </w:rPr>
        <w:t xml:space="preserve">≥ 100%: Background #D4F0E2, Font #2EAB72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4748b"/>
          <w:sz w:val="18"/>
          <w:szCs w:val="18"/>
          <w:u w:val="none"/>
          <w:shd w:fill="auto" w:val="clear"/>
          <w:vertAlign w:val="baseline"/>
          <w:rtl w:val="0"/>
        </w:rPr>
        <w:t xml:space="preserve">85–99%: Background #EBF3F9, Font #4A7FA5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4748b"/>
          <w:sz w:val="18"/>
          <w:szCs w:val="18"/>
          <w:u w:val="none"/>
          <w:shd w:fill="auto" w:val="clear"/>
          <w:vertAlign w:val="baseline"/>
          <w:rtl w:val="0"/>
        </w:rPr>
        <w:t xml:space="preserve">&lt; 85%: Background #FDEAEA, Font #E05252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4a7fa5" w:space="4" w:sz="12" w:val="single"/>
        </w:pBdr>
        <w:shd w:fill="f0f3f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3748"/>
          <w:sz w:val="18"/>
          <w:szCs w:val="18"/>
          <w:rtl w:val="0"/>
        </w:rPr>
        <w:t xml:space="preserve">💡 Use Format → Conditional formatting → Background color → Rules. Set up three rules for each attainment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6. Slicers &amp; Interactivity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6.1 Period Slicer (Q1 / Q2 / H1 / Full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Slicer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Field: Period_Selection[PeriodLabel]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Style: Tile (Format → Slicer settings → Style → Tile)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 orientation: Horizontal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Selected item style: Background #C9A84C, Font bold, color #111111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Unselected: Background transparent, Font #64748B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e09c2e" w:space="4" w:sz="12" w:val="single"/>
        </w:pBdr>
        <w:shd w:fill="fffb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7d4e00"/>
          <w:sz w:val="18"/>
          <w:szCs w:val="18"/>
          <w:rtl w:val="0"/>
        </w:rPr>
        <w:t xml:space="preserve">⚠️  The Period_Selection table is DISCONNECTED from your data model — do not create a relationship to it. Instead, use SELECTEDVALUE() inside each measure to read the selection and apply the filter manually in DAX (see Section 4.5).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6.2 Region &amp; Category Slicers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Visual: Slicer for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Region slicer field: Dim_Region[RegionName], add 'All Regions'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Category slicer field: Dim_Product[Category], add 'All Categories'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Enable 'Select All' option: Format → Selection → Show 'Select all' option =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Style: Tile, horizontal layout, same styling as Period slicer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These slicers connect directly to the data model — no special DAX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6.3 Slicer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Go to View → Sync Slicers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For each slicer, check which pages it should sync across (if multi-page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Ensure Period, Region, and Category slicers are synced across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7. Theme &amp;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7.1 Custom Theme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Apply the dashboard color scheme globally via a Power BI theme JSON file. Save as JojoBejo_Theme.json and import via View → Themes → Browse for themes.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"name": "JojoBejo FMCG",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"dataColors":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  "#4A7FA5", "#2EAB72", "#C9A84C", "#E05252", "#E09C2E",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  "#1A3A5C", "#94A3B8", "#64748B"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"background": "#FFFFFF",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"foreground": "#1A2433",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"tableAccent": "#1A3A5C",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"visualStyles":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  "*": { "*": { "fontFamily": [{"value": "Segoe UI"}]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c9a84c" w:space="4" w:sz="12" w:val="single"/>
        </w:pBdr>
        <w:shd w:fill="f4f6f9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4a7fa5" w:space="4" w:sz="12" w:val="single"/>
        </w:pBdr>
        <w:shd w:fill="f0f3f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3748"/>
          <w:sz w:val="18"/>
          <w:szCs w:val="18"/>
          <w:rtl w:val="0"/>
        </w:rPr>
        <w:t xml:space="preserve">💡 After importing the theme, manually adjust the KPI card accent colors since Power BI applies the dataColors array in sequence to all visuals.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7.2 Report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 canvas background: Format → Wallpaper → Color #F4F6F9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 page background: Format → Page background → Color #F4F6F9, Transparency 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Individual panels: Insert white rectangles behind each visual group, set fill to white (#FFFFFF), border 1px #E2E8F0, shadow: offset 1px, color light gray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7.3 Consistent Formatting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tblGridChange w:id="0">
          <w:tblGrid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Font (all visuals)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Segoe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Header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Size /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11pt Bold / #1A3A5C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Size /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10–11pt / #1A2433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Axis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Size /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9pt / #94A3B8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Data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8–9pt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Panel borders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Color /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3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#E2E8F0 / 1px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Top accent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Per KPI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8. Publishing &amp;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8.1 Publish to Power BI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the .pbix file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tab → Publish → Select workspace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publishing, open Power BI Service → navigate to the report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 visuals to a Dashboard for a one-page overview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Scheduled Refresh if using DirectQuery or imported live data</w:t>
      </w:r>
    </w:p>
    <w:p w:rsidR="00000000" w:rsidDel="00000000" w:rsidP="00000000" w:rsidRDefault="00000000" w:rsidRPr="00000000" w14:paraId="000002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8.2 Embedding as Portfolio Piece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In Power BI Service: File → Embed report → Website or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Copy the embed URL or iframe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Set permissions to 'Public' only for demo/portfolio use — never embed client data publicly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Alternatively, export to PDF: File → Export → PDF for static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8.3 Row-Level Security (for Client 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0"/>
          <w:szCs w:val="20"/>
          <w:rtl w:val="0"/>
        </w:rPr>
        <w:t xml:space="preserve">When deploying for actual clients, implement RLS so each salesperson only sees their own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84c"/>
          <w:sz w:val="20"/>
          <w:szCs w:val="20"/>
          <w:rtl w:val="0"/>
        </w:rPr>
        <w:t xml:space="preserve">RLS Rule — Salesperson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a3a5c" w:val="clear"/>
        <w:spacing w:after="0" w:before="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e8edf3"/>
          <w:sz w:val="17"/>
          <w:szCs w:val="17"/>
          <w:rtl w:val="0"/>
        </w:rPr>
        <w:t xml:space="preserve">[SalespersonEmail] = USERPRINCIPALNAME()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Go to Modeling → Manage Roles → New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Add the DAX filter on Dim_Salesperson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Assign users to roles in Power BI Service → Dataset →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9. Final QA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Before sharing with clients, verify every item below: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All 120 transactions load without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Date table is marked as Date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All relationships show as active (solid lines in Model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No circular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KPI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All 5 KPI values match expected totals for H1 2024 (default period)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Conditional colors apply correctly (green/amber/red)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Period slicer changes all 5 KPIs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Charts &amp;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Bar chart bars switch color when actual exceeds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Region donut segments add up to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Top Products table sorts correctly and shows top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Monthly summary table shows correct attainment % per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Sales team sparklines are visible and trend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Slicers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Period slicer (Q1/Q2/H1/Full Year) updates all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Region and Category slicers cross-filter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'All Regions' and 'All Categories' selections show combined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6"/>
          <w:szCs w:val="26"/>
          <w:rtl w:val="0"/>
        </w:rPr>
        <w:t xml:space="preserve">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All currency values display in ₱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No truncated labels or overlapping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Mobile layout configured (View → Mobile 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Report canvas fits in 1280 × 800 without scrolling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pBdr>
          <w:bottom w:color="1a3a5c" w:space="4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2"/>
          <w:szCs w:val="32"/>
          <w:rtl w:val="0"/>
        </w:rPr>
        <w:t xml:space="preserve">10. Pro Tips for Client-Ready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Name every visual: In Selection pane (View → Selection), rename each visual to 'KPI_Revenue', 'Chart_Monthly', etc. This makes bookmarks and focus mode cleaner.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Use Bookmarks for drillthrough: Create a bookmark per region to give clients a 'Luzon deep-dive' button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Add a 'Last Refreshed' card: Create a measure = NOW() and show it in a small card — clients love knowing data is 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Build a tooltip page: Create a hidden report page formatted as a tooltip (Format → Page information → Allow use as tooltip). Add it to visuals for rich hover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Avoid too many visuals per page: Power BI renders all visuals on load. Keep to 8–12 visuals max per page for fast load times on client machines.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Test on both desktop and mobile: After building, check Mobile Layout (View tab) and create an optimized mobile arrangement for the 5 KPI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e2e8f0" w:space="4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18"/>
          <w:szCs w:val="18"/>
          <w:rtl w:val="0"/>
        </w:rPr>
        <w:t xml:space="preserve">JOJO BEJO CONSULTING  ·  Power BI &amp; Supply Chain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c9a84c"/>
          <w:sz w:val="18"/>
          <w:szCs w:val="18"/>
          <w:rtl w:val="0"/>
        </w:rPr>
        <w:t xml:space="preserve">Turning Distributor Data into Decisions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pBdr>
        <w:top w:color="e2e8f0" w:space="2" w:sz="4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94a3b8"/>
        <w:sz w:val="16"/>
        <w:szCs w:val="16"/>
        <w:rtl w:val="0"/>
      </w:rPr>
      <w:t xml:space="preserve">Turning Distributor Data into Decisions</w:t>
    </w:r>
    <w:r w:rsidDel="00000000" w:rsidR="00000000" w:rsidRPr="00000000">
      <w:rPr>
        <w:rFonts w:ascii="Calibri" w:cs="Calibri" w:eastAsia="Calibri" w:hAnsi="Calibri"/>
        <w:color w:val="94a3b8"/>
        <w:sz w:val="16"/>
        <w:szCs w:val="16"/>
        <w:rtl w:val="0"/>
      </w:rPr>
      <w:t xml:space="preserve">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4080"/>
      <w:tblGridChange w:id="0">
        <w:tblGrid>
          <w:gridCol w:w="6000"/>
          <w:gridCol w:w="4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a3a5c" w:val="clear"/>
          <w:tcMar>
            <w:top w:w="100.0" w:type="dxa"/>
            <w:left w:w="200.0" w:type="dxa"/>
            <w:bottom w:w="100.0" w:type="dxa"/>
            <w:right w:w="200.0" w:type="dxa"/>
          </w:tcMar>
        </w:tcPr>
        <w:p w:rsidR="00000000" w:rsidDel="00000000" w:rsidP="00000000" w:rsidRDefault="00000000" w:rsidRPr="00000000" w14:paraId="00000276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ffffff"/>
              <w:sz w:val="18"/>
              <w:szCs w:val="18"/>
              <w:rtl w:val="0"/>
            </w:rPr>
            <w:t xml:space="preserve">Sales &amp; Revenue Dashboard · Power BI Build Guide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a3a5c" w:val="clear"/>
          <w:tcMar>
            <w:top w:w="100.0" w:type="dxa"/>
            <w:left w:w="200.0" w:type="dxa"/>
            <w:bottom w:w="100.0" w:type="dxa"/>
            <w:right w:w="200.0" w:type="dxa"/>
          </w:tcMar>
        </w:tcPr>
        <w:p w:rsidR="00000000" w:rsidDel="00000000" w:rsidP="00000000" w:rsidRDefault="00000000" w:rsidRPr="00000000" w14:paraId="00000277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c9a84c"/>
              <w:sz w:val="16"/>
              <w:szCs w:val="16"/>
              <w:rtl w:val="0"/>
            </w:rPr>
            <w:t xml:space="preserve">JOJO BEJO CONSULTING  |  Confidential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9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a7fa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