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中文脱敏测试备忘录</w:t>
      </w:r>
    </w:p>
    <w:p>
      <w:r>
        <w:t>负责人: 张伟</w:t>
      </w:r>
    </w:p>
    <w:p>
      <w:r>
        <w:t>复核人: 李雷</w:t>
      </w:r>
    </w:p>
    <w:p>
      <w:r>
        <w:t>联系邮箱: zhang.wei@example.cn</w:t>
      </w:r>
    </w:p>
    <w:p>
      <w:r>
        <w:t>固定电话: +86 10 1234 5678</w:t>
      </w:r>
    </w:p>
    <w:p>
      <w:r>
        <w:t>重复电话: +86 10 1234 5678</w:t>
      </w:r>
    </w:p>
    <w:p>
      <w:r>
        <w:t>手机号码: 13800138000</w:t>
      </w:r>
    </w:p>
    <w:p>
      <w:r>
        <w:t>确认日期: 2026-05-31</w:t>
      </w:r>
    </w:p>
    <w:p>
      <w:r>
        <w:t>邮政编码: 100000</w:t>
      </w:r>
    </w:p>
    <w:p>
      <w:r>
        <w:t>敏感项目: 秘密项目</w:t>
      </w:r>
    </w:p>
    <w:p>
      <w:r>
        <w:t>张伟批准了草案。</w:t>
      </w:r>
    </w:p>
    <w:p>
      <w:r>
        <w:t>张伟要求再次复核。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