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3CF4F" w14:textId="4A604D3E" w:rsidR="00345311" w:rsidRDefault="009F5341" w:rsidP="0020591E">
      <w:pPr>
        <w:pStyle w:val="NoSpacing"/>
        <w:rPr>
          <w:rFonts w:ascii="Arial" w:hAnsi="Arial" w:cs="Arial"/>
        </w:rPr>
      </w:pPr>
      <w:r w:rsidRPr="007E0AA1">
        <w:rPr>
          <w:rFonts w:ascii="Arial" w:hAnsi="Arial" w:cs="Arial"/>
        </w:rPr>
        <w:t>This document outlines the architecture design recommendation for th</w:t>
      </w:r>
      <w:r w:rsidR="007E0AA1">
        <w:rPr>
          <w:rFonts w:ascii="Arial" w:hAnsi="Arial" w:cs="Arial"/>
        </w:rPr>
        <w:t xml:space="preserve">e </w:t>
      </w:r>
      <w:r w:rsidR="00CB4446">
        <w:rPr>
          <w:rFonts w:ascii="Arial" w:hAnsi="Arial" w:cs="Arial"/>
        </w:rPr>
        <w:t>below</w:t>
      </w:r>
      <w:r w:rsidR="007E0AA1">
        <w:rPr>
          <w:rFonts w:ascii="Arial" w:hAnsi="Arial" w:cs="Arial"/>
        </w:rPr>
        <w:t xml:space="preserve"> IT consult</w:t>
      </w:r>
      <w:r w:rsidR="00CB4446">
        <w:rPr>
          <w:rFonts w:ascii="Arial" w:hAnsi="Arial" w:cs="Arial"/>
        </w:rPr>
        <w:t xml:space="preserve">.  The recommendation is </w:t>
      </w:r>
      <w:r w:rsidR="001A7101">
        <w:rPr>
          <w:rFonts w:ascii="Arial" w:hAnsi="Arial" w:cs="Arial"/>
        </w:rPr>
        <w:t xml:space="preserve">for the physical server configuration alone and is </w:t>
      </w:r>
      <w:r w:rsidR="00CB4446">
        <w:rPr>
          <w:rFonts w:ascii="Arial" w:hAnsi="Arial" w:cs="Arial"/>
        </w:rPr>
        <w:t>limited in scope to the service catalog offered by Hosting Midrange.</w:t>
      </w:r>
    </w:p>
    <w:p w14:paraId="770A7E82" w14:textId="77777777" w:rsidR="00CB4446" w:rsidRDefault="00CB4446" w:rsidP="0020591E">
      <w:pPr>
        <w:pStyle w:val="NoSpacing"/>
        <w:rPr>
          <w:rFonts w:ascii="Arial" w:hAnsi="Arial" w:cs="Arial"/>
        </w:rPr>
      </w:pPr>
    </w:p>
    <w:p w14:paraId="68A43FDA" w14:textId="5F61AA84" w:rsidR="00CB4446" w:rsidRDefault="00CB4446" w:rsidP="0020591E">
      <w:pPr>
        <w:pStyle w:val="NoSpacing"/>
        <w:rPr>
          <w:rFonts w:ascii="Arial" w:hAnsi="Arial" w:cs="Arial"/>
        </w:rPr>
      </w:pPr>
      <w:r>
        <w:rPr>
          <w:rFonts w:ascii="Arial" w:hAnsi="Arial" w:cs="Arial"/>
        </w:rPr>
        <w:t xml:space="preserve">Consult Name:  </w:t>
      </w:r>
      <w:r w:rsidR="00A10653" w:rsidRPr="00A10653">
        <w:rPr>
          <w:rFonts w:ascii="Arial" w:hAnsi="Arial" w:cs="Arial"/>
        </w:rPr>
        <w:t>Captiva Version 7.6 Upgrade</w:t>
      </w:r>
    </w:p>
    <w:p w14:paraId="54E7FF8B" w14:textId="691DB9C4" w:rsidR="00CB4446" w:rsidRDefault="00CB4446" w:rsidP="0020591E">
      <w:pPr>
        <w:pStyle w:val="NoSpacing"/>
        <w:rPr>
          <w:rFonts w:ascii="Arial" w:hAnsi="Arial" w:cs="Arial"/>
        </w:rPr>
      </w:pPr>
      <w:r>
        <w:rPr>
          <w:rFonts w:ascii="Arial" w:hAnsi="Arial" w:cs="Arial"/>
        </w:rPr>
        <w:t xml:space="preserve">Consult Requester:  </w:t>
      </w:r>
      <w:r w:rsidR="00A10653" w:rsidRPr="00A10653">
        <w:rPr>
          <w:rFonts w:ascii="Arial" w:hAnsi="Arial" w:cs="Arial"/>
        </w:rPr>
        <w:t>Kay Miller</w:t>
      </w:r>
    </w:p>
    <w:p w14:paraId="00328D81" w14:textId="6B3E3ABC" w:rsidR="00CB4446" w:rsidRPr="0010247E" w:rsidRDefault="00CB4446" w:rsidP="0020591E">
      <w:pPr>
        <w:pStyle w:val="NoSpacing"/>
        <w:rPr>
          <w:rFonts w:ascii="Arial" w:hAnsi="Arial" w:cs="Arial"/>
          <w:color w:val="1F497D" w:themeColor="text2"/>
        </w:rPr>
      </w:pPr>
      <w:r>
        <w:rPr>
          <w:rFonts w:ascii="Arial" w:hAnsi="Arial" w:cs="Arial"/>
        </w:rPr>
        <w:t>Consult Description:</w:t>
      </w:r>
      <w:r w:rsidR="001251F4">
        <w:rPr>
          <w:rFonts w:ascii="Arial" w:hAnsi="Arial" w:cs="Arial"/>
        </w:rPr>
        <w:t xml:space="preserve">  </w:t>
      </w:r>
      <w:r w:rsidR="00375BE6">
        <w:rPr>
          <w:rFonts w:ascii="Arial" w:hAnsi="Arial" w:cs="Arial"/>
        </w:rPr>
        <w:t xml:space="preserve">Platform Configuration </w:t>
      </w:r>
      <w:r w:rsidR="0091120A">
        <w:rPr>
          <w:rFonts w:ascii="Arial" w:hAnsi="Arial" w:cs="Arial"/>
        </w:rPr>
        <w:t>Recommendation</w:t>
      </w:r>
    </w:p>
    <w:p w14:paraId="7613CF51" w14:textId="77777777" w:rsidR="0020591E" w:rsidRDefault="009F5341" w:rsidP="009F5341">
      <w:pPr>
        <w:pStyle w:val="Heading1"/>
        <w:numPr>
          <w:ilvl w:val="0"/>
          <w:numId w:val="7"/>
        </w:numPr>
        <w:rPr>
          <w:color w:val="auto"/>
        </w:rPr>
      </w:pPr>
      <w:r w:rsidRPr="009F5341">
        <w:rPr>
          <w:color w:val="auto"/>
        </w:rPr>
        <w:t>Problem Statement</w:t>
      </w:r>
    </w:p>
    <w:p w14:paraId="4D83F0C0" w14:textId="77777777" w:rsidR="00A10653" w:rsidRPr="00A10653" w:rsidRDefault="00A10653" w:rsidP="00A10653"/>
    <w:p w14:paraId="7613CF52" w14:textId="3653BEC0" w:rsidR="009F5341" w:rsidRPr="00A10653" w:rsidRDefault="00A10653" w:rsidP="00192F36">
      <w:pPr>
        <w:pStyle w:val="NoSpacing"/>
        <w:ind w:left="360"/>
        <w:rPr>
          <w:rFonts w:ascii="Arial" w:hAnsi="Arial" w:cs="Arial"/>
        </w:rPr>
      </w:pPr>
      <w:r w:rsidRPr="00A10653">
        <w:rPr>
          <w:rFonts w:ascii="Arial" w:hAnsi="Arial" w:cs="Arial"/>
          <w:b/>
        </w:rPr>
        <w:t>Problem</w:t>
      </w:r>
      <w:r w:rsidRPr="00A10653">
        <w:rPr>
          <w:rFonts w:ascii="Arial" w:hAnsi="Arial" w:cs="Arial"/>
        </w:rPr>
        <w:t>: Captiva is the go-forward application for document imaging. It is used across business areas. Current version is out of extended support at the end of 2017. New servers are required because current servers are running Windows 2008 R2 and new version requires Windows 2012.</w:t>
      </w:r>
    </w:p>
    <w:p w14:paraId="4FA84220" w14:textId="77777777" w:rsidR="00A10653" w:rsidRPr="00A10653" w:rsidRDefault="00A10653" w:rsidP="00192F36">
      <w:pPr>
        <w:pStyle w:val="NoSpacing"/>
        <w:ind w:left="360"/>
        <w:rPr>
          <w:rFonts w:ascii="Arial" w:hAnsi="Arial" w:cs="Arial"/>
        </w:rPr>
      </w:pPr>
    </w:p>
    <w:p w14:paraId="5D553090" w14:textId="77777777" w:rsidR="00A10653" w:rsidRPr="00A10653" w:rsidRDefault="00A10653" w:rsidP="00A10653">
      <w:pPr>
        <w:pStyle w:val="NoSpacing"/>
        <w:ind w:left="360"/>
        <w:rPr>
          <w:rFonts w:ascii="Arial" w:hAnsi="Arial" w:cs="Arial"/>
        </w:rPr>
      </w:pPr>
      <w:r w:rsidRPr="00A10653">
        <w:rPr>
          <w:rFonts w:ascii="Arial" w:hAnsi="Arial" w:cs="Arial"/>
          <w:b/>
        </w:rPr>
        <w:t>Opportunity</w:t>
      </w:r>
      <w:r w:rsidRPr="00A10653">
        <w:rPr>
          <w:rFonts w:ascii="Arial" w:hAnsi="Arial" w:cs="Arial"/>
        </w:rPr>
        <w:t>: Expand the Captiva capabilities to accommodate current increasing volume requirements, as well as increased volume for new projects.</w:t>
      </w:r>
    </w:p>
    <w:p w14:paraId="2834EABE" w14:textId="77777777" w:rsidR="00A10653" w:rsidRPr="00A10653" w:rsidRDefault="00A10653" w:rsidP="00A10653">
      <w:pPr>
        <w:pStyle w:val="NoSpacing"/>
        <w:ind w:left="360"/>
        <w:rPr>
          <w:rFonts w:ascii="Arial" w:hAnsi="Arial" w:cs="Arial"/>
        </w:rPr>
      </w:pPr>
    </w:p>
    <w:p w14:paraId="44CC1E17" w14:textId="111E3A1E" w:rsidR="00A10653" w:rsidRDefault="00A10653" w:rsidP="00A10653">
      <w:pPr>
        <w:pStyle w:val="NoSpacing"/>
        <w:ind w:left="360"/>
        <w:rPr>
          <w:rFonts w:ascii="Arial" w:hAnsi="Arial" w:cs="Arial"/>
        </w:rPr>
      </w:pPr>
      <w:r w:rsidRPr="00A10653">
        <w:rPr>
          <w:rFonts w:ascii="Arial" w:hAnsi="Arial" w:cs="Arial"/>
          <w:b/>
        </w:rPr>
        <w:t>Benefit</w:t>
      </w:r>
      <w:r w:rsidRPr="00A10653">
        <w:rPr>
          <w:rFonts w:ascii="Arial" w:hAnsi="Arial" w:cs="Arial"/>
        </w:rPr>
        <w:t>: Maintain Captiva at a vendor-supported version.</w:t>
      </w:r>
    </w:p>
    <w:p w14:paraId="03E399B6" w14:textId="77777777" w:rsidR="00EC1B9A" w:rsidRDefault="00EC1B9A" w:rsidP="00A10653">
      <w:pPr>
        <w:pStyle w:val="NoSpacing"/>
        <w:ind w:left="360"/>
        <w:rPr>
          <w:rFonts w:ascii="Arial" w:hAnsi="Arial" w:cs="Arial"/>
        </w:rPr>
      </w:pPr>
    </w:p>
    <w:p w14:paraId="4D8C824E" w14:textId="6A07B608" w:rsidR="00EC1B9A" w:rsidRPr="006F3155" w:rsidRDefault="00EC1B9A" w:rsidP="00A10653">
      <w:pPr>
        <w:pStyle w:val="NoSpacing"/>
        <w:ind w:left="360"/>
        <w:rPr>
          <w:rFonts w:ascii="Arial" w:hAnsi="Arial" w:cs="Arial"/>
          <w:b/>
        </w:rPr>
      </w:pPr>
      <w:r w:rsidRPr="006F3155">
        <w:rPr>
          <w:rFonts w:ascii="Arial" w:hAnsi="Arial" w:cs="Arial"/>
          <w:b/>
        </w:rPr>
        <w:t>Performance</w:t>
      </w:r>
      <w:r w:rsidR="006F3155">
        <w:rPr>
          <w:rFonts w:ascii="Arial" w:hAnsi="Arial" w:cs="Arial"/>
          <w:b/>
        </w:rPr>
        <w:t>/Platform</w:t>
      </w:r>
      <w:r w:rsidRPr="006F3155">
        <w:rPr>
          <w:rFonts w:ascii="Arial" w:hAnsi="Arial" w:cs="Arial"/>
          <w:b/>
        </w:rPr>
        <w:t xml:space="preserve"> Requirements</w:t>
      </w:r>
      <w:r w:rsidR="005E3140" w:rsidRPr="006F3155">
        <w:rPr>
          <w:rFonts w:ascii="Arial" w:hAnsi="Arial" w:cs="Arial"/>
          <w:b/>
        </w:rPr>
        <w:t>:</w:t>
      </w:r>
    </w:p>
    <w:p w14:paraId="59534DE1" w14:textId="7F1CB3E6" w:rsidR="005E3140" w:rsidRDefault="005E3140" w:rsidP="00A10653">
      <w:pPr>
        <w:pStyle w:val="NoSpacing"/>
        <w:ind w:left="360"/>
        <w:rPr>
          <w:rFonts w:ascii="Arial" w:hAnsi="Arial" w:cs="Arial"/>
        </w:rPr>
      </w:pPr>
      <w:r>
        <w:rPr>
          <w:rFonts w:ascii="Arial" w:hAnsi="Arial" w:cs="Arial"/>
        </w:rPr>
        <w:t xml:space="preserve">The </w:t>
      </w:r>
      <w:r w:rsidR="0091120A">
        <w:rPr>
          <w:rFonts w:ascii="Arial" w:hAnsi="Arial" w:cs="Arial"/>
        </w:rPr>
        <w:t>primary</w:t>
      </w:r>
      <w:r>
        <w:rPr>
          <w:rFonts w:ascii="Arial" w:hAnsi="Arial" w:cs="Arial"/>
        </w:rPr>
        <w:t xml:space="preserve"> drivers for p</w:t>
      </w:r>
      <w:r w:rsidR="00A35B45">
        <w:rPr>
          <w:rFonts w:ascii="Arial" w:hAnsi="Arial" w:cs="Arial"/>
        </w:rPr>
        <w:t>hysical servers over virtual</w:t>
      </w:r>
      <w:r>
        <w:rPr>
          <w:rFonts w:ascii="Arial" w:hAnsi="Arial" w:cs="Arial"/>
        </w:rPr>
        <w:t>:</w:t>
      </w:r>
    </w:p>
    <w:p w14:paraId="7AE53526" w14:textId="5D56E7CE" w:rsidR="005E3140" w:rsidRPr="00EA5EBB" w:rsidRDefault="006F3155" w:rsidP="006F3155">
      <w:pPr>
        <w:pStyle w:val="NoSpacing"/>
        <w:numPr>
          <w:ilvl w:val="0"/>
          <w:numId w:val="8"/>
        </w:numPr>
        <w:rPr>
          <w:rFonts w:ascii="Arial" w:hAnsi="Arial" w:cs="Arial"/>
          <w:u w:val="single"/>
        </w:rPr>
      </w:pPr>
      <w:r w:rsidRPr="00EA5EBB">
        <w:rPr>
          <w:rFonts w:ascii="Arial" w:hAnsi="Arial" w:cs="Arial"/>
          <w:u w:val="single"/>
        </w:rPr>
        <w:t>MS Cluster shared storage requirement unavailable in VM environment</w:t>
      </w:r>
    </w:p>
    <w:p w14:paraId="7913365C" w14:textId="529AAABA" w:rsidR="006F3155" w:rsidRDefault="006F3155" w:rsidP="006F3155">
      <w:pPr>
        <w:pStyle w:val="NoSpacing"/>
        <w:numPr>
          <w:ilvl w:val="0"/>
          <w:numId w:val="8"/>
        </w:numPr>
        <w:rPr>
          <w:rFonts w:ascii="Arial" w:hAnsi="Arial" w:cs="Arial"/>
        </w:rPr>
      </w:pPr>
      <w:r w:rsidRPr="006F3155">
        <w:rPr>
          <w:rFonts w:ascii="Arial" w:hAnsi="Arial" w:cs="Arial"/>
        </w:rPr>
        <w:t>Vendor documents that running the primary Captiva services on virtual servers results in at least a 30% performance degradation</w:t>
      </w:r>
      <w:r>
        <w:rPr>
          <w:rFonts w:ascii="Arial" w:hAnsi="Arial" w:cs="Arial"/>
        </w:rPr>
        <w:t xml:space="preserve"> </w:t>
      </w:r>
    </w:p>
    <w:p w14:paraId="0FEA1EAB" w14:textId="70D20DBB" w:rsidR="006F3155" w:rsidRDefault="006F3155" w:rsidP="006F3155">
      <w:pPr>
        <w:pStyle w:val="ListParagraph"/>
        <w:numPr>
          <w:ilvl w:val="0"/>
          <w:numId w:val="8"/>
        </w:numPr>
        <w:rPr>
          <w:rFonts w:ascii="Arial" w:hAnsi="Arial" w:cs="Arial"/>
        </w:rPr>
      </w:pPr>
      <w:r w:rsidRPr="006F3155">
        <w:rPr>
          <w:rFonts w:ascii="Arial" w:hAnsi="Arial" w:cs="Arial"/>
        </w:rPr>
        <w:t>The application cannot share serv</w:t>
      </w:r>
      <w:r>
        <w:rPr>
          <w:rFonts w:ascii="Arial" w:hAnsi="Arial" w:cs="Arial"/>
        </w:rPr>
        <w:t xml:space="preserve">er processing power. Running on virtual servers would require </w:t>
      </w:r>
      <w:r w:rsidRPr="006F3155">
        <w:rPr>
          <w:rFonts w:ascii="Arial" w:hAnsi="Arial" w:cs="Arial"/>
        </w:rPr>
        <w:t>dedicated processors and dedicated RAM. The need for a dedicated ser</w:t>
      </w:r>
      <w:r>
        <w:rPr>
          <w:rFonts w:ascii="Arial" w:hAnsi="Arial" w:cs="Arial"/>
        </w:rPr>
        <w:t>ver is documented by the vendor</w:t>
      </w:r>
    </w:p>
    <w:p w14:paraId="6890A1FE" w14:textId="62574924" w:rsidR="001A1340" w:rsidRDefault="001A1340" w:rsidP="001A1340">
      <w:pPr>
        <w:pStyle w:val="NoSpacing"/>
        <w:tabs>
          <w:tab w:val="left" w:pos="360"/>
        </w:tabs>
        <w:ind w:left="360"/>
        <w:rPr>
          <w:rFonts w:ascii="Arial" w:hAnsi="Arial" w:cs="Arial"/>
          <w:b/>
        </w:rPr>
      </w:pPr>
      <w:r>
        <w:rPr>
          <w:rFonts w:ascii="Arial" w:hAnsi="Arial" w:cs="Arial"/>
          <w:b/>
        </w:rPr>
        <w:t>Storage</w:t>
      </w:r>
      <w:r w:rsidRPr="001A1340">
        <w:rPr>
          <w:rFonts w:ascii="Arial" w:hAnsi="Arial" w:cs="Arial"/>
          <w:b/>
        </w:rPr>
        <w:t xml:space="preserve"> Requirements:</w:t>
      </w:r>
    </w:p>
    <w:p w14:paraId="4CF88ED6" w14:textId="4A9F3B99" w:rsidR="00B25FB1" w:rsidRDefault="001A1340" w:rsidP="001A1340">
      <w:pPr>
        <w:pStyle w:val="NoSpacing"/>
        <w:tabs>
          <w:tab w:val="left" w:pos="360"/>
        </w:tabs>
        <w:ind w:left="360"/>
        <w:rPr>
          <w:rFonts w:ascii="Arial" w:hAnsi="Arial" w:cs="Arial"/>
        </w:rPr>
      </w:pPr>
      <w:r w:rsidRPr="001A1340">
        <w:rPr>
          <w:rFonts w:ascii="Arial" w:hAnsi="Arial" w:cs="Arial"/>
        </w:rPr>
        <w:t>Th</w:t>
      </w:r>
      <w:r w:rsidR="00B25FB1">
        <w:rPr>
          <w:rFonts w:ascii="Arial" w:hAnsi="Arial" w:cs="Arial"/>
        </w:rPr>
        <w:t>e stated storage requirements a</w:t>
      </w:r>
      <w:r w:rsidRPr="001A1340">
        <w:rPr>
          <w:rFonts w:ascii="Arial" w:hAnsi="Arial" w:cs="Arial"/>
        </w:rPr>
        <w:t>re</w:t>
      </w:r>
      <w:r w:rsidR="00B25FB1">
        <w:rPr>
          <w:rFonts w:ascii="Arial" w:hAnsi="Arial" w:cs="Arial"/>
        </w:rPr>
        <w:t>:</w:t>
      </w:r>
    </w:p>
    <w:p w14:paraId="76A81F83" w14:textId="77777777" w:rsidR="00EA5EBB" w:rsidRDefault="00EA5EBB" w:rsidP="00EA5EBB">
      <w:pPr>
        <w:pStyle w:val="NoSpacing"/>
        <w:tabs>
          <w:tab w:val="left" w:pos="540"/>
          <w:tab w:val="left" w:pos="720"/>
        </w:tabs>
        <w:ind w:left="360"/>
        <w:rPr>
          <w:rFonts w:ascii="Arial" w:hAnsi="Arial" w:cs="Arial"/>
        </w:rPr>
      </w:pPr>
    </w:p>
    <w:p w14:paraId="7700A2E1" w14:textId="6E7592FD" w:rsidR="00EA5EBB" w:rsidRDefault="00EA5EBB" w:rsidP="00EA5EBB">
      <w:pPr>
        <w:pStyle w:val="NoSpacing"/>
        <w:numPr>
          <w:ilvl w:val="0"/>
          <w:numId w:val="10"/>
        </w:numPr>
        <w:tabs>
          <w:tab w:val="left" w:pos="540"/>
          <w:tab w:val="left" w:pos="720"/>
        </w:tabs>
        <w:ind w:left="1080"/>
        <w:rPr>
          <w:rFonts w:ascii="Arial" w:hAnsi="Arial" w:cs="Arial"/>
        </w:rPr>
      </w:pPr>
      <w:r>
        <w:rPr>
          <w:rFonts w:ascii="Arial" w:hAnsi="Arial" w:cs="Arial"/>
        </w:rPr>
        <w:t xml:space="preserve">Shared SAN storage for MS Cluster configurations </w:t>
      </w:r>
    </w:p>
    <w:p w14:paraId="499DE363" w14:textId="7276D0AD" w:rsidR="001A1340" w:rsidRDefault="001A1340" w:rsidP="00EA5EBB">
      <w:pPr>
        <w:pStyle w:val="NoSpacing"/>
        <w:numPr>
          <w:ilvl w:val="0"/>
          <w:numId w:val="10"/>
        </w:numPr>
        <w:tabs>
          <w:tab w:val="left" w:pos="540"/>
          <w:tab w:val="left" w:pos="720"/>
        </w:tabs>
        <w:ind w:left="1080"/>
        <w:rPr>
          <w:rFonts w:ascii="Arial" w:hAnsi="Arial" w:cs="Arial"/>
        </w:rPr>
      </w:pPr>
      <w:r w:rsidRPr="001A1340">
        <w:rPr>
          <w:rFonts w:ascii="Arial" w:hAnsi="Arial" w:cs="Arial"/>
        </w:rPr>
        <w:t xml:space="preserve">SAN </w:t>
      </w:r>
      <w:r>
        <w:rPr>
          <w:rFonts w:ascii="Arial" w:hAnsi="Arial" w:cs="Arial"/>
        </w:rPr>
        <w:t>storage with performance comparable to a local RAID 10 configuratio</w:t>
      </w:r>
      <w:r w:rsidR="00B25FB1">
        <w:rPr>
          <w:rFonts w:ascii="Arial" w:hAnsi="Arial" w:cs="Arial"/>
        </w:rPr>
        <w:t>n</w:t>
      </w:r>
    </w:p>
    <w:p w14:paraId="7B754A13" w14:textId="643AD63B" w:rsidR="00EA5EBB" w:rsidRPr="00EA5EBB" w:rsidRDefault="00EA5EBB" w:rsidP="00EA5EBB">
      <w:pPr>
        <w:pStyle w:val="ListParagraph"/>
        <w:numPr>
          <w:ilvl w:val="0"/>
          <w:numId w:val="10"/>
        </w:numPr>
        <w:tabs>
          <w:tab w:val="left" w:pos="540"/>
          <w:tab w:val="left" w:pos="720"/>
        </w:tabs>
        <w:ind w:left="1080"/>
        <w:rPr>
          <w:rFonts w:ascii="Arial" w:hAnsi="Arial" w:cs="Arial"/>
        </w:rPr>
      </w:pPr>
      <w:r w:rsidRPr="00EA5EBB">
        <w:rPr>
          <w:rFonts w:ascii="Arial" w:hAnsi="Arial" w:cs="Arial"/>
        </w:rPr>
        <w:t>Local disk with a minimum of 100GB</w:t>
      </w:r>
    </w:p>
    <w:p w14:paraId="7613CF58" w14:textId="77777777" w:rsidR="009F5341" w:rsidRPr="009F5341" w:rsidRDefault="009F5341" w:rsidP="009F5341">
      <w:pPr>
        <w:pStyle w:val="Heading1"/>
        <w:numPr>
          <w:ilvl w:val="0"/>
          <w:numId w:val="7"/>
        </w:numPr>
        <w:rPr>
          <w:color w:val="auto"/>
        </w:rPr>
      </w:pPr>
      <w:r w:rsidRPr="009F5341">
        <w:rPr>
          <w:color w:val="auto"/>
        </w:rPr>
        <w:t>Assumptions</w:t>
      </w:r>
    </w:p>
    <w:p w14:paraId="7613CF59" w14:textId="77777777" w:rsidR="009F5341" w:rsidRPr="003C6A5D" w:rsidRDefault="009F5341" w:rsidP="003C6A5D">
      <w:pPr>
        <w:pStyle w:val="NoSpacing"/>
      </w:pPr>
    </w:p>
    <w:p w14:paraId="7613CF5A" w14:textId="77777777" w:rsidR="009F5341" w:rsidRDefault="003C6A5D" w:rsidP="003C6A5D">
      <w:pPr>
        <w:pStyle w:val="NoSpacing"/>
        <w:ind w:left="360"/>
        <w:rPr>
          <w:rFonts w:ascii="Arial" w:hAnsi="Arial" w:cs="Arial"/>
          <w:bCs/>
        </w:rPr>
      </w:pPr>
      <w:r>
        <w:rPr>
          <w:rFonts w:ascii="Arial" w:hAnsi="Arial" w:cs="Arial"/>
          <w:bCs/>
        </w:rPr>
        <w:t xml:space="preserve">All </w:t>
      </w:r>
      <w:r w:rsidR="00635129">
        <w:rPr>
          <w:rFonts w:ascii="Arial" w:hAnsi="Arial" w:cs="Arial"/>
          <w:bCs/>
        </w:rPr>
        <w:t xml:space="preserve">requirements and information pertaining to the existing environment </w:t>
      </w:r>
      <w:r w:rsidR="004323CF">
        <w:rPr>
          <w:rFonts w:ascii="Arial" w:hAnsi="Arial" w:cs="Arial"/>
          <w:bCs/>
        </w:rPr>
        <w:t>are</w:t>
      </w:r>
      <w:r w:rsidR="00635129">
        <w:rPr>
          <w:rFonts w:ascii="Arial" w:hAnsi="Arial" w:cs="Arial"/>
          <w:bCs/>
        </w:rPr>
        <w:t xml:space="preserve"> accurate</w:t>
      </w:r>
      <w:r w:rsidR="004323CF">
        <w:rPr>
          <w:rFonts w:ascii="Arial" w:hAnsi="Arial" w:cs="Arial"/>
          <w:bCs/>
        </w:rPr>
        <w:t>.</w:t>
      </w:r>
    </w:p>
    <w:p w14:paraId="7613CF5C" w14:textId="77777777" w:rsidR="009F5341" w:rsidRPr="009F5341" w:rsidRDefault="009F5341" w:rsidP="009F5341">
      <w:pPr>
        <w:pStyle w:val="Heading1"/>
        <w:numPr>
          <w:ilvl w:val="0"/>
          <w:numId w:val="7"/>
        </w:numPr>
        <w:rPr>
          <w:color w:val="auto"/>
        </w:rPr>
      </w:pPr>
      <w:r w:rsidRPr="009F5341">
        <w:rPr>
          <w:color w:val="auto"/>
        </w:rPr>
        <w:t>Motivation</w:t>
      </w:r>
    </w:p>
    <w:p w14:paraId="7613CF5D" w14:textId="77777777" w:rsidR="009F5341" w:rsidRPr="00192F36" w:rsidRDefault="009F5341" w:rsidP="00192F36">
      <w:pPr>
        <w:pStyle w:val="NoSpacing"/>
      </w:pPr>
    </w:p>
    <w:p w14:paraId="7968A392" w14:textId="2C2B405B" w:rsidR="00A10653" w:rsidRDefault="00A10653" w:rsidP="00192F36">
      <w:pPr>
        <w:pStyle w:val="NoSpacing"/>
        <w:ind w:left="360"/>
        <w:rPr>
          <w:rFonts w:ascii="Arial" w:hAnsi="Arial" w:cs="Arial"/>
          <w:bCs/>
        </w:rPr>
      </w:pPr>
      <w:r w:rsidRPr="00A10653">
        <w:rPr>
          <w:rFonts w:ascii="Arial" w:hAnsi="Arial" w:cs="Arial"/>
          <w:bCs/>
        </w:rPr>
        <w:t>Maintain Captiva at a vendor-supported version</w:t>
      </w:r>
      <w:r w:rsidR="00C21852">
        <w:rPr>
          <w:rFonts w:ascii="Arial" w:hAnsi="Arial" w:cs="Arial"/>
          <w:bCs/>
        </w:rPr>
        <w:t>.</w:t>
      </w:r>
    </w:p>
    <w:p w14:paraId="1250A12D" w14:textId="435B0AA0" w:rsidR="00C21852" w:rsidRPr="00A10653" w:rsidRDefault="00C21852" w:rsidP="00192F36">
      <w:pPr>
        <w:pStyle w:val="NoSpacing"/>
        <w:ind w:left="360"/>
        <w:rPr>
          <w:rFonts w:ascii="Arial" w:hAnsi="Arial" w:cs="Arial"/>
          <w:bCs/>
        </w:rPr>
      </w:pPr>
      <w:r>
        <w:rPr>
          <w:rFonts w:ascii="Arial" w:hAnsi="Arial" w:cs="Arial"/>
          <w:bCs/>
        </w:rPr>
        <w:t>Retire/replace dated servers and OS.</w:t>
      </w:r>
    </w:p>
    <w:p w14:paraId="7613CF60" w14:textId="77777777" w:rsidR="009F5341" w:rsidRPr="009F5341" w:rsidRDefault="009F5341" w:rsidP="009F5341">
      <w:pPr>
        <w:pStyle w:val="Heading1"/>
        <w:numPr>
          <w:ilvl w:val="0"/>
          <w:numId w:val="7"/>
        </w:numPr>
        <w:rPr>
          <w:color w:val="auto"/>
        </w:rPr>
      </w:pPr>
      <w:r w:rsidRPr="009F5341">
        <w:rPr>
          <w:color w:val="auto"/>
        </w:rPr>
        <w:lastRenderedPageBreak/>
        <w:t>Alternatives</w:t>
      </w:r>
    </w:p>
    <w:p w14:paraId="7613CF61" w14:textId="77777777" w:rsidR="009F5341" w:rsidRPr="00192F36" w:rsidRDefault="009F5341" w:rsidP="00192F36">
      <w:pPr>
        <w:pStyle w:val="NoSpacing"/>
      </w:pPr>
    </w:p>
    <w:p w14:paraId="7613CF62" w14:textId="3C7DCF3E" w:rsidR="009F5341" w:rsidRPr="00A10653" w:rsidRDefault="00EA277B" w:rsidP="00192F36">
      <w:pPr>
        <w:pStyle w:val="NoSpacing"/>
        <w:ind w:left="360"/>
        <w:rPr>
          <w:rFonts w:ascii="Arial" w:hAnsi="Arial" w:cs="Arial"/>
          <w:bCs/>
        </w:rPr>
      </w:pPr>
      <w:r w:rsidRPr="00A10653">
        <w:rPr>
          <w:rFonts w:ascii="Arial" w:hAnsi="Arial" w:cs="Arial"/>
          <w:bCs/>
        </w:rPr>
        <w:t xml:space="preserve">No design alternatives </w:t>
      </w:r>
      <w:r w:rsidR="004323CF" w:rsidRPr="00A10653">
        <w:rPr>
          <w:rFonts w:ascii="Arial" w:hAnsi="Arial" w:cs="Arial"/>
          <w:bCs/>
        </w:rPr>
        <w:t>prov</w:t>
      </w:r>
      <w:r w:rsidR="00303F6A" w:rsidRPr="00A10653">
        <w:rPr>
          <w:rFonts w:ascii="Arial" w:hAnsi="Arial" w:cs="Arial"/>
          <w:bCs/>
        </w:rPr>
        <w:t>ided – standard Liberty Mutual M</w:t>
      </w:r>
      <w:r w:rsidR="004323CF" w:rsidRPr="00A10653">
        <w:rPr>
          <w:rFonts w:ascii="Arial" w:hAnsi="Arial" w:cs="Arial"/>
          <w:bCs/>
        </w:rPr>
        <w:t xml:space="preserve">idrange compute platforms are sufficient to meet all </w:t>
      </w:r>
      <w:r w:rsidR="000423D5" w:rsidRPr="00A10653">
        <w:rPr>
          <w:rFonts w:ascii="Arial" w:hAnsi="Arial" w:cs="Arial"/>
          <w:bCs/>
        </w:rPr>
        <w:t xml:space="preserve">defined </w:t>
      </w:r>
      <w:r w:rsidR="004323CF" w:rsidRPr="00A10653">
        <w:rPr>
          <w:rFonts w:ascii="Arial" w:hAnsi="Arial" w:cs="Arial"/>
          <w:bCs/>
        </w:rPr>
        <w:t>requirements.</w:t>
      </w:r>
    </w:p>
    <w:p w14:paraId="7613CF65" w14:textId="21A839B8" w:rsidR="009F5341" w:rsidRPr="007E2454" w:rsidRDefault="00192F36" w:rsidP="007E2454">
      <w:pPr>
        <w:pStyle w:val="Heading1"/>
        <w:numPr>
          <w:ilvl w:val="0"/>
          <w:numId w:val="7"/>
        </w:numPr>
        <w:rPr>
          <w:color w:val="auto"/>
        </w:rPr>
      </w:pPr>
      <w:r w:rsidRPr="007E2454">
        <w:rPr>
          <w:color w:val="auto"/>
        </w:rPr>
        <w:t>Recommendation</w:t>
      </w:r>
    </w:p>
    <w:p w14:paraId="7613CF66" w14:textId="77777777" w:rsidR="009F5341" w:rsidRPr="00610E32" w:rsidRDefault="009F5341" w:rsidP="003C6A5D">
      <w:pPr>
        <w:pStyle w:val="NoSpacing"/>
      </w:pPr>
    </w:p>
    <w:p w14:paraId="7A901D26" w14:textId="3EB732ED" w:rsidR="00610E32" w:rsidRPr="00A35B45" w:rsidRDefault="00B4495E" w:rsidP="00610E32">
      <w:pPr>
        <w:pStyle w:val="NoSpacing"/>
        <w:ind w:left="360"/>
        <w:rPr>
          <w:rFonts w:ascii="Arial" w:hAnsi="Arial" w:cs="Arial"/>
          <w:bCs/>
        </w:rPr>
      </w:pPr>
      <w:r w:rsidRPr="00A35B45">
        <w:rPr>
          <w:rFonts w:ascii="Arial" w:hAnsi="Arial" w:cs="Arial"/>
          <w:bCs/>
        </w:rPr>
        <w:t>Direct Customer to request t</w:t>
      </w:r>
      <w:r w:rsidR="00375BE6">
        <w:rPr>
          <w:rFonts w:ascii="Arial" w:hAnsi="Arial" w:cs="Arial"/>
          <w:bCs/>
        </w:rPr>
        <w:t>he</w:t>
      </w:r>
      <w:r w:rsidR="00610E32" w:rsidRPr="00A35B45">
        <w:rPr>
          <w:rFonts w:ascii="Arial" w:hAnsi="Arial" w:cs="Arial"/>
          <w:bCs/>
        </w:rPr>
        <w:t xml:space="preserve"> </w:t>
      </w:r>
      <w:r w:rsidR="00CC349E">
        <w:rPr>
          <w:rFonts w:ascii="Arial" w:hAnsi="Arial" w:cs="Arial"/>
          <w:bCs/>
        </w:rPr>
        <w:t>server configuration</w:t>
      </w:r>
      <w:r w:rsidRPr="00A35B45">
        <w:rPr>
          <w:rFonts w:ascii="Arial" w:hAnsi="Arial" w:cs="Arial"/>
          <w:bCs/>
        </w:rPr>
        <w:t xml:space="preserve"> </w:t>
      </w:r>
      <w:r w:rsidR="00CC349E">
        <w:rPr>
          <w:rFonts w:ascii="Arial" w:hAnsi="Arial" w:cs="Arial"/>
          <w:bCs/>
        </w:rPr>
        <w:t>discussed</w:t>
      </w:r>
      <w:r w:rsidR="00375BE6">
        <w:rPr>
          <w:rFonts w:ascii="Arial" w:hAnsi="Arial" w:cs="Arial"/>
          <w:bCs/>
        </w:rPr>
        <w:t xml:space="preserve"> below</w:t>
      </w:r>
      <w:r w:rsidRPr="00A35B45">
        <w:rPr>
          <w:rFonts w:ascii="Arial" w:hAnsi="Arial" w:cs="Arial"/>
          <w:bCs/>
        </w:rPr>
        <w:t xml:space="preserve"> </w:t>
      </w:r>
      <w:r w:rsidR="00CC349E">
        <w:rPr>
          <w:rFonts w:ascii="Arial" w:hAnsi="Arial" w:cs="Arial"/>
          <w:bCs/>
        </w:rPr>
        <w:t xml:space="preserve">as a </w:t>
      </w:r>
      <w:r w:rsidRPr="00A35B45">
        <w:rPr>
          <w:rFonts w:ascii="Arial" w:hAnsi="Arial" w:cs="Arial"/>
          <w:bCs/>
        </w:rPr>
        <w:t>standardized configuration created for this requirement</w:t>
      </w:r>
      <w:r w:rsidR="0000605C" w:rsidRPr="00A35B45">
        <w:rPr>
          <w:rFonts w:ascii="Arial" w:hAnsi="Arial" w:cs="Arial"/>
          <w:bCs/>
        </w:rPr>
        <w:t xml:space="preserve"> </w:t>
      </w:r>
      <w:r w:rsidR="00375BE6">
        <w:rPr>
          <w:rFonts w:ascii="Arial" w:hAnsi="Arial" w:cs="Arial"/>
          <w:bCs/>
        </w:rPr>
        <w:t xml:space="preserve">&amp; </w:t>
      </w:r>
      <w:r w:rsidR="0000605C" w:rsidRPr="00A35B45">
        <w:rPr>
          <w:rFonts w:ascii="Arial" w:hAnsi="Arial" w:cs="Arial"/>
          <w:bCs/>
        </w:rPr>
        <w:t>designated ‘Captiva G</w:t>
      </w:r>
      <w:r w:rsidR="00375BE6">
        <w:rPr>
          <w:rFonts w:ascii="Arial" w:hAnsi="Arial" w:cs="Arial"/>
          <w:bCs/>
        </w:rPr>
        <w:t>en</w:t>
      </w:r>
      <w:r w:rsidR="0000605C" w:rsidRPr="00A35B45">
        <w:rPr>
          <w:rFonts w:ascii="Arial" w:hAnsi="Arial" w:cs="Arial"/>
          <w:bCs/>
        </w:rPr>
        <w:t>9’</w:t>
      </w:r>
      <w:r w:rsidRPr="00A35B45">
        <w:rPr>
          <w:rFonts w:ascii="Arial" w:hAnsi="Arial" w:cs="Arial"/>
          <w:bCs/>
        </w:rPr>
        <w:t>.  Server r</w:t>
      </w:r>
      <w:r w:rsidR="00610E32" w:rsidRPr="00A35B45">
        <w:rPr>
          <w:rFonts w:ascii="Arial" w:hAnsi="Arial" w:cs="Arial"/>
          <w:bCs/>
        </w:rPr>
        <w:t xml:space="preserve">equests </w:t>
      </w:r>
      <w:r w:rsidRPr="00A35B45">
        <w:rPr>
          <w:rFonts w:ascii="Arial" w:hAnsi="Arial" w:cs="Arial"/>
          <w:bCs/>
        </w:rPr>
        <w:t>will be</w:t>
      </w:r>
      <w:r w:rsidR="00610E32" w:rsidRPr="00A35B45">
        <w:rPr>
          <w:rFonts w:ascii="Arial" w:hAnsi="Arial" w:cs="Arial"/>
          <w:bCs/>
        </w:rPr>
        <w:t xml:space="preserve"> r</w:t>
      </w:r>
      <w:r w:rsidRPr="00A35B45">
        <w:rPr>
          <w:rFonts w:ascii="Arial" w:hAnsi="Arial" w:cs="Arial"/>
          <w:bCs/>
        </w:rPr>
        <w:t>eviewed for accuracy and detail and should be specific to the phase/environment to be used.</w:t>
      </w:r>
      <w:r w:rsidR="00CC349E">
        <w:rPr>
          <w:rFonts w:ascii="Arial" w:hAnsi="Arial" w:cs="Arial"/>
          <w:bCs/>
        </w:rPr>
        <w:t xml:space="preserve"> Customer indicates ordering all servers at one time may be most beneficial for the project/effort. See Appendix for total server count and environment deployment.</w:t>
      </w:r>
    </w:p>
    <w:p w14:paraId="265B45E8" w14:textId="2F9FB1D0" w:rsidR="00B4495E" w:rsidRDefault="00610E32" w:rsidP="00610E32">
      <w:pPr>
        <w:pStyle w:val="NoSpacing"/>
        <w:ind w:left="360"/>
        <w:rPr>
          <w:rFonts w:ascii="Arial" w:hAnsi="Arial" w:cs="Arial"/>
          <w:bCs/>
          <w:color w:val="FF0000"/>
        </w:rPr>
      </w:pPr>
      <w:r w:rsidRPr="00A35B45">
        <w:rPr>
          <w:rFonts w:ascii="Arial" w:hAnsi="Arial" w:cs="Arial"/>
          <w:bCs/>
        </w:rPr>
        <w:t>The recommendation is</w:t>
      </w:r>
      <w:r w:rsidR="00B4495E" w:rsidRPr="00A35B45">
        <w:rPr>
          <w:rFonts w:ascii="Arial" w:hAnsi="Arial" w:cs="Arial"/>
          <w:bCs/>
        </w:rPr>
        <w:t xml:space="preserve"> to approve the submitted server requests and assist</w:t>
      </w:r>
      <w:r w:rsidRPr="00A35B45">
        <w:rPr>
          <w:rFonts w:ascii="Arial" w:hAnsi="Arial" w:cs="Arial"/>
          <w:bCs/>
        </w:rPr>
        <w:t xml:space="preserve"> in any w</w:t>
      </w:r>
      <w:r w:rsidR="000D60C9">
        <w:rPr>
          <w:rFonts w:ascii="Arial" w:hAnsi="Arial" w:cs="Arial"/>
          <w:bCs/>
        </w:rPr>
        <w:t>ay to facilitate this effort. T</w:t>
      </w:r>
      <w:r w:rsidRPr="00A35B45">
        <w:rPr>
          <w:rFonts w:ascii="Arial" w:hAnsi="Arial" w:cs="Arial"/>
          <w:bCs/>
        </w:rPr>
        <w:t xml:space="preserve">he below </w:t>
      </w:r>
      <w:r w:rsidR="0091120A" w:rsidRPr="00A35B45">
        <w:rPr>
          <w:rFonts w:ascii="Arial" w:hAnsi="Arial" w:cs="Arial"/>
          <w:bCs/>
        </w:rPr>
        <w:t>configuration has</w:t>
      </w:r>
      <w:r w:rsidR="00B4495E" w:rsidRPr="00A35B45">
        <w:rPr>
          <w:rFonts w:ascii="Arial" w:hAnsi="Arial" w:cs="Arial"/>
          <w:bCs/>
        </w:rPr>
        <w:t xml:space="preserve"> </w:t>
      </w:r>
      <w:r w:rsidR="00B4495E" w:rsidRPr="00375BE6">
        <w:rPr>
          <w:rFonts w:ascii="Arial" w:hAnsi="Arial" w:cs="Arial"/>
          <w:bCs/>
        </w:rPr>
        <w:t xml:space="preserve">been </w:t>
      </w:r>
      <w:r w:rsidR="0091120A" w:rsidRPr="00375BE6">
        <w:rPr>
          <w:rFonts w:ascii="Arial" w:hAnsi="Arial" w:cs="Arial"/>
          <w:bCs/>
        </w:rPr>
        <w:t>reviewed</w:t>
      </w:r>
      <w:r w:rsidR="00B4495E" w:rsidRPr="00375BE6">
        <w:rPr>
          <w:rFonts w:ascii="Arial" w:hAnsi="Arial" w:cs="Arial"/>
          <w:bCs/>
        </w:rPr>
        <w:t xml:space="preserve"> with customer</w:t>
      </w:r>
      <w:r w:rsidR="00C21852">
        <w:rPr>
          <w:rFonts w:ascii="Arial" w:hAnsi="Arial" w:cs="Arial"/>
          <w:bCs/>
          <w:color w:val="FF0000"/>
        </w:rPr>
        <w:t xml:space="preserve">. </w:t>
      </w:r>
    </w:p>
    <w:p w14:paraId="2D15B703" w14:textId="77777777" w:rsidR="00375BE6" w:rsidRPr="00A35B45" w:rsidRDefault="00375BE6" w:rsidP="00610E32">
      <w:pPr>
        <w:pStyle w:val="NoSpacing"/>
        <w:ind w:left="360"/>
        <w:rPr>
          <w:rFonts w:ascii="Arial" w:hAnsi="Arial" w:cs="Arial"/>
          <w:bCs/>
        </w:rPr>
      </w:pPr>
    </w:p>
    <w:p w14:paraId="519AB111" w14:textId="77777777" w:rsidR="00237BAE" w:rsidRDefault="00237BAE" w:rsidP="00610E32">
      <w:pPr>
        <w:pStyle w:val="NoSpacing"/>
        <w:ind w:left="360"/>
        <w:rPr>
          <w:rFonts w:ascii="Arial" w:hAnsi="Arial" w:cs="Arial"/>
          <w:bCs/>
          <w:i/>
        </w:rPr>
      </w:pPr>
    </w:p>
    <w:p w14:paraId="3687B6D6" w14:textId="77777777" w:rsidR="00237BAE" w:rsidRDefault="00237BAE" w:rsidP="00610E32">
      <w:pPr>
        <w:pStyle w:val="NoSpacing"/>
        <w:ind w:left="360"/>
        <w:rPr>
          <w:rFonts w:ascii="Arial" w:hAnsi="Arial" w:cs="Arial"/>
          <w:bCs/>
          <w:i/>
        </w:rPr>
      </w:pPr>
    </w:p>
    <w:p w14:paraId="0F7E0B88" w14:textId="746EE24B" w:rsidR="00237BAE" w:rsidRPr="0000605C" w:rsidRDefault="0000605C" w:rsidP="0000605C">
      <w:pPr>
        <w:pStyle w:val="NoSpacing"/>
        <w:ind w:left="360"/>
        <w:jc w:val="center"/>
        <w:rPr>
          <w:rFonts w:ascii="Arial" w:hAnsi="Arial" w:cs="Arial"/>
          <w:bCs/>
        </w:rPr>
      </w:pPr>
      <w:r>
        <w:rPr>
          <w:noProof/>
        </w:rPr>
        <w:drawing>
          <wp:inline distT="0" distB="0" distL="0" distR="0" wp14:anchorId="5CEC5918" wp14:editId="7222E5AD">
            <wp:extent cx="33909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900" cy="647700"/>
                    </a:xfrm>
                    <a:prstGeom prst="rect">
                      <a:avLst/>
                    </a:prstGeom>
                  </pic:spPr>
                </pic:pic>
              </a:graphicData>
            </a:graphic>
          </wp:inline>
        </w:drawing>
      </w:r>
    </w:p>
    <w:p w14:paraId="718D2770" w14:textId="77777777" w:rsidR="00237BAE" w:rsidRDefault="00237BAE" w:rsidP="00610E32">
      <w:pPr>
        <w:pStyle w:val="NoSpacing"/>
        <w:ind w:left="360"/>
        <w:rPr>
          <w:rFonts w:ascii="Arial" w:hAnsi="Arial" w:cs="Arial"/>
          <w:bCs/>
          <w:i/>
        </w:rPr>
      </w:pPr>
    </w:p>
    <w:p w14:paraId="4F2ED505" w14:textId="77777777" w:rsidR="00237BAE" w:rsidRDefault="00237BAE" w:rsidP="00610E32">
      <w:pPr>
        <w:pStyle w:val="NoSpacing"/>
        <w:ind w:left="360"/>
        <w:rPr>
          <w:rFonts w:ascii="Arial" w:hAnsi="Arial" w:cs="Arial"/>
          <w:bCs/>
          <w:i/>
        </w:rPr>
      </w:pPr>
    </w:p>
    <w:p w14:paraId="494E46DC" w14:textId="7E29DBF2" w:rsidR="0000605C" w:rsidRDefault="0000605C" w:rsidP="0000605C">
      <w:pPr>
        <w:pStyle w:val="NoSpacing"/>
        <w:ind w:left="360"/>
        <w:jc w:val="center"/>
        <w:rPr>
          <w:rFonts w:ascii="Arial" w:hAnsi="Arial" w:cs="Arial"/>
          <w:b/>
          <w:bCs/>
        </w:rPr>
      </w:pPr>
      <w:r>
        <w:rPr>
          <w:rFonts w:ascii="Arial" w:hAnsi="Arial" w:cs="Arial"/>
          <w:b/>
          <w:bCs/>
        </w:rPr>
        <w:t>Captive G</w:t>
      </w:r>
      <w:r w:rsidR="00252CF5">
        <w:rPr>
          <w:rFonts w:ascii="Arial" w:hAnsi="Arial" w:cs="Arial"/>
          <w:b/>
          <w:bCs/>
        </w:rPr>
        <w:t>en</w:t>
      </w:r>
      <w:r>
        <w:rPr>
          <w:rFonts w:ascii="Arial" w:hAnsi="Arial" w:cs="Arial"/>
          <w:b/>
          <w:bCs/>
        </w:rPr>
        <w:t>9</w:t>
      </w:r>
    </w:p>
    <w:p w14:paraId="79BB1732" w14:textId="269B5D2D" w:rsidR="0000605C" w:rsidRPr="0000605C" w:rsidRDefault="0000605C" w:rsidP="0000605C">
      <w:pPr>
        <w:pStyle w:val="NoSpacing"/>
        <w:ind w:left="360"/>
        <w:jc w:val="center"/>
        <w:rPr>
          <w:rFonts w:ascii="Arial" w:hAnsi="Arial" w:cs="Arial"/>
          <w:b/>
          <w:bCs/>
        </w:rPr>
      </w:pPr>
      <w:r>
        <w:rPr>
          <w:rFonts w:ascii="Arial" w:hAnsi="Arial" w:cs="Arial"/>
          <w:b/>
          <w:bCs/>
        </w:rPr>
        <w:t xml:space="preserve"> HP DL380 Gen9 E5-262</w:t>
      </w:r>
      <w:r w:rsidRPr="0000605C">
        <w:rPr>
          <w:rFonts w:ascii="Arial" w:hAnsi="Arial" w:cs="Arial"/>
          <w:b/>
          <w:bCs/>
        </w:rPr>
        <w:t>0v4</w:t>
      </w:r>
      <w:r w:rsidR="0099575B">
        <w:rPr>
          <w:rFonts w:ascii="Arial" w:hAnsi="Arial" w:cs="Arial"/>
          <w:b/>
          <w:bCs/>
        </w:rPr>
        <w:t xml:space="preserve"> / 128GB (8-core processors)</w:t>
      </w:r>
    </w:p>
    <w:p w14:paraId="52AEF8DB" w14:textId="77777777" w:rsidR="00237BAE" w:rsidRDefault="00237BAE" w:rsidP="00610E32">
      <w:pPr>
        <w:pStyle w:val="NoSpacing"/>
        <w:ind w:left="360"/>
        <w:rPr>
          <w:rFonts w:ascii="Arial" w:hAnsi="Arial" w:cs="Arial"/>
          <w:bCs/>
          <w:i/>
        </w:rPr>
      </w:pPr>
    </w:p>
    <w:p w14:paraId="779DB6A7" w14:textId="77777777" w:rsidR="00237BAE" w:rsidRDefault="00237BAE" w:rsidP="00610E32">
      <w:pPr>
        <w:pStyle w:val="NoSpacing"/>
        <w:ind w:left="360"/>
        <w:rPr>
          <w:rFonts w:ascii="Arial" w:hAnsi="Arial" w:cs="Arial"/>
          <w:bCs/>
          <w:i/>
        </w:rPr>
      </w:pPr>
    </w:p>
    <w:tbl>
      <w:tblPr>
        <w:tblW w:w="0" w:type="auto"/>
        <w:jc w:val="center"/>
        <w:tblLayout w:type="fixed"/>
        <w:tblCellMar>
          <w:left w:w="60" w:type="dxa"/>
          <w:right w:w="60" w:type="dxa"/>
        </w:tblCellMar>
        <w:tblLook w:val="0000" w:firstRow="0" w:lastRow="0" w:firstColumn="0" w:lastColumn="0" w:noHBand="0" w:noVBand="0"/>
      </w:tblPr>
      <w:tblGrid>
        <w:gridCol w:w="445"/>
        <w:gridCol w:w="455"/>
        <w:gridCol w:w="1435"/>
        <w:gridCol w:w="5215"/>
      </w:tblGrid>
      <w:tr w:rsidR="00237BAE" w:rsidRPr="006D15E7" w14:paraId="7AB17D9C" w14:textId="77777777" w:rsidTr="00463E26">
        <w:trPr>
          <w:trHeight w:val="280"/>
          <w:tblHeader/>
          <w:jc w:val="center"/>
        </w:trPr>
        <w:tc>
          <w:tcPr>
            <w:tcW w:w="445" w:type="dxa"/>
            <w:tcBorders>
              <w:top w:val="single" w:sz="8" w:space="0" w:color="auto"/>
              <w:left w:val="single" w:sz="8" w:space="0" w:color="auto"/>
              <w:bottom w:val="single" w:sz="8" w:space="0" w:color="auto"/>
              <w:right w:val="single" w:sz="8" w:space="0" w:color="auto"/>
            </w:tcBorders>
            <w:shd w:val="clear" w:color="auto" w:fill="BFBFBF"/>
            <w:vAlign w:val="center"/>
          </w:tcPr>
          <w:p w14:paraId="5355DF6E"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b/>
                <w:bCs/>
                <w:sz w:val="16"/>
                <w:szCs w:val="16"/>
              </w:rPr>
              <w:t>Ln #</w:t>
            </w:r>
          </w:p>
        </w:tc>
        <w:tc>
          <w:tcPr>
            <w:tcW w:w="455" w:type="dxa"/>
            <w:tcBorders>
              <w:top w:val="single" w:sz="8" w:space="0" w:color="auto"/>
              <w:left w:val="single" w:sz="8" w:space="0" w:color="auto"/>
              <w:bottom w:val="single" w:sz="8" w:space="0" w:color="auto"/>
              <w:right w:val="single" w:sz="8" w:space="0" w:color="auto"/>
            </w:tcBorders>
            <w:shd w:val="clear" w:color="auto" w:fill="BFBFBF"/>
            <w:vAlign w:val="center"/>
          </w:tcPr>
          <w:p w14:paraId="206963E4"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b/>
                <w:bCs/>
                <w:sz w:val="16"/>
                <w:szCs w:val="16"/>
              </w:rPr>
              <w:t>Qty</w:t>
            </w:r>
          </w:p>
        </w:tc>
        <w:tc>
          <w:tcPr>
            <w:tcW w:w="1435" w:type="dxa"/>
            <w:tcBorders>
              <w:top w:val="single" w:sz="8" w:space="0" w:color="auto"/>
              <w:left w:val="single" w:sz="8" w:space="0" w:color="auto"/>
              <w:bottom w:val="single" w:sz="8" w:space="0" w:color="auto"/>
              <w:right w:val="single" w:sz="8" w:space="0" w:color="auto"/>
            </w:tcBorders>
            <w:shd w:val="clear" w:color="auto" w:fill="BFBFBF"/>
            <w:vAlign w:val="center"/>
          </w:tcPr>
          <w:p w14:paraId="0629EF02"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b/>
                <w:bCs/>
                <w:sz w:val="16"/>
                <w:szCs w:val="16"/>
              </w:rPr>
              <w:t>Mfg Part #</w:t>
            </w:r>
          </w:p>
        </w:tc>
        <w:tc>
          <w:tcPr>
            <w:tcW w:w="5215" w:type="dxa"/>
            <w:tcBorders>
              <w:top w:val="single" w:sz="8" w:space="0" w:color="auto"/>
              <w:left w:val="single" w:sz="8" w:space="0" w:color="auto"/>
              <w:bottom w:val="single" w:sz="8" w:space="0" w:color="auto"/>
              <w:right w:val="single" w:sz="8" w:space="0" w:color="auto"/>
            </w:tcBorders>
            <w:shd w:val="clear" w:color="auto" w:fill="BFBFBF"/>
            <w:vAlign w:val="center"/>
          </w:tcPr>
          <w:p w14:paraId="11C2D6A7"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b/>
                <w:bCs/>
                <w:sz w:val="16"/>
                <w:szCs w:val="16"/>
              </w:rPr>
              <w:t>Description</w:t>
            </w:r>
          </w:p>
        </w:tc>
      </w:tr>
      <w:tr w:rsidR="00237BAE" w:rsidRPr="006D15E7" w14:paraId="7E847F5F"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062CCBAD"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455" w:type="dxa"/>
            <w:tcBorders>
              <w:top w:val="single" w:sz="8" w:space="0" w:color="auto"/>
              <w:left w:val="single" w:sz="8" w:space="0" w:color="auto"/>
              <w:bottom w:val="single" w:sz="8" w:space="0" w:color="auto"/>
              <w:right w:val="single" w:sz="8" w:space="0" w:color="auto"/>
            </w:tcBorders>
            <w:vAlign w:val="center"/>
          </w:tcPr>
          <w:p w14:paraId="7F8E6504"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1435" w:type="dxa"/>
            <w:tcBorders>
              <w:top w:val="single" w:sz="8" w:space="0" w:color="auto"/>
              <w:left w:val="single" w:sz="8" w:space="0" w:color="auto"/>
              <w:bottom w:val="single" w:sz="8" w:space="0" w:color="auto"/>
              <w:right w:val="single" w:sz="8" w:space="0" w:color="auto"/>
            </w:tcBorders>
            <w:vAlign w:val="center"/>
          </w:tcPr>
          <w:p w14:paraId="14C63B00" w14:textId="77777777" w:rsidR="00237BAE" w:rsidRPr="006D15E7" w:rsidRDefault="00237BAE" w:rsidP="002002EB">
            <w:pPr>
              <w:autoSpaceDE w:val="0"/>
              <w:autoSpaceDN w:val="0"/>
              <w:adjustRightInd w:val="0"/>
              <w:spacing w:after="0" w:line="240" w:lineRule="auto"/>
              <w:rPr>
                <w:rFonts w:ascii="Times New Roman" w:eastAsia="Times New Roman" w:hAnsi="Times New Roman" w:cs="Times New Roman"/>
                <w:sz w:val="24"/>
                <w:szCs w:val="24"/>
              </w:rPr>
            </w:pPr>
            <w:r w:rsidRPr="006D15E7">
              <w:rPr>
                <w:rFonts w:ascii="Arial" w:eastAsia="Times New Roman" w:hAnsi="Arial" w:cs="Arial"/>
                <w:sz w:val="16"/>
                <w:szCs w:val="16"/>
              </w:rPr>
              <w:t>719064-B21</w:t>
            </w:r>
          </w:p>
        </w:tc>
        <w:tc>
          <w:tcPr>
            <w:tcW w:w="5215" w:type="dxa"/>
            <w:tcBorders>
              <w:top w:val="single" w:sz="8" w:space="0" w:color="auto"/>
              <w:left w:val="single" w:sz="8" w:space="0" w:color="auto"/>
              <w:bottom w:val="single" w:sz="8" w:space="0" w:color="auto"/>
              <w:right w:val="single" w:sz="8" w:space="0" w:color="auto"/>
            </w:tcBorders>
            <w:vAlign w:val="center"/>
          </w:tcPr>
          <w:p w14:paraId="13D21BE3" w14:textId="77777777" w:rsidR="00237BAE" w:rsidRPr="006D15E7" w:rsidRDefault="00237BAE"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6D15E7">
              <w:rPr>
                <w:rFonts w:ascii="Arial" w:eastAsia="Times New Roman" w:hAnsi="Arial" w:cs="Arial"/>
                <w:sz w:val="16"/>
                <w:szCs w:val="16"/>
              </w:rPr>
              <w:t xml:space="preserve">HP DL380 Gen9 </w:t>
            </w:r>
            <w:r>
              <w:rPr>
                <w:rFonts w:ascii="Arial" w:eastAsia="Times New Roman" w:hAnsi="Arial" w:cs="Arial"/>
                <w:sz w:val="16"/>
                <w:szCs w:val="16"/>
              </w:rPr>
              <w:t>8S</w:t>
            </w:r>
            <w:r w:rsidRPr="006D15E7">
              <w:rPr>
                <w:rFonts w:ascii="Arial" w:eastAsia="Times New Roman" w:hAnsi="Arial" w:cs="Arial"/>
                <w:sz w:val="16"/>
                <w:szCs w:val="16"/>
              </w:rPr>
              <w:t>FF CTO Server</w:t>
            </w:r>
          </w:p>
        </w:tc>
      </w:tr>
      <w:tr w:rsidR="00237BAE" w:rsidRPr="006D15E7" w14:paraId="2CE7C8C6"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3C174A49"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2</w:t>
            </w:r>
          </w:p>
        </w:tc>
        <w:tc>
          <w:tcPr>
            <w:tcW w:w="455" w:type="dxa"/>
            <w:tcBorders>
              <w:top w:val="single" w:sz="8" w:space="0" w:color="auto"/>
              <w:left w:val="single" w:sz="8" w:space="0" w:color="auto"/>
              <w:bottom w:val="single" w:sz="8" w:space="0" w:color="auto"/>
              <w:right w:val="single" w:sz="8" w:space="0" w:color="auto"/>
            </w:tcBorders>
            <w:vAlign w:val="center"/>
          </w:tcPr>
          <w:p w14:paraId="6489A636"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1435" w:type="dxa"/>
            <w:tcBorders>
              <w:top w:val="single" w:sz="8" w:space="0" w:color="auto"/>
              <w:left w:val="single" w:sz="8" w:space="0" w:color="auto"/>
              <w:bottom w:val="single" w:sz="8" w:space="0" w:color="auto"/>
              <w:right w:val="single" w:sz="8" w:space="0" w:color="auto"/>
            </w:tcBorders>
            <w:vAlign w:val="center"/>
          </w:tcPr>
          <w:p w14:paraId="0FBA61B4" w14:textId="391710A2" w:rsidR="00237BAE" w:rsidRPr="0099575B" w:rsidRDefault="00B731CF" w:rsidP="002002EB">
            <w:pPr>
              <w:autoSpaceDE w:val="0"/>
              <w:autoSpaceDN w:val="0"/>
              <w:adjustRightInd w:val="0"/>
              <w:spacing w:after="0" w:line="240" w:lineRule="auto"/>
              <w:rPr>
                <w:rFonts w:ascii="Arial" w:eastAsia="Times New Roman" w:hAnsi="Arial" w:cs="Arial"/>
                <w:sz w:val="16"/>
                <w:szCs w:val="16"/>
              </w:rPr>
            </w:pPr>
            <w:r w:rsidRPr="00B731CF">
              <w:rPr>
                <w:rFonts w:ascii="Arial" w:eastAsia="Times New Roman" w:hAnsi="Arial" w:cs="Arial"/>
                <w:sz w:val="16"/>
                <w:szCs w:val="16"/>
              </w:rPr>
              <w:t>817927-L21</w:t>
            </w:r>
          </w:p>
        </w:tc>
        <w:tc>
          <w:tcPr>
            <w:tcW w:w="5215" w:type="dxa"/>
            <w:tcBorders>
              <w:top w:val="single" w:sz="8" w:space="0" w:color="auto"/>
              <w:left w:val="single" w:sz="8" w:space="0" w:color="auto"/>
              <w:bottom w:val="single" w:sz="8" w:space="0" w:color="auto"/>
              <w:right w:val="single" w:sz="8" w:space="0" w:color="auto"/>
            </w:tcBorders>
            <w:vAlign w:val="center"/>
          </w:tcPr>
          <w:p w14:paraId="7C42E212" w14:textId="6BFB90F4" w:rsidR="00237BAE" w:rsidRPr="006D15E7" w:rsidRDefault="0099575B"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99575B">
              <w:rPr>
                <w:rFonts w:ascii="Arial" w:eastAsia="Times New Roman" w:hAnsi="Arial" w:cs="Arial"/>
                <w:sz w:val="16"/>
                <w:szCs w:val="16"/>
              </w:rPr>
              <w:t>HP DL380 Gen9 E5-2620v4 FIO Kit</w:t>
            </w:r>
          </w:p>
        </w:tc>
      </w:tr>
      <w:tr w:rsidR="00237BAE" w:rsidRPr="006D15E7" w14:paraId="2189DD9A"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530E0DB3"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3</w:t>
            </w:r>
          </w:p>
        </w:tc>
        <w:tc>
          <w:tcPr>
            <w:tcW w:w="455" w:type="dxa"/>
            <w:tcBorders>
              <w:top w:val="single" w:sz="8" w:space="0" w:color="auto"/>
              <w:left w:val="single" w:sz="8" w:space="0" w:color="auto"/>
              <w:bottom w:val="single" w:sz="8" w:space="0" w:color="auto"/>
              <w:right w:val="single" w:sz="8" w:space="0" w:color="auto"/>
            </w:tcBorders>
            <w:vAlign w:val="center"/>
          </w:tcPr>
          <w:p w14:paraId="5D306797"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1435" w:type="dxa"/>
            <w:tcBorders>
              <w:top w:val="single" w:sz="8" w:space="0" w:color="auto"/>
              <w:left w:val="single" w:sz="8" w:space="0" w:color="auto"/>
              <w:bottom w:val="single" w:sz="8" w:space="0" w:color="auto"/>
              <w:right w:val="single" w:sz="8" w:space="0" w:color="auto"/>
            </w:tcBorders>
            <w:vAlign w:val="center"/>
          </w:tcPr>
          <w:p w14:paraId="2502E459" w14:textId="302C7B08" w:rsidR="00237BAE" w:rsidRPr="0099575B" w:rsidRDefault="00B731CF" w:rsidP="002002EB">
            <w:pPr>
              <w:autoSpaceDE w:val="0"/>
              <w:autoSpaceDN w:val="0"/>
              <w:adjustRightInd w:val="0"/>
              <w:spacing w:after="0" w:line="240" w:lineRule="auto"/>
              <w:rPr>
                <w:rFonts w:ascii="Arial" w:eastAsia="Times New Roman" w:hAnsi="Arial" w:cs="Arial"/>
                <w:sz w:val="16"/>
                <w:szCs w:val="16"/>
              </w:rPr>
            </w:pPr>
            <w:r w:rsidRPr="00B731CF">
              <w:rPr>
                <w:rFonts w:ascii="Arial" w:eastAsia="Times New Roman" w:hAnsi="Arial" w:cs="Arial"/>
                <w:sz w:val="16"/>
                <w:szCs w:val="16"/>
              </w:rPr>
              <w:t>817927-B21</w:t>
            </w:r>
          </w:p>
        </w:tc>
        <w:tc>
          <w:tcPr>
            <w:tcW w:w="5215" w:type="dxa"/>
            <w:tcBorders>
              <w:top w:val="single" w:sz="8" w:space="0" w:color="auto"/>
              <w:left w:val="single" w:sz="8" w:space="0" w:color="auto"/>
              <w:bottom w:val="single" w:sz="8" w:space="0" w:color="auto"/>
              <w:right w:val="single" w:sz="8" w:space="0" w:color="auto"/>
            </w:tcBorders>
            <w:vAlign w:val="center"/>
          </w:tcPr>
          <w:p w14:paraId="7AFEF1A9" w14:textId="5B24ABCE" w:rsidR="00237BAE" w:rsidRPr="006D15E7" w:rsidRDefault="0099575B"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99575B">
              <w:rPr>
                <w:rFonts w:ascii="Arial" w:eastAsia="Times New Roman" w:hAnsi="Arial" w:cs="Arial"/>
                <w:sz w:val="16"/>
                <w:szCs w:val="16"/>
              </w:rPr>
              <w:t>HP DL380 Gen9 E5-2620v4 Kit</w:t>
            </w:r>
          </w:p>
        </w:tc>
      </w:tr>
      <w:tr w:rsidR="00237BAE" w:rsidRPr="006D15E7" w14:paraId="6295A1C2"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41072481"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4</w:t>
            </w:r>
          </w:p>
        </w:tc>
        <w:tc>
          <w:tcPr>
            <w:tcW w:w="455" w:type="dxa"/>
            <w:tcBorders>
              <w:top w:val="single" w:sz="8" w:space="0" w:color="auto"/>
              <w:left w:val="single" w:sz="8" w:space="0" w:color="auto"/>
              <w:bottom w:val="single" w:sz="8" w:space="0" w:color="auto"/>
              <w:right w:val="single" w:sz="8" w:space="0" w:color="auto"/>
            </w:tcBorders>
            <w:vAlign w:val="center"/>
          </w:tcPr>
          <w:p w14:paraId="4A102E3F" w14:textId="77777777" w:rsidR="00237BAE" w:rsidRPr="006D15E7" w:rsidRDefault="00237BAE"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8</w:t>
            </w:r>
          </w:p>
        </w:tc>
        <w:tc>
          <w:tcPr>
            <w:tcW w:w="1435" w:type="dxa"/>
            <w:tcBorders>
              <w:top w:val="single" w:sz="8" w:space="0" w:color="auto"/>
              <w:left w:val="single" w:sz="8" w:space="0" w:color="auto"/>
              <w:bottom w:val="single" w:sz="8" w:space="0" w:color="auto"/>
              <w:right w:val="single" w:sz="8" w:space="0" w:color="auto"/>
            </w:tcBorders>
            <w:vAlign w:val="center"/>
          </w:tcPr>
          <w:p w14:paraId="69CB085E" w14:textId="3EE8ABC3" w:rsidR="00237BAE" w:rsidRPr="006D15E7" w:rsidRDefault="00B731CF" w:rsidP="002002EB">
            <w:pPr>
              <w:autoSpaceDE w:val="0"/>
              <w:autoSpaceDN w:val="0"/>
              <w:adjustRightInd w:val="0"/>
              <w:spacing w:after="0" w:line="240" w:lineRule="auto"/>
              <w:rPr>
                <w:rFonts w:ascii="Times New Roman" w:eastAsia="Times New Roman" w:hAnsi="Times New Roman" w:cs="Times New Roman"/>
                <w:sz w:val="24"/>
                <w:szCs w:val="24"/>
              </w:rPr>
            </w:pPr>
            <w:r w:rsidRPr="00B731CF">
              <w:rPr>
                <w:rFonts w:ascii="Arial" w:eastAsia="Times New Roman" w:hAnsi="Arial" w:cs="Arial"/>
                <w:sz w:val="16"/>
                <w:szCs w:val="16"/>
              </w:rPr>
              <w:t>836220-B21</w:t>
            </w:r>
          </w:p>
        </w:tc>
        <w:tc>
          <w:tcPr>
            <w:tcW w:w="5215" w:type="dxa"/>
            <w:tcBorders>
              <w:top w:val="single" w:sz="8" w:space="0" w:color="auto"/>
              <w:left w:val="single" w:sz="8" w:space="0" w:color="auto"/>
              <w:bottom w:val="single" w:sz="8" w:space="0" w:color="auto"/>
              <w:right w:val="single" w:sz="8" w:space="0" w:color="auto"/>
            </w:tcBorders>
            <w:vAlign w:val="center"/>
          </w:tcPr>
          <w:p w14:paraId="2D0CE40D" w14:textId="322823B2" w:rsidR="00237BAE" w:rsidRPr="006D15E7" w:rsidRDefault="00B731CF"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B731CF">
              <w:rPr>
                <w:rFonts w:ascii="Arial" w:eastAsia="Times New Roman" w:hAnsi="Arial" w:cs="Arial"/>
                <w:sz w:val="16"/>
                <w:szCs w:val="16"/>
              </w:rPr>
              <w:t>HPE 16GB 2Rx4 PC4-2400T-R Kit</w:t>
            </w:r>
          </w:p>
        </w:tc>
      </w:tr>
      <w:tr w:rsidR="0099575B" w:rsidRPr="006D15E7" w14:paraId="3C0F88E5"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216B83EB" w14:textId="6234B629" w:rsidR="0099575B" w:rsidRPr="006D15E7" w:rsidRDefault="00B731CF" w:rsidP="002002EB">
            <w:pPr>
              <w:autoSpaceDE w:val="0"/>
              <w:autoSpaceDN w:val="0"/>
              <w:adjustRightInd w:val="0"/>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5</w:t>
            </w:r>
          </w:p>
        </w:tc>
        <w:tc>
          <w:tcPr>
            <w:tcW w:w="455" w:type="dxa"/>
            <w:tcBorders>
              <w:top w:val="single" w:sz="8" w:space="0" w:color="auto"/>
              <w:left w:val="single" w:sz="8" w:space="0" w:color="auto"/>
              <w:bottom w:val="single" w:sz="8" w:space="0" w:color="auto"/>
              <w:right w:val="single" w:sz="8" w:space="0" w:color="auto"/>
            </w:tcBorders>
            <w:vAlign w:val="center"/>
          </w:tcPr>
          <w:p w14:paraId="34B08C30" w14:textId="651F7D2F" w:rsidR="0099575B" w:rsidRPr="006D15E7" w:rsidRDefault="0099575B" w:rsidP="002002EB">
            <w:pPr>
              <w:autoSpaceDE w:val="0"/>
              <w:autoSpaceDN w:val="0"/>
              <w:adjustRightInd w:val="0"/>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4</w:t>
            </w:r>
          </w:p>
        </w:tc>
        <w:tc>
          <w:tcPr>
            <w:tcW w:w="1435" w:type="dxa"/>
            <w:tcBorders>
              <w:top w:val="single" w:sz="8" w:space="0" w:color="auto"/>
              <w:left w:val="single" w:sz="8" w:space="0" w:color="auto"/>
              <w:bottom w:val="single" w:sz="8" w:space="0" w:color="auto"/>
              <w:right w:val="single" w:sz="8" w:space="0" w:color="auto"/>
            </w:tcBorders>
            <w:vAlign w:val="center"/>
          </w:tcPr>
          <w:p w14:paraId="73FEE1A7" w14:textId="5C0D5246" w:rsidR="0099575B" w:rsidRPr="006D15E7" w:rsidRDefault="00B731CF" w:rsidP="002002EB">
            <w:pPr>
              <w:autoSpaceDE w:val="0"/>
              <w:autoSpaceDN w:val="0"/>
              <w:adjustRightInd w:val="0"/>
              <w:spacing w:after="0" w:line="240" w:lineRule="auto"/>
              <w:rPr>
                <w:rFonts w:ascii="Times New Roman" w:eastAsia="Times New Roman" w:hAnsi="Times New Roman" w:cs="Times New Roman"/>
                <w:sz w:val="24"/>
                <w:szCs w:val="24"/>
              </w:rPr>
            </w:pPr>
            <w:r w:rsidRPr="00B731CF">
              <w:rPr>
                <w:rFonts w:ascii="Arial" w:eastAsia="Times New Roman" w:hAnsi="Arial" w:cs="Arial"/>
                <w:sz w:val="16"/>
                <w:szCs w:val="16"/>
              </w:rPr>
              <w:t>872475-B21</w:t>
            </w:r>
          </w:p>
        </w:tc>
        <w:tc>
          <w:tcPr>
            <w:tcW w:w="5215" w:type="dxa"/>
            <w:tcBorders>
              <w:top w:val="single" w:sz="8" w:space="0" w:color="auto"/>
              <w:left w:val="single" w:sz="8" w:space="0" w:color="auto"/>
              <w:bottom w:val="single" w:sz="8" w:space="0" w:color="auto"/>
              <w:right w:val="single" w:sz="8" w:space="0" w:color="auto"/>
            </w:tcBorders>
            <w:vAlign w:val="center"/>
          </w:tcPr>
          <w:p w14:paraId="1423CA2B" w14:textId="714EFC97" w:rsidR="0099575B" w:rsidRPr="006D15E7" w:rsidRDefault="00B731CF"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B731CF">
              <w:rPr>
                <w:rFonts w:ascii="Arial" w:eastAsia="Times New Roman" w:hAnsi="Arial" w:cs="Arial"/>
                <w:sz w:val="16"/>
                <w:szCs w:val="16"/>
              </w:rPr>
              <w:t>HPE 300GB SAS 10K SFF SC DS HDD</w:t>
            </w:r>
          </w:p>
        </w:tc>
      </w:tr>
      <w:tr w:rsidR="0099575B" w:rsidRPr="001B2CFE" w14:paraId="5486A8FA"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3B0398A7" w14:textId="17B14E5A" w:rsidR="0099575B" w:rsidRPr="006D15E7" w:rsidRDefault="00B731CF" w:rsidP="002002EB">
            <w:pPr>
              <w:autoSpaceDE w:val="0"/>
              <w:autoSpaceDN w:val="0"/>
              <w:adjustRightInd w:val="0"/>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6</w:t>
            </w:r>
          </w:p>
        </w:tc>
        <w:tc>
          <w:tcPr>
            <w:tcW w:w="455" w:type="dxa"/>
            <w:tcBorders>
              <w:top w:val="single" w:sz="8" w:space="0" w:color="auto"/>
              <w:left w:val="single" w:sz="8" w:space="0" w:color="auto"/>
              <w:bottom w:val="single" w:sz="8" w:space="0" w:color="auto"/>
              <w:right w:val="single" w:sz="8" w:space="0" w:color="auto"/>
            </w:tcBorders>
            <w:vAlign w:val="center"/>
          </w:tcPr>
          <w:p w14:paraId="140401E2" w14:textId="4DAF46D5" w:rsidR="0099575B" w:rsidRPr="006D15E7" w:rsidRDefault="0099575B"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1435" w:type="dxa"/>
            <w:tcBorders>
              <w:top w:val="single" w:sz="8" w:space="0" w:color="auto"/>
              <w:left w:val="single" w:sz="8" w:space="0" w:color="auto"/>
              <w:bottom w:val="single" w:sz="8" w:space="0" w:color="auto"/>
              <w:right w:val="single" w:sz="8" w:space="0" w:color="auto"/>
            </w:tcBorders>
            <w:vAlign w:val="center"/>
          </w:tcPr>
          <w:p w14:paraId="78C8EBF4" w14:textId="3E81016A" w:rsidR="0099575B" w:rsidRPr="006D15E7" w:rsidRDefault="0099575B" w:rsidP="002002EB">
            <w:pPr>
              <w:autoSpaceDE w:val="0"/>
              <w:autoSpaceDN w:val="0"/>
              <w:adjustRightInd w:val="0"/>
              <w:spacing w:after="0" w:line="240" w:lineRule="auto"/>
              <w:rPr>
                <w:rFonts w:ascii="Times New Roman" w:eastAsia="Times New Roman" w:hAnsi="Times New Roman" w:cs="Times New Roman"/>
                <w:sz w:val="24"/>
                <w:szCs w:val="24"/>
              </w:rPr>
            </w:pPr>
            <w:r w:rsidRPr="006D15E7">
              <w:rPr>
                <w:rFonts w:ascii="Arial" w:eastAsia="Times New Roman" w:hAnsi="Arial" w:cs="Arial"/>
                <w:sz w:val="16"/>
                <w:szCs w:val="16"/>
              </w:rPr>
              <w:t>719073-B21</w:t>
            </w:r>
          </w:p>
        </w:tc>
        <w:tc>
          <w:tcPr>
            <w:tcW w:w="5215" w:type="dxa"/>
            <w:tcBorders>
              <w:top w:val="single" w:sz="8" w:space="0" w:color="auto"/>
              <w:left w:val="single" w:sz="8" w:space="0" w:color="auto"/>
              <w:bottom w:val="single" w:sz="8" w:space="0" w:color="auto"/>
              <w:right w:val="single" w:sz="8" w:space="0" w:color="auto"/>
            </w:tcBorders>
            <w:vAlign w:val="center"/>
          </w:tcPr>
          <w:p w14:paraId="4F10D9F7" w14:textId="3541514E" w:rsidR="0099575B" w:rsidRPr="001B2CFE" w:rsidRDefault="00B731CF" w:rsidP="002002EB">
            <w:pPr>
              <w:autoSpaceDE w:val="0"/>
              <w:autoSpaceDN w:val="0"/>
              <w:adjustRightInd w:val="0"/>
              <w:spacing w:after="0" w:line="240" w:lineRule="auto"/>
              <w:jc w:val="both"/>
              <w:rPr>
                <w:rFonts w:ascii="Arial" w:eastAsia="Times New Roman" w:hAnsi="Arial" w:cs="Arial"/>
                <w:sz w:val="16"/>
                <w:szCs w:val="16"/>
              </w:rPr>
            </w:pPr>
            <w:r>
              <w:rPr>
                <w:rFonts w:ascii="Arial" w:eastAsia="Times New Roman" w:hAnsi="Arial" w:cs="Arial"/>
                <w:sz w:val="16"/>
                <w:szCs w:val="16"/>
              </w:rPr>
              <w:t>HP DL380 Gen9 Secondary</w:t>
            </w:r>
            <w:r w:rsidR="0099575B" w:rsidRPr="006D15E7">
              <w:rPr>
                <w:rFonts w:ascii="Arial" w:eastAsia="Times New Roman" w:hAnsi="Arial" w:cs="Arial"/>
                <w:sz w:val="16"/>
                <w:szCs w:val="16"/>
              </w:rPr>
              <w:t xml:space="preserve"> Riser Kit</w:t>
            </w:r>
          </w:p>
        </w:tc>
      </w:tr>
      <w:tr w:rsidR="0099575B" w:rsidRPr="006D15E7" w14:paraId="474D0A25"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4D0D6D44" w14:textId="0C3218C0" w:rsidR="0099575B" w:rsidRPr="006D15E7" w:rsidRDefault="00B731CF" w:rsidP="002002EB">
            <w:pPr>
              <w:autoSpaceDE w:val="0"/>
              <w:autoSpaceDN w:val="0"/>
              <w:adjustRightInd w:val="0"/>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7</w:t>
            </w:r>
          </w:p>
        </w:tc>
        <w:tc>
          <w:tcPr>
            <w:tcW w:w="455" w:type="dxa"/>
            <w:tcBorders>
              <w:top w:val="single" w:sz="8" w:space="0" w:color="auto"/>
              <w:left w:val="single" w:sz="8" w:space="0" w:color="auto"/>
              <w:bottom w:val="single" w:sz="8" w:space="0" w:color="auto"/>
              <w:right w:val="single" w:sz="8" w:space="0" w:color="auto"/>
            </w:tcBorders>
            <w:vAlign w:val="center"/>
          </w:tcPr>
          <w:p w14:paraId="17259981" w14:textId="1C475206" w:rsidR="0099575B" w:rsidRPr="006D15E7" w:rsidRDefault="0099575B"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1435" w:type="dxa"/>
            <w:tcBorders>
              <w:top w:val="single" w:sz="8" w:space="0" w:color="auto"/>
              <w:left w:val="single" w:sz="8" w:space="0" w:color="auto"/>
              <w:bottom w:val="single" w:sz="8" w:space="0" w:color="auto"/>
              <w:right w:val="single" w:sz="8" w:space="0" w:color="auto"/>
            </w:tcBorders>
            <w:vAlign w:val="center"/>
          </w:tcPr>
          <w:p w14:paraId="187EAE80" w14:textId="5703EABB" w:rsidR="0099575B" w:rsidRPr="006D15E7" w:rsidRDefault="00B731CF" w:rsidP="002002EB">
            <w:pPr>
              <w:autoSpaceDE w:val="0"/>
              <w:autoSpaceDN w:val="0"/>
              <w:adjustRightInd w:val="0"/>
              <w:spacing w:after="0" w:line="240" w:lineRule="auto"/>
              <w:rPr>
                <w:rFonts w:ascii="Times New Roman" w:eastAsia="Times New Roman" w:hAnsi="Times New Roman" w:cs="Times New Roman"/>
                <w:sz w:val="24"/>
                <w:szCs w:val="24"/>
              </w:rPr>
            </w:pPr>
            <w:r w:rsidRPr="00B731CF">
              <w:rPr>
                <w:rFonts w:ascii="Arial" w:eastAsia="Times New Roman" w:hAnsi="Arial" w:cs="Arial"/>
                <w:sz w:val="16"/>
                <w:szCs w:val="16"/>
              </w:rPr>
              <w:t>749974-B21</w:t>
            </w:r>
          </w:p>
        </w:tc>
        <w:tc>
          <w:tcPr>
            <w:tcW w:w="5215" w:type="dxa"/>
            <w:tcBorders>
              <w:top w:val="single" w:sz="8" w:space="0" w:color="auto"/>
              <w:left w:val="single" w:sz="8" w:space="0" w:color="auto"/>
              <w:bottom w:val="single" w:sz="8" w:space="0" w:color="auto"/>
              <w:right w:val="single" w:sz="8" w:space="0" w:color="auto"/>
            </w:tcBorders>
            <w:vAlign w:val="center"/>
          </w:tcPr>
          <w:p w14:paraId="4EF926A9" w14:textId="709B3DFA" w:rsidR="0099575B" w:rsidRPr="006D15E7" w:rsidRDefault="00B731CF"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B731CF">
              <w:rPr>
                <w:rFonts w:ascii="Arial" w:eastAsia="Times New Roman" w:hAnsi="Arial" w:cs="Arial"/>
                <w:sz w:val="16"/>
                <w:szCs w:val="16"/>
              </w:rPr>
              <w:t>HP Smart Array P440ar/2G FIO Controller</w:t>
            </w:r>
          </w:p>
        </w:tc>
      </w:tr>
      <w:tr w:rsidR="00B731CF" w:rsidRPr="006D15E7" w14:paraId="184299EB"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3048EB44" w14:textId="19F81AEC" w:rsidR="00B731CF" w:rsidRPr="006D15E7" w:rsidRDefault="00B731CF" w:rsidP="002002EB">
            <w:pPr>
              <w:autoSpaceDE w:val="0"/>
              <w:autoSpaceDN w:val="0"/>
              <w:adjustRightInd w:val="0"/>
              <w:spacing w:after="0" w:line="240" w:lineRule="auto"/>
              <w:jc w:val="center"/>
              <w:rPr>
                <w:rFonts w:ascii="Arial" w:eastAsia="Times New Roman" w:hAnsi="Arial" w:cs="Arial"/>
                <w:sz w:val="16"/>
                <w:szCs w:val="16"/>
              </w:rPr>
            </w:pPr>
            <w:r>
              <w:rPr>
                <w:rFonts w:ascii="Arial" w:eastAsia="Times New Roman" w:hAnsi="Arial" w:cs="Arial"/>
                <w:sz w:val="16"/>
                <w:szCs w:val="16"/>
              </w:rPr>
              <w:t>8</w:t>
            </w:r>
          </w:p>
        </w:tc>
        <w:tc>
          <w:tcPr>
            <w:tcW w:w="455" w:type="dxa"/>
            <w:tcBorders>
              <w:top w:val="single" w:sz="8" w:space="0" w:color="auto"/>
              <w:left w:val="single" w:sz="8" w:space="0" w:color="auto"/>
              <w:bottom w:val="single" w:sz="8" w:space="0" w:color="auto"/>
              <w:right w:val="single" w:sz="8" w:space="0" w:color="auto"/>
            </w:tcBorders>
            <w:vAlign w:val="center"/>
          </w:tcPr>
          <w:p w14:paraId="7876602C" w14:textId="1ED2FE79" w:rsidR="00B731CF" w:rsidRPr="006D15E7" w:rsidRDefault="00B731CF" w:rsidP="002002EB">
            <w:pPr>
              <w:autoSpaceDE w:val="0"/>
              <w:autoSpaceDN w:val="0"/>
              <w:adjustRightInd w:val="0"/>
              <w:spacing w:after="0" w:line="240" w:lineRule="auto"/>
              <w:jc w:val="center"/>
              <w:rPr>
                <w:rFonts w:ascii="Arial" w:eastAsia="Times New Roman" w:hAnsi="Arial" w:cs="Arial"/>
                <w:sz w:val="16"/>
                <w:szCs w:val="16"/>
              </w:rPr>
            </w:pPr>
            <w:r>
              <w:rPr>
                <w:rFonts w:ascii="Arial" w:eastAsia="Times New Roman" w:hAnsi="Arial" w:cs="Arial"/>
                <w:sz w:val="16"/>
                <w:szCs w:val="16"/>
              </w:rPr>
              <w:t>2</w:t>
            </w:r>
          </w:p>
        </w:tc>
        <w:tc>
          <w:tcPr>
            <w:tcW w:w="1435" w:type="dxa"/>
            <w:tcBorders>
              <w:top w:val="single" w:sz="8" w:space="0" w:color="auto"/>
              <w:left w:val="single" w:sz="8" w:space="0" w:color="auto"/>
              <w:bottom w:val="single" w:sz="8" w:space="0" w:color="auto"/>
              <w:right w:val="single" w:sz="8" w:space="0" w:color="auto"/>
            </w:tcBorders>
            <w:vAlign w:val="center"/>
          </w:tcPr>
          <w:p w14:paraId="70547B55" w14:textId="16B925D9" w:rsidR="00B731CF" w:rsidRPr="00B731CF" w:rsidRDefault="00562145" w:rsidP="002002EB">
            <w:pPr>
              <w:autoSpaceDE w:val="0"/>
              <w:autoSpaceDN w:val="0"/>
              <w:adjustRightInd w:val="0"/>
              <w:spacing w:after="0" w:line="240" w:lineRule="auto"/>
              <w:rPr>
                <w:rFonts w:ascii="Arial" w:eastAsia="Times New Roman" w:hAnsi="Arial" w:cs="Arial"/>
                <w:sz w:val="16"/>
                <w:szCs w:val="16"/>
              </w:rPr>
            </w:pPr>
            <w:r w:rsidRPr="00562145">
              <w:rPr>
                <w:rFonts w:ascii="Arial" w:eastAsia="Times New Roman" w:hAnsi="Arial" w:cs="Arial"/>
                <w:sz w:val="16"/>
                <w:szCs w:val="16"/>
              </w:rPr>
              <w:t>P9D93A</w:t>
            </w:r>
          </w:p>
        </w:tc>
        <w:tc>
          <w:tcPr>
            <w:tcW w:w="5215" w:type="dxa"/>
            <w:tcBorders>
              <w:top w:val="single" w:sz="8" w:space="0" w:color="auto"/>
              <w:left w:val="single" w:sz="8" w:space="0" w:color="auto"/>
              <w:bottom w:val="single" w:sz="8" w:space="0" w:color="auto"/>
              <w:right w:val="single" w:sz="8" w:space="0" w:color="auto"/>
            </w:tcBorders>
            <w:vAlign w:val="center"/>
          </w:tcPr>
          <w:p w14:paraId="740C55C0" w14:textId="580BF27B" w:rsidR="00B731CF" w:rsidRPr="00B731CF" w:rsidRDefault="00562145" w:rsidP="002002EB">
            <w:pPr>
              <w:autoSpaceDE w:val="0"/>
              <w:autoSpaceDN w:val="0"/>
              <w:adjustRightInd w:val="0"/>
              <w:spacing w:after="0" w:line="240" w:lineRule="auto"/>
              <w:jc w:val="both"/>
              <w:rPr>
                <w:rFonts w:ascii="Arial" w:eastAsia="Times New Roman" w:hAnsi="Arial" w:cs="Arial"/>
                <w:sz w:val="16"/>
                <w:szCs w:val="16"/>
              </w:rPr>
            </w:pPr>
            <w:r w:rsidRPr="00562145">
              <w:rPr>
                <w:rFonts w:ascii="Arial" w:eastAsia="Times New Roman" w:hAnsi="Arial" w:cs="Arial"/>
                <w:sz w:val="16"/>
                <w:szCs w:val="16"/>
              </w:rPr>
              <w:t>HPE SN1100Q 16Gb 1p FC HBA</w:t>
            </w:r>
          </w:p>
        </w:tc>
      </w:tr>
      <w:tr w:rsidR="0099575B" w:rsidRPr="006D15E7" w14:paraId="2E697DCE"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718B04BB" w14:textId="170ED240" w:rsidR="0099575B" w:rsidRPr="006D15E7" w:rsidRDefault="00B731CF" w:rsidP="002002EB">
            <w:pPr>
              <w:autoSpaceDE w:val="0"/>
              <w:autoSpaceDN w:val="0"/>
              <w:adjustRightInd w:val="0"/>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9</w:t>
            </w:r>
          </w:p>
        </w:tc>
        <w:tc>
          <w:tcPr>
            <w:tcW w:w="455" w:type="dxa"/>
            <w:tcBorders>
              <w:top w:val="single" w:sz="8" w:space="0" w:color="auto"/>
              <w:left w:val="single" w:sz="8" w:space="0" w:color="auto"/>
              <w:bottom w:val="single" w:sz="8" w:space="0" w:color="auto"/>
              <w:right w:val="single" w:sz="8" w:space="0" w:color="auto"/>
            </w:tcBorders>
            <w:vAlign w:val="center"/>
          </w:tcPr>
          <w:p w14:paraId="7D416B39" w14:textId="686DF6C0" w:rsidR="0099575B" w:rsidRPr="006D15E7" w:rsidRDefault="0099575B"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1435" w:type="dxa"/>
            <w:tcBorders>
              <w:top w:val="single" w:sz="8" w:space="0" w:color="auto"/>
              <w:left w:val="single" w:sz="8" w:space="0" w:color="auto"/>
              <w:bottom w:val="single" w:sz="8" w:space="0" w:color="auto"/>
              <w:right w:val="single" w:sz="8" w:space="0" w:color="auto"/>
            </w:tcBorders>
            <w:vAlign w:val="center"/>
          </w:tcPr>
          <w:p w14:paraId="51BB5C1F" w14:textId="635F3B82" w:rsidR="0099575B" w:rsidRPr="006D15E7" w:rsidRDefault="0099575B" w:rsidP="002002EB">
            <w:pPr>
              <w:autoSpaceDE w:val="0"/>
              <w:autoSpaceDN w:val="0"/>
              <w:adjustRightInd w:val="0"/>
              <w:spacing w:after="0" w:line="240" w:lineRule="auto"/>
              <w:rPr>
                <w:rFonts w:ascii="Times New Roman" w:eastAsia="Times New Roman" w:hAnsi="Times New Roman" w:cs="Times New Roman"/>
                <w:sz w:val="24"/>
                <w:szCs w:val="24"/>
              </w:rPr>
            </w:pPr>
            <w:r w:rsidRPr="006D15E7">
              <w:rPr>
                <w:rFonts w:ascii="Arial" w:eastAsia="Times New Roman" w:hAnsi="Arial" w:cs="Arial"/>
                <w:sz w:val="16"/>
                <w:szCs w:val="16"/>
              </w:rPr>
              <w:t>733660-B21</w:t>
            </w:r>
          </w:p>
        </w:tc>
        <w:tc>
          <w:tcPr>
            <w:tcW w:w="5215" w:type="dxa"/>
            <w:tcBorders>
              <w:top w:val="single" w:sz="8" w:space="0" w:color="auto"/>
              <w:left w:val="single" w:sz="8" w:space="0" w:color="auto"/>
              <w:bottom w:val="single" w:sz="8" w:space="0" w:color="auto"/>
              <w:right w:val="single" w:sz="8" w:space="0" w:color="auto"/>
            </w:tcBorders>
            <w:vAlign w:val="center"/>
          </w:tcPr>
          <w:p w14:paraId="1BC9F931" w14:textId="206F3BEC" w:rsidR="0099575B" w:rsidRPr="006D15E7" w:rsidRDefault="0099575B"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6D15E7">
              <w:rPr>
                <w:rFonts w:ascii="Arial" w:eastAsia="Times New Roman" w:hAnsi="Arial" w:cs="Arial"/>
                <w:sz w:val="16"/>
                <w:szCs w:val="16"/>
              </w:rPr>
              <w:t>HP 2U SFF Easy Install Rail Kit</w:t>
            </w:r>
          </w:p>
        </w:tc>
      </w:tr>
      <w:tr w:rsidR="0099575B" w:rsidRPr="006D15E7" w14:paraId="314F3AD3"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200C19BC" w14:textId="7F3483D6" w:rsidR="0099575B" w:rsidRPr="006D15E7" w:rsidRDefault="00B731CF" w:rsidP="002002EB">
            <w:pPr>
              <w:autoSpaceDE w:val="0"/>
              <w:autoSpaceDN w:val="0"/>
              <w:adjustRightInd w:val="0"/>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10</w:t>
            </w:r>
          </w:p>
        </w:tc>
        <w:tc>
          <w:tcPr>
            <w:tcW w:w="455" w:type="dxa"/>
            <w:tcBorders>
              <w:top w:val="single" w:sz="8" w:space="0" w:color="auto"/>
              <w:left w:val="single" w:sz="8" w:space="0" w:color="auto"/>
              <w:bottom w:val="single" w:sz="8" w:space="0" w:color="auto"/>
              <w:right w:val="single" w:sz="8" w:space="0" w:color="auto"/>
            </w:tcBorders>
            <w:vAlign w:val="center"/>
          </w:tcPr>
          <w:p w14:paraId="0B44093B" w14:textId="0520F0BC" w:rsidR="0099575B" w:rsidRPr="006D15E7" w:rsidRDefault="0099575B"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2</w:t>
            </w:r>
          </w:p>
        </w:tc>
        <w:tc>
          <w:tcPr>
            <w:tcW w:w="1435" w:type="dxa"/>
            <w:tcBorders>
              <w:top w:val="single" w:sz="8" w:space="0" w:color="auto"/>
              <w:left w:val="single" w:sz="8" w:space="0" w:color="auto"/>
              <w:bottom w:val="single" w:sz="8" w:space="0" w:color="auto"/>
              <w:right w:val="single" w:sz="8" w:space="0" w:color="auto"/>
            </w:tcBorders>
            <w:vAlign w:val="center"/>
          </w:tcPr>
          <w:p w14:paraId="4C22DE4C" w14:textId="6F8C2EBB" w:rsidR="0099575B" w:rsidRPr="006D15E7" w:rsidRDefault="0099575B" w:rsidP="002002EB">
            <w:pPr>
              <w:autoSpaceDE w:val="0"/>
              <w:autoSpaceDN w:val="0"/>
              <w:adjustRightInd w:val="0"/>
              <w:spacing w:after="0" w:line="240" w:lineRule="auto"/>
              <w:rPr>
                <w:rFonts w:ascii="Times New Roman" w:eastAsia="Times New Roman" w:hAnsi="Times New Roman" w:cs="Times New Roman"/>
                <w:sz w:val="24"/>
                <w:szCs w:val="24"/>
              </w:rPr>
            </w:pPr>
            <w:r w:rsidRPr="006D15E7">
              <w:rPr>
                <w:rFonts w:ascii="Arial" w:eastAsia="Times New Roman" w:hAnsi="Arial" w:cs="Arial"/>
                <w:sz w:val="16"/>
                <w:szCs w:val="16"/>
              </w:rPr>
              <w:t>720478-B21</w:t>
            </w:r>
          </w:p>
        </w:tc>
        <w:tc>
          <w:tcPr>
            <w:tcW w:w="5215" w:type="dxa"/>
            <w:tcBorders>
              <w:top w:val="single" w:sz="8" w:space="0" w:color="auto"/>
              <w:left w:val="single" w:sz="8" w:space="0" w:color="auto"/>
              <w:bottom w:val="single" w:sz="8" w:space="0" w:color="auto"/>
              <w:right w:val="single" w:sz="8" w:space="0" w:color="auto"/>
            </w:tcBorders>
            <w:vAlign w:val="center"/>
          </w:tcPr>
          <w:p w14:paraId="70B6D67C" w14:textId="74FD3B38" w:rsidR="0099575B" w:rsidRPr="006D15E7" w:rsidRDefault="0099575B"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6D15E7">
              <w:rPr>
                <w:rFonts w:ascii="Arial" w:eastAsia="Times New Roman" w:hAnsi="Arial" w:cs="Arial"/>
                <w:sz w:val="16"/>
                <w:szCs w:val="16"/>
              </w:rPr>
              <w:t>HP 500W FS Plat Ht Plg Pwr Supply Kit</w:t>
            </w:r>
          </w:p>
        </w:tc>
      </w:tr>
      <w:tr w:rsidR="0099575B" w:rsidRPr="006D15E7" w14:paraId="6ED6AB1F" w14:textId="77777777" w:rsidTr="00463E26">
        <w:trPr>
          <w:trHeight w:val="280"/>
          <w:jc w:val="center"/>
        </w:trPr>
        <w:tc>
          <w:tcPr>
            <w:tcW w:w="445" w:type="dxa"/>
            <w:tcBorders>
              <w:top w:val="single" w:sz="8" w:space="0" w:color="auto"/>
              <w:left w:val="single" w:sz="8" w:space="0" w:color="auto"/>
              <w:bottom w:val="single" w:sz="8" w:space="0" w:color="auto"/>
              <w:right w:val="single" w:sz="8" w:space="0" w:color="auto"/>
            </w:tcBorders>
            <w:vAlign w:val="center"/>
          </w:tcPr>
          <w:p w14:paraId="47907A28" w14:textId="0CC320C5" w:rsidR="0099575B" w:rsidRPr="006D15E7" w:rsidRDefault="00B731CF" w:rsidP="002002EB">
            <w:pPr>
              <w:autoSpaceDE w:val="0"/>
              <w:autoSpaceDN w:val="0"/>
              <w:adjustRightInd w:val="0"/>
              <w:spacing w:after="0" w:line="240" w:lineRule="auto"/>
              <w:jc w:val="center"/>
              <w:rPr>
                <w:rFonts w:ascii="Times New Roman" w:eastAsia="Times New Roman" w:hAnsi="Times New Roman" w:cs="Times New Roman"/>
                <w:sz w:val="24"/>
                <w:szCs w:val="24"/>
              </w:rPr>
            </w:pPr>
            <w:r>
              <w:rPr>
                <w:rFonts w:ascii="Arial" w:eastAsia="Times New Roman" w:hAnsi="Arial" w:cs="Arial"/>
                <w:sz w:val="16"/>
                <w:szCs w:val="16"/>
              </w:rPr>
              <w:t>11</w:t>
            </w:r>
          </w:p>
        </w:tc>
        <w:tc>
          <w:tcPr>
            <w:tcW w:w="455" w:type="dxa"/>
            <w:tcBorders>
              <w:top w:val="single" w:sz="8" w:space="0" w:color="auto"/>
              <w:left w:val="single" w:sz="8" w:space="0" w:color="auto"/>
              <w:bottom w:val="single" w:sz="8" w:space="0" w:color="auto"/>
              <w:right w:val="single" w:sz="8" w:space="0" w:color="auto"/>
            </w:tcBorders>
            <w:vAlign w:val="center"/>
          </w:tcPr>
          <w:p w14:paraId="0CAB31A4" w14:textId="5EDDE9CF" w:rsidR="0099575B" w:rsidRPr="006D15E7" w:rsidRDefault="0099575B" w:rsidP="002002EB">
            <w:pPr>
              <w:autoSpaceDE w:val="0"/>
              <w:autoSpaceDN w:val="0"/>
              <w:adjustRightInd w:val="0"/>
              <w:spacing w:after="0" w:line="240" w:lineRule="auto"/>
              <w:jc w:val="center"/>
              <w:rPr>
                <w:rFonts w:ascii="Times New Roman" w:eastAsia="Times New Roman" w:hAnsi="Times New Roman" w:cs="Times New Roman"/>
                <w:sz w:val="24"/>
                <w:szCs w:val="24"/>
              </w:rPr>
            </w:pPr>
            <w:r w:rsidRPr="006D15E7">
              <w:rPr>
                <w:rFonts w:ascii="Arial" w:eastAsia="Times New Roman" w:hAnsi="Arial" w:cs="Arial"/>
                <w:sz w:val="16"/>
                <w:szCs w:val="16"/>
              </w:rPr>
              <w:t>1</w:t>
            </w:r>
          </w:p>
        </w:tc>
        <w:tc>
          <w:tcPr>
            <w:tcW w:w="1435" w:type="dxa"/>
            <w:tcBorders>
              <w:top w:val="single" w:sz="8" w:space="0" w:color="auto"/>
              <w:left w:val="single" w:sz="8" w:space="0" w:color="auto"/>
              <w:bottom w:val="single" w:sz="8" w:space="0" w:color="auto"/>
              <w:right w:val="single" w:sz="8" w:space="0" w:color="auto"/>
            </w:tcBorders>
            <w:vAlign w:val="center"/>
          </w:tcPr>
          <w:p w14:paraId="1E9C23A4" w14:textId="24CC6BA5" w:rsidR="0099575B" w:rsidRPr="006D15E7" w:rsidRDefault="0099575B" w:rsidP="002002EB">
            <w:pPr>
              <w:autoSpaceDE w:val="0"/>
              <w:autoSpaceDN w:val="0"/>
              <w:adjustRightInd w:val="0"/>
              <w:spacing w:after="0" w:line="240" w:lineRule="auto"/>
              <w:rPr>
                <w:rFonts w:ascii="Times New Roman" w:eastAsia="Times New Roman" w:hAnsi="Times New Roman" w:cs="Times New Roman"/>
                <w:sz w:val="24"/>
                <w:szCs w:val="24"/>
              </w:rPr>
            </w:pPr>
            <w:r w:rsidRPr="006D15E7">
              <w:rPr>
                <w:rFonts w:ascii="Arial" w:eastAsia="Times New Roman" w:hAnsi="Arial" w:cs="Arial"/>
                <w:sz w:val="16"/>
                <w:szCs w:val="16"/>
              </w:rPr>
              <w:t>512487-B21</w:t>
            </w:r>
          </w:p>
        </w:tc>
        <w:tc>
          <w:tcPr>
            <w:tcW w:w="5215" w:type="dxa"/>
            <w:tcBorders>
              <w:top w:val="single" w:sz="8" w:space="0" w:color="auto"/>
              <w:left w:val="single" w:sz="8" w:space="0" w:color="auto"/>
              <w:bottom w:val="single" w:sz="8" w:space="0" w:color="auto"/>
              <w:right w:val="single" w:sz="8" w:space="0" w:color="auto"/>
            </w:tcBorders>
            <w:vAlign w:val="center"/>
          </w:tcPr>
          <w:p w14:paraId="671013DB" w14:textId="2BD55CDD" w:rsidR="0099575B" w:rsidRPr="006D15E7" w:rsidRDefault="0099575B" w:rsidP="002002EB">
            <w:pPr>
              <w:autoSpaceDE w:val="0"/>
              <w:autoSpaceDN w:val="0"/>
              <w:adjustRightInd w:val="0"/>
              <w:spacing w:after="0" w:line="240" w:lineRule="auto"/>
              <w:jc w:val="both"/>
              <w:rPr>
                <w:rFonts w:ascii="Times New Roman" w:eastAsia="Times New Roman" w:hAnsi="Times New Roman" w:cs="Times New Roman"/>
                <w:sz w:val="24"/>
                <w:szCs w:val="24"/>
              </w:rPr>
            </w:pPr>
            <w:r w:rsidRPr="006D15E7">
              <w:rPr>
                <w:rFonts w:ascii="Arial" w:eastAsia="Times New Roman" w:hAnsi="Arial" w:cs="Arial"/>
                <w:sz w:val="16"/>
                <w:szCs w:val="16"/>
              </w:rPr>
              <w:t>HP iLO Adv Track incl 1yr TS/U SW</w:t>
            </w:r>
          </w:p>
        </w:tc>
      </w:tr>
    </w:tbl>
    <w:p w14:paraId="04A32A03" w14:textId="77777777" w:rsidR="00B4495E" w:rsidRPr="00237BAE" w:rsidRDefault="00B4495E" w:rsidP="00610E32">
      <w:pPr>
        <w:pStyle w:val="NoSpacing"/>
        <w:ind w:left="360"/>
        <w:rPr>
          <w:rFonts w:ascii="Arial" w:hAnsi="Arial" w:cs="Arial"/>
          <w:bCs/>
        </w:rPr>
      </w:pPr>
    </w:p>
    <w:p w14:paraId="7613CF68" w14:textId="77777777" w:rsidR="00DF0E8E" w:rsidRDefault="00DF0E8E" w:rsidP="003C6A5D">
      <w:pPr>
        <w:pStyle w:val="NoSpacing"/>
        <w:ind w:left="360"/>
        <w:rPr>
          <w:rFonts w:ascii="Arial" w:hAnsi="Arial" w:cs="Arial"/>
          <w:bCs/>
        </w:rPr>
      </w:pPr>
    </w:p>
    <w:p w14:paraId="24AFADEF" w14:textId="77777777" w:rsidR="00C21852" w:rsidRDefault="00C21852" w:rsidP="003C6A5D">
      <w:pPr>
        <w:pStyle w:val="NoSpacing"/>
        <w:ind w:left="360"/>
        <w:rPr>
          <w:rFonts w:ascii="Arial" w:hAnsi="Arial" w:cs="Arial"/>
          <w:bCs/>
        </w:rPr>
      </w:pPr>
    </w:p>
    <w:p w14:paraId="351AC36F" w14:textId="77777777" w:rsidR="00375BE6" w:rsidRDefault="00375BE6" w:rsidP="003C6A5D">
      <w:pPr>
        <w:pStyle w:val="NoSpacing"/>
        <w:ind w:left="360"/>
        <w:rPr>
          <w:rFonts w:ascii="Arial" w:hAnsi="Arial" w:cs="Arial"/>
          <w:bCs/>
        </w:rPr>
      </w:pPr>
    </w:p>
    <w:p w14:paraId="5EC84EE4" w14:textId="77777777" w:rsidR="00375BE6" w:rsidRDefault="00375BE6" w:rsidP="003C6A5D">
      <w:pPr>
        <w:pStyle w:val="NoSpacing"/>
        <w:ind w:left="360"/>
        <w:rPr>
          <w:rFonts w:ascii="Arial" w:hAnsi="Arial" w:cs="Arial"/>
          <w:bCs/>
        </w:rPr>
      </w:pPr>
    </w:p>
    <w:p w14:paraId="45876B4D" w14:textId="77777777" w:rsidR="00375BE6" w:rsidRDefault="00375BE6" w:rsidP="003C6A5D">
      <w:pPr>
        <w:pStyle w:val="NoSpacing"/>
        <w:ind w:left="360"/>
        <w:rPr>
          <w:rFonts w:ascii="Arial" w:hAnsi="Arial" w:cs="Arial"/>
          <w:bCs/>
        </w:rPr>
      </w:pPr>
    </w:p>
    <w:p w14:paraId="38A2F944" w14:textId="098BA119" w:rsidR="00243615" w:rsidRPr="00243615" w:rsidRDefault="00FB2C2F" w:rsidP="00D70ED0">
      <w:pPr>
        <w:pStyle w:val="NoSpacing"/>
        <w:ind w:left="360"/>
        <w:rPr>
          <w:rFonts w:ascii="Arial" w:hAnsi="Arial" w:cs="Arial"/>
          <w:b/>
          <w:bCs/>
        </w:rPr>
      </w:pPr>
      <w:r>
        <w:rPr>
          <w:rFonts w:ascii="Arial" w:hAnsi="Arial" w:cs="Arial"/>
          <w:b/>
          <w:bCs/>
        </w:rPr>
        <w:lastRenderedPageBreak/>
        <w:t>Storage</w:t>
      </w:r>
      <w:r w:rsidR="001A1340" w:rsidRPr="00243615">
        <w:rPr>
          <w:rFonts w:ascii="Arial" w:hAnsi="Arial" w:cs="Arial"/>
          <w:b/>
          <w:bCs/>
        </w:rPr>
        <w:t>:</w:t>
      </w:r>
    </w:p>
    <w:p w14:paraId="7613CFB3" w14:textId="339BFCA6" w:rsidR="00E86F6A" w:rsidRDefault="00243615" w:rsidP="00243615">
      <w:pPr>
        <w:pStyle w:val="NoSpacing"/>
        <w:ind w:left="360"/>
        <w:rPr>
          <w:rFonts w:ascii="Arial" w:hAnsi="Arial" w:cs="Arial"/>
          <w:bCs/>
        </w:rPr>
      </w:pPr>
      <w:r w:rsidRPr="00243615">
        <w:rPr>
          <w:rFonts w:ascii="Arial" w:hAnsi="Arial" w:cs="Arial"/>
          <w:bCs/>
        </w:rPr>
        <w:t xml:space="preserve">The stated storage requirements </w:t>
      </w:r>
      <w:r w:rsidR="000C0C9C">
        <w:rPr>
          <w:rFonts w:ascii="Arial" w:hAnsi="Arial" w:cs="Arial"/>
          <w:bCs/>
        </w:rPr>
        <w:t>will</w:t>
      </w:r>
      <w:r w:rsidR="00FB2C2F">
        <w:rPr>
          <w:rFonts w:ascii="Arial" w:hAnsi="Arial" w:cs="Arial"/>
          <w:bCs/>
        </w:rPr>
        <w:t xml:space="preserve"> be met and surpassed by using an additional pair of 3</w:t>
      </w:r>
      <w:r w:rsidR="000C0C9C">
        <w:rPr>
          <w:rFonts w:ascii="Arial" w:hAnsi="Arial" w:cs="Arial"/>
          <w:bCs/>
        </w:rPr>
        <w:t>00GB</w:t>
      </w:r>
      <w:r w:rsidR="00FB2C2F">
        <w:rPr>
          <w:rFonts w:ascii="Arial" w:hAnsi="Arial" w:cs="Arial"/>
          <w:bCs/>
        </w:rPr>
        <w:t xml:space="preserve"> HDD</w:t>
      </w:r>
      <w:r w:rsidR="000C0C9C">
        <w:rPr>
          <w:rFonts w:ascii="Arial" w:hAnsi="Arial" w:cs="Arial"/>
          <w:bCs/>
        </w:rPr>
        <w:t>’</w:t>
      </w:r>
      <w:r w:rsidR="00FB2C2F">
        <w:rPr>
          <w:rFonts w:ascii="Arial" w:hAnsi="Arial" w:cs="Arial"/>
          <w:bCs/>
        </w:rPr>
        <w:t xml:space="preserve">s in a RAID1 config for the local storage requirement </w:t>
      </w:r>
      <w:r w:rsidR="000C0C9C">
        <w:rPr>
          <w:rFonts w:ascii="Arial" w:hAnsi="Arial" w:cs="Arial"/>
          <w:bCs/>
        </w:rPr>
        <w:t>and the use of 16Gb</w:t>
      </w:r>
      <w:r w:rsidR="00FB2C2F">
        <w:rPr>
          <w:rFonts w:ascii="Arial" w:hAnsi="Arial" w:cs="Arial"/>
          <w:bCs/>
        </w:rPr>
        <w:t xml:space="preserve"> HBA</w:t>
      </w:r>
      <w:r w:rsidR="000C0C9C">
        <w:rPr>
          <w:rFonts w:ascii="Arial" w:hAnsi="Arial" w:cs="Arial"/>
          <w:bCs/>
        </w:rPr>
        <w:t>’</w:t>
      </w:r>
      <w:r w:rsidR="00FB2C2F">
        <w:rPr>
          <w:rFonts w:ascii="Arial" w:hAnsi="Arial" w:cs="Arial"/>
          <w:bCs/>
        </w:rPr>
        <w:t xml:space="preserve">s </w:t>
      </w:r>
      <w:r w:rsidR="00562145">
        <w:rPr>
          <w:rFonts w:ascii="Arial" w:hAnsi="Arial" w:cs="Arial"/>
          <w:bCs/>
        </w:rPr>
        <w:t xml:space="preserve">&amp; EMC VMAX </w:t>
      </w:r>
      <w:r w:rsidR="00FB2C2F">
        <w:rPr>
          <w:rFonts w:ascii="Arial" w:hAnsi="Arial" w:cs="Arial"/>
          <w:bCs/>
        </w:rPr>
        <w:t xml:space="preserve">for </w:t>
      </w:r>
      <w:r w:rsidR="000C0C9C">
        <w:rPr>
          <w:rFonts w:ascii="Arial" w:hAnsi="Arial" w:cs="Arial"/>
          <w:bCs/>
        </w:rPr>
        <w:t xml:space="preserve">SAN performance average of 5,000 IOPS compared to the approximate 1,000 IOPS of a local </w:t>
      </w:r>
      <w:r w:rsidR="00D70ED0">
        <w:rPr>
          <w:rFonts w:ascii="Arial" w:hAnsi="Arial" w:cs="Arial"/>
          <w:bCs/>
        </w:rPr>
        <w:t xml:space="preserve">HDD </w:t>
      </w:r>
      <w:r w:rsidR="000C0C9C">
        <w:rPr>
          <w:rFonts w:ascii="Arial" w:hAnsi="Arial" w:cs="Arial"/>
          <w:bCs/>
        </w:rPr>
        <w:t xml:space="preserve">RAID10 configuration. </w:t>
      </w:r>
    </w:p>
    <w:p w14:paraId="772C4714" w14:textId="77777777" w:rsidR="00375BE6" w:rsidRDefault="00375BE6" w:rsidP="00243615">
      <w:pPr>
        <w:pStyle w:val="NoSpacing"/>
        <w:ind w:left="360"/>
        <w:rPr>
          <w:rFonts w:ascii="Arial" w:hAnsi="Arial" w:cs="Arial"/>
          <w:bCs/>
        </w:rPr>
      </w:pPr>
    </w:p>
    <w:p w14:paraId="7613CFB6" w14:textId="77777777" w:rsidR="009F5341" w:rsidRPr="009F5341" w:rsidRDefault="003F2F72" w:rsidP="009F5341">
      <w:pPr>
        <w:pStyle w:val="Heading1"/>
        <w:numPr>
          <w:ilvl w:val="0"/>
          <w:numId w:val="7"/>
        </w:numPr>
        <w:rPr>
          <w:color w:val="auto"/>
        </w:rPr>
      </w:pPr>
      <w:r>
        <w:rPr>
          <w:color w:val="auto"/>
        </w:rPr>
        <w:t>Financial Estimate</w:t>
      </w:r>
    </w:p>
    <w:p w14:paraId="7613CFB7" w14:textId="77777777" w:rsidR="009F5341" w:rsidRDefault="009F5341" w:rsidP="009F5341">
      <w:pPr>
        <w:pStyle w:val="NoSpacing"/>
      </w:pPr>
    </w:p>
    <w:p w14:paraId="2B349931" w14:textId="0A8DE3EF" w:rsidR="00761DFC" w:rsidRPr="00761DFC" w:rsidRDefault="00761DFC" w:rsidP="00761DFC">
      <w:pPr>
        <w:pStyle w:val="NoSpacing"/>
        <w:rPr>
          <w:rFonts w:ascii="Arial" w:hAnsi="Arial" w:cs="Arial"/>
          <w:b/>
          <w:bCs/>
        </w:rPr>
      </w:pPr>
      <w:r w:rsidRPr="00761DFC">
        <w:rPr>
          <w:rFonts w:ascii="Arial" w:hAnsi="Arial" w:cs="Arial"/>
          <w:b/>
          <w:bCs/>
        </w:rPr>
        <w:t>DL380 Option</w:t>
      </w:r>
      <w:r>
        <w:rPr>
          <w:rFonts w:ascii="Arial" w:hAnsi="Arial" w:cs="Arial"/>
          <w:b/>
          <w:bCs/>
        </w:rPr>
        <w:t>s &amp; Best Configuration</w:t>
      </w:r>
      <w:r w:rsidRPr="00761DFC">
        <w:rPr>
          <w:rFonts w:ascii="Arial" w:hAnsi="Arial" w:cs="Arial"/>
          <w:b/>
          <w:bCs/>
        </w:rPr>
        <w:t xml:space="preserve"> Quote Summation:</w:t>
      </w:r>
    </w:p>
    <w:p w14:paraId="1BE5A826" w14:textId="77777777" w:rsidR="00761DFC" w:rsidRPr="00761DFC" w:rsidRDefault="00761DFC" w:rsidP="00761DFC">
      <w:pPr>
        <w:pStyle w:val="NoSpacing"/>
        <w:rPr>
          <w:rFonts w:ascii="Arial" w:hAnsi="Arial" w:cs="Arial"/>
          <w:bCs/>
        </w:rPr>
      </w:pPr>
    </w:p>
    <w:p w14:paraId="547067E2" w14:textId="55A24038" w:rsidR="00761DFC" w:rsidRDefault="00761DFC" w:rsidP="00761DFC">
      <w:pPr>
        <w:pStyle w:val="NoSpacing"/>
        <w:rPr>
          <w:rFonts w:ascii="Arial" w:hAnsi="Arial" w:cs="Arial"/>
          <w:bCs/>
        </w:rPr>
      </w:pPr>
      <w:r w:rsidRPr="00761DFC">
        <w:rPr>
          <w:rFonts w:ascii="Arial" w:hAnsi="Arial" w:cs="Arial"/>
          <w:bCs/>
        </w:rPr>
        <w:t xml:space="preserve">DL380 Gen9 </w:t>
      </w:r>
      <w:r>
        <w:rPr>
          <w:rFonts w:ascii="Arial" w:hAnsi="Arial" w:cs="Arial"/>
          <w:bCs/>
        </w:rPr>
        <w:t>SFF</w:t>
      </w:r>
      <w:r w:rsidR="00A35B45">
        <w:rPr>
          <w:rFonts w:ascii="Arial" w:hAnsi="Arial" w:cs="Arial"/>
          <w:bCs/>
        </w:rPr>
        <w:t>, E5-2620v4 (8-core processors</w:t>
      </w:r>
      <w:r w:rsidR="0091120A">
        <w:rPr>
          <w:rFonts w:ascii="Arial" w:hAnsi="Arial" w:cs="Arial"/>
          <w:bCs/>
        </w:rPr>
        <w:t>) 128GB</w:t>
      </w:r>
      <w:r>
        <w:rPr>
          <w:rFonts w:ascii="Arial" w:hAnsi="Arial" w:cs="Arial"/>
          <w:bCs/>
        </w:rPr>
        <w:t xml:space="preserve"> RAM</w:t>
      </w:r>
    </w:p>
    <w:p w14:paraId="2B685C40" w14:textId="3A7EF579" w:rsidR="00761DFC" w:rsidRDefault="00761DFC" w:rsidP="00761DFC">
      <w:pPr>
        <w:pStyle w:val="NoSpacing"/>
        <w:rPr>
          <w:rFonts w:ascii="Arial" w:hAnsi="Arial" w:cs="Arial"/>
          <w:bCs/>
        </w:rPr>
      </w:pPr>
      <w:r>
        <w:rPr>
          <w:rFonts w:ascii="Arial" w:hAnsi="Arial" w:cs="Arial"/>
          <w:bCs/>
        </w:rPr>
        <w:t>Total</w:t>
      </w:r>
      <w:r w:rsidR="00A35B45">
        <w:rPr>
          <w:rFonts w:ascii="Arial" w:hAnsi="Arial" w:cs="Arial"/>
          <w:bCs/>
        </w:rPr>
        <w:t xml:space="preserve"> for each server: </w:t>
      </w:r>
      <w:r w:rsidR="00562145" w:rsidRPr="001A7101">
        <w:rPr>
          <w:rFonts w:ascii="Arial" w:hAnsi="Arial" w:cs="Arial"/>
          <w:bCs/>
        </w:rPr>
        <w:t>$8,609</w:t>
      </w:r>
      <w:r w:rsidR="00366965" w:rsidRPr="001A7101">
        <w:rPr>
          <w:rFonts w:ascii="Arial" w:hAnsi="Arial" w:cs="Arial"/>
          <w:bCs/>
        </w:rPr>
        <w:t>.</w:t>
      </w:r>
      <w:r>
        <w:rPr>
          <w:rFonts w:ascii="Arial" w:hAnsi="Arial" w:cs="Arial"/>
          <w:bCs/>
        </w:rPr>
        <w:t xml:space="preserve"> </w:t>
      </w:r>
    </w:p>
    <w:p w14:paraId="5DCC5E03" w14:textId="4F0207FB" w:rsidR="00761DFC" w:rsidRPr="00761DFC" w:rsidRDefault="00BD143F" w:rsidP="00761DFC">
      <w:pPr>
        <w:pStyle w:val="NoSpacing"/>
        <w:rPr>
          <w:rFonts w:ascii="Arial" w:hAnsi="Arial" w:cs="Arial"/>
          <w:bCs/>
        </w:rPr>
      </w:pPr>
      <w:hyperlink r:id="rId15" w:history="1">
        <w:r w:rsidR="00761DFC" w:rsidRPr="00562145">
          <w:rPr>
            <w:rStyle w:val="Hyperlink"/>
            <w:rFonts w:ascii="Arial" w:hAnsi="Arial" w:cs="Arial"/>
            <w:bCs/>
          </w:rPr>
          <w:t>HP Captiva Configuration Quote</w:t>
        </w:r>
      </w:hyperlink>
      <w:r w:rsidR="00761DFC" w:rsidRPr="00562145">
        <w:rPr>
          <w:rFonts w:ascii="Arial" w:hAnsi="Arial" w:cs="Arial"/>
          <w:bCs/>
        </w:rPr>
        <w:t xml:space="preserve"> </w:t>
      </w:r>
      <w:r w:rsidR="00D10731">
        <w:rPr>
          <w:rFonts w:ascii="Arial" w:hAnsi="Arial" w:cs="Arial"/>
          <w:bCs/>
        </w:rPr>
        <w:t xml:space="preserve"> 8/22</w:t>
      </w:r>
      <w:r w:rsidR="00761DFC">
        <w:rPr>
          <w:rFonts w:ascii="Arial" w:hAnsi="Arial" w:cs="Arial"/>
          <w:bCs/>
        </w:rPr>
        <w:t>/2017</w:t>
      </w:r>
    </w:p>
    <w:p w14:paraId="56A10F7B" w14:textId="5C7AF137" w:rsidR="00761DFC" w:rsidRPr="00761DFC" w:rsidRDefault="00761DFC" w:rsidP="00761DFC">
      <w:pPr>
        <w:pStyle w:val="NoSpacing"/>
        <w:rPr>
          <w:rFonts w:ascii="Arial" w:hAnsi="Arial" w:cs="Arial"/>
          <w:bCs/>
        </w:rPr>
      </w:pPr>
    </w:p>
    <w:p w14:paraId="7613CFC0" w14:textId="676A6709" w:rsidR="00F72165" w:rsidRDefault="00CC349E" w:rsidP="00DF1BC1">
      <w:pPr>
        <w:pStyle w:val="NoSpacing"/>
        <w:rPr>
          <w:rFonts w:ascii="Arial" w:hAnsi="Arial" w:cs="Arial"/>
          <w:bCs/>
        </w:rPr>
      </w:pPr>
      <w:r>
        <w:rPr>
          <w:rFonts w:ascii="Arial" w:hAnsi="Arial" w:cs="Arial"/>
          <w:bCs/>
        </w:rPr>
        <w:t>Total for 19 servers: $163</w:t>
      </w:r>
      <w:r w:rsidR="001A7101">
        <w:rPr>
          <w:rFonts w:ascii="Arial" w:hAnsi="Arial" w:cs="Arial"/>
          <w:bCs/>
        </w:rPr>
        <w:t>,571.</w:t>
      </w:r>
      <w:r w:rsidR="00D26CCD">
        <w:rPr>
          <w:rFonts w:ascii="Arial" w:hAnsi="Arial" w:cs="Arial"/>
          <w:bCs/>
        </w:rPr>
        <w:tab/>
      </w:r>
    </w:p>
    <w:p w14:paraId="7613CFC1" w14:textId="77777777" w:rsidR="009F5341" w:rsidRPr="009F5341" w:rsidRDefault="009F5341" w:rsidP="009F5341">
      <w:pPr>
        <w:pStyle w:val="Heading1"/>
        <w:numPr>
          <w:ilvl w:val="0"/>
          <w:numId w:val="7"/>
        </w:numPr>
        <w:rPr>
          <w:color w:val="auto"/>
        </w:rPr>
      </w:pPr>
      <w:r w:rsidRPr="009F5341">
        <w:rPr>
          <w:color w:val="auto"/>
        </w:rPr>
        <w:t>Next Steps</w:t>
      </w:r>
    </w:p>
    <w:p w14:paraId="7613CFC2" w14:textId="77777777" w:rsidR="006F4055" w:rsidRDefault="006F4055" w:rsidP="0020591E">
      <w:pPr>
        <w:pStyle w:val="NoSpacing"/>
      </w:pPr>
    </w:p>
    <w:p w14:paraId="6303571A" w14:textId="77777777" w:rsidR="00610E32" w:rsidRDefault="00610E32" w:rsidP="0020591E">
      <w:pPr>
        <w:pStyle w:val="NoSpacing"/>
      </w:pPr>
    </w:p>
    <w:p w14:paraId="49D97F0C" w14:textId="09756D23" w:rsidR="0099575B" w:rsidRPr="00AA1B46" w:rsidRDefault="001343A1" w:rsidP="00610E32">
      <w:pPr>
        <w:pStyle w:val="NoSpacing"/>
        <w:ind w:left="360"/>
        <w:rPr>
          <w:rFonts w:ascii="Arial" w:hAnsi="Arial" w:cs="Arial"/>
          <w:b/>
          <w:bCs/>
        </w:rPr>
      </w:pPr>
      <w:r w:rsidRPr="00AA1B46">
        <w:rPr>
          <w:rFonts w:ascii="Arial" w:hAnsi="Arial" w:cs="Arial"/>
          <w:b/>
          <w:bCs/>
        </w:rPr>
        <w:t xml:space="preserve">Hosting </w:t>
      </w:r>
      <w:r w:rsidR="0099575B" w:rsidRPr="00AA1B46">
        <w:rPr>
          <w:rFonts w:ascii="Arial" w:hAnsi="Arial" w:cs="Arial"/>
          <w:b/>
          <w:bCs/>
        </w:rPr>
        <w:t>A</w:t>
      </w:r>
      <w:r w:rsidRPr="00AA1B46">
        <w:rPr>
          <w:rFonts w:ascii="Arial" w:hAnsi="Arial" w:cs="Arial"/>
          <w:b/>
          <w:bCs/>
        </w:rPr>
        <w:t xml:space="preserve">pplication Environments </w:t>
      </w:r>
      <w:r w:rsidRPr="00AA1B46">
        <w:rPr>
          <w:rFonts w:ascii="Arial" w:hAnsi="Arial" w:cs="Arial"/>
          <w:bCs/>
        </w:rPr>
        <w:t xml:space="preserve">reviews </w:t>
      </w:r>
      <w:r w:rsidR="00AA1B46" w:rsidRPr="00AA1B46">
        <w:rPr>
          <w:rFonts w:ascii="Arial" w:hAnsi="Arial" w:cs="Arial"/>
          <w:bCs/>
        </w:rPr>
        <w:t xml:space="preserve">260 </w:t>
      </w:r>
      <w:r w:rsidRPr="00AA1B46">
        <w:rPr>
          <w:rFonts w:ascii="Arial" w:hAnsi="Arial" w:cs="Arial"/>
          <w:bCs/>
        </w:rPr>
        <w:t xml:space="preserve">recommendations </w:t>
      </w:r>
      <w:r w:rsidR="0091120A" w:rsidRPr="00AA1B46">
        <w:rPr>
          <w:rFonts w:ascii="Arial" w:hAnsi="Arial" w:cs="Arial"/>
          <w:bCs/>
        </w:rPr>
        <w:t>&amp; purchase</w:t>
      </w:r>
      <w:r w:rsidRPr="00AA1B46">
        <w:rPr>
          <w:rFonts w:ascii="Arial" w:hAnsi="Arial" w:cs="Arial"/>
          <w:bCs/>
        </w:rPr>
        <w:t xml:space="preserve"> request</w:t>
      </w:r>
      <w:r w:rsidRPr="00AA1B46">
        <w:rPr>
          <w:rFonts w:ascii="Arial" w:hAnsi="Arial" w:cs="Arial"/>
          <w:b/>
          <w:bCs/>
        </w:rPr>
        <w:t xml:space="preserve"> </w:t>
      </w:r>
      <w:r w:rsidRPr="00AA1B46">
        <w:rPr>
          <w:rFonts w:ascii="Arial" w:hAnsi="Arial" w:cs="Arial"/>
          <w:bCs/>
        </w:rPr>
        <w:t xml:space="preserve">for approval, once approved – </w:t>
      </w:r>
      <w:r w:rsidR="0091120A" w:rsidRPr="00AA1B46">
        <w:rPr>
          <w:rFonts w:ascii="Arial" w:hAnsi="Arial" w:cs="Arial"/>
          <w:bCs/>
        </w:rPr>
        <w:t>green light</w:t>
      </w:r>
      <w:r w:rsidRPr="00AA1B46">
        <w:rPr>
          <w:rFonts w:ascii="Arial" w:hAnsi="Arial" w:cs="Arial"/>
          <w:bCs/>
        </w:rPr>
        <w:t xml:space="preserve"> to</w:t>
      </w:r>
      <w:r w:rsidR="00A35B45" w:rsidRPr="00AA1B46">
        <w:rPr>
          <w:rFonts w:ascii="Arial" w:hAnsi="Arial" w:cs="Arial"/>
          <w:bCs/>
        </w:rPr>
        <w:t xml:space="preserve"> place orders via PDP.</w:t>
      </w:r>
      <w:r w:rsidRPr="00AA1B46">
        <w:rPr>
          <w:rFonts w:ascii="Arial" w:hAnsi="Arial" w:cs="Arial"/>
          <w:bCs/>
        </w:rPr>
        <w:t xml:space="preserve"> </w:t>
      </w:r>
    </w:p>
    <w:p w14:paraId="6B9C79BC" w14:textId="77777777" w:rsidR="001343A1" w:rsidRPr="00AA1B46" w:rsidRDefault="001343A1" w:rsidP="00610E32">
      <w:pPr>
        <w:pStyle w:val="NoSpacing"/>
        <w:ind w:left="360"/>
        <w:rPr>
          <w:rFonts w:ascii="Arial" w:hAnsi="Arial" w:cs="Arial"/>
          <w:b/>
          <w:bCs/>
        </w:rPr>
      </w:pPr>
    </w:p>
    <w:p w14:paraId="45EBCD80" w14:textId="599E7029" w:rsidR="00610E32" w:rsidRPr="00AA1B46" w:rsidRDefault="00610E32" w:rsidP="00610E32">
      <w:pPr>
        <w:pStyle w:val="NoSpacing"/>
        <w:ind w:left="360"/>
        <w:rPr>
          <w:rFonts w:ascii="Arial" w:hAnsi="Arial" w:cs="Arial"/>
          <w:bCs/>
        </w:rPr>
      </w:pPr>
      <w:r w:rsidRPr="00AA1B46">
        <w:rPr>
          <w:rFonts w:ascii="Arial" w:hAnsi="Arial" w:cs="Arial"/>
          <w:b/>
          <w:bCs/>
        </w:rPr>
        <w:t xml:space="preserve">Hosting Midrange Lifecycle- Infrastructure Logistics </w:t>
      </w:r>
      <w:r w:rsidRPr="00AA1B46">
        <w:rPr>
          <w:rFonts w:ascii="Arial" w:hAnsi="Arial" w:cs="Arial"/>
          <w:bCs/>
        </w:rPr>
        <w:t>needs to review PDP requests and ensure correct components and c</w:t>
      </w:r>
      <w:r w:rsidR="00B4495E" w:rsidRPr="00AA1B46">
        <w:rPr>
          <w:rFonts w:ascii="Arial" w:hAnsi="Arial" w:cs="Arial"/>
          <w:bCs/>
        </w:rPr>
        <w:t xml:space="preserve">onfigurations are </w:t>
      </w:r>
      <w:r w:rsidR="0091120A" w:rsidRPr="00AA1B46">
        <w:rPr>
          <w:rFonts w:ascii="Arial" w:hAnsi="Arial" w:cs="Arial"/>
          <w:bCs/>
        </w:rPr>
        <w:t xml:space="preserve">requested. </w:t>
      </w:r>
      <w:r w:rsidR="00B4495E" w:rsidRPr="00AA1B46">
        <w:rPr>
          <w:rFonts w:ascii="Arial" w:hAnsi="Arial" w:cs="Arial"/>
          <w:bCs/>
        </w:rPr>
        <w:t>Also discuss with customer</w:t>
      </w:r>
      <w:r w:rsidRPr="00AA1B46">
        <w:rPr>
          <w:rFonts w:ascii="Arial" w:hAnsi="Arial" w:cs="Arial"/>
          <w:bCs/>
        </w:rPr>
        <w:t xml:space="preserve"> anything about the requests that may require change or clarification</w:t>
      </w:r>
      <w:r w:rsidR="00AA1B46" w:rsidRPr="00AA1B46">
        <w:rPr>
          <w:rFonts w:ascii="Arial" w:hAnsi="Arial" w:cs="Arial"/>
          <w:bCs/>
        </w:rPr>
        <w:t xml:space="preserve"> prior to placing server order via Provisioning</w:t>
      </w:r>
      <w:r w:rsidRPr="00AA1B46">
        <w:rPr>
          <w:rFonts w:ascii="Arial" w:hAnsi="Arial" w:cs="Arial"/>
          <w:bCs/>
        </w:rPr>
        <w:t>.</w:t>
      </w:r>
      <w:r w:rsidR="00AA1B46" w:rsidRPr="00AA1B46">
        <w:rPr>
          <w:rFonts w:ascii="Arial" w:hAnsi="Arial" w:cs="Arial"/>
          <w:bCs/>
        </w:rPr>
        <w:t xml:space="preserve"> A Logistics Build Engineer (BE) is assigned to assist customer </w:t>
      </w:r>
      <w:r w:rsidR="0091120A" w:rsidRPr="00AA1B46">
        <w:rPr>
          <w:rFonts w:ascii="Arial" w:hAnsi="Arial" w:cs="Arial"/>
          <w:bCs/>
        </w:rPr>
        <w:t>through</w:t>
      </w:r>
      <w:r w:rsidR="0091120A">
        <w:rPr>
          <w:rFonts w:ascii="Arial" w:hAnsi="Arial" w:cs="Arial"/>
          <w:bCs/>
        </w:rPr>
        <w:t>out</w:t>
      </w:r>
      <w:r w:rsidR="00AA1B46" w:rsidRPr="00AA1B46">
        <w:rPr>
          <w:rFonts w:ascii="Arial" w:hAnsi="Arial" w:cs="Arial"/>
          <w:bCs/>
        </w:rPr>
        <w:t xml:space="preserve"> provisioning process.</w:t>
      </w:r>
    </w:p>
    <w:p w14:paraId="02378C6F" w14:textId="77777777" w:rsidR="00610E32" w:rsidRPr="00AA1B46" w:rsidRDefault="00610E32" w:rsidP="00610E32">
      <w:pPr>
        <w:pStyle w:val="NoSpacing"/>
        <w:rPr>
          <w:rFonts w:ascii="Arial" w:hAnsi="Arial" w:cs="Arial"/>
          <w:bCs/>
        </w:rPr>
      </w:pPr>
    </w:p>
    <w:p w14:paraId="28132524" w14:textId="3BDD727F" w:rsidR="00610E32" w:rsidRPr="00AA1B46" w:rsidRDefault="00610E32" w:rsidP="00610E32">
      <w:pPr>
        <w:pStyle w:val="NoSpacing"/>
        <w:ind w:left="360"/>
        <w:rPr>
          <w:rFonts w:ascii="Arial" w:hAnsi="Arial" w:cs="Arial"/>
          <w:bCs/>
        </w:rPr>
      </w:pPr>
      <w:r w:rsidRPr="00AA1B46">
        <w:rPr>
          <w:rFonts w:ascii="Arial" w:hAnsi="Arial" w:cs="Arial"/>
          <w:b/>
          <w:bCs/>
        </w:rPr>
        <w:t>Hosting Midrange Operations - Operational Stability</w:t>
      </w:r>
      <w:r w:rsidRPr="00AA1B46">
        <w:rPr>
          <w:rFonts w:ascii="Arial" w:hAnsi="Arial" w:cs="Arial"/>
          <w:bCs/>
        </w:rPr>
        <w:t xml:space="preserve"> needs to complete a capacity review for requested SAN storage</w:t>
      </w:r>
      <w:r w:rsidR="00AA1B46" w:rsidRPr="00AA1B46">
        <w:rPr>
          <w:rFonts w:ascii="Arial" w:hAnsi="Arial" w:cs="Arial"/>
          <w:bCs/>
        </w:rPr>
        <w:t xml:space="preserve"> at request of assigned Logistics Build Engineer</w:t>
      </w:r>
      <w:r w:rsidR="00B4495E" w:rsidRPr="00AA1B46">
        <w:rPr>
          <w:rFonts w:ascii="Arial" w:hAnsi="Arial" w:cs="Arial"/>
          <w:bCs/>
        </w:rPr>
        <w:t>.</w:t>
      </w:r>
    </w:p>
    <w:p w14:paraId="01848D02" w14:textId="77777777" w:rsidR="00610E32" w:rsidRPr="00610E32" w:rsidRDefault="00610E32" w:rsidP="00610E32">
      <w:pPr>
        <w:pStyle w:val="NoSpacing"/>
        <w:rPr>
          <w:rFonts w:ascii="Arial" w:hAnsi="Arial" w:cs="Arial"/>
          <w:bCs/>
          <w:i/>
        </w:rPr>
      </w:pPr>
    </w:p>
    <w:p w14:paraId="1B7DE2A3" w14:textId="77777777" w:rsidR="00610E32" w:rsidRDefault="00610E32" w:rsidP="00610E32">
      <w:pPr>
        <w:pStyle w:val="NoSpacing"/>
        <w:rPr>
          <w:rFonts w:ascii="Arial" w:hAnsi="Arial" w:cs="Arial"/>
          <w:bCs/>
          <w:i/>
        </w:rPr>
      </w:pPr>
    </w:p>
    <w:p w14:paraId="54C57749" w14:textId="77777777" w:rsidR="00CC349E" w:rsidRDefault="00CC349E" w:rsidP="00610E32">
      <w:pPr>
        <w:pStyle w:val="NoSpacing"/>
        <w:rPr>
          <w:rFonts w:ascii="Arial" w:hAnsi="Arial" w:cs="Arial"/>
          <w:bCs/>
          <w:i/>
        </w:rPr>
      </w:pPr>
    </w:p>
    <w:p w14:paraId="367DFCAB" w14:textId="77777777" w:rsidR="00CC349E" w:rsidRDefault="00CC349E" w:rsidP="00610E32">
      <w:pPr>
        <w:pStyle w:val="NoSpacing"/>
        <w:rPr>
          <w:rFonts w:ascii="Arial" w:hAnsi="Arial" w:cs="Arial"/>
          <w:bCs/>
          <w:i/>
        </w:rPr>
      </w:pPr>
    </w:p>
    <w:p w14:paraId="1A52FB19" w14:textId="77777777" w:rsidR="00CC349E" w:rsidRDefault="00CC349E" w:rsidP="00610E32">
      <w:pPr>
        <w:pStyle w:val="NoSpacing"/>
        <w:rPr>
          <w:rFonts w:ascii="Arial" w:hAnsi="Arial" w:cs="Arial"/>
          <w:bCs/>
          <w:i/>
        </w:rPr>
      </w:pPr>
    </w:p>
    <w:p w14:paraId="7C77B2CA" w14:textId="77777777" w:rsidR="00CC349E" w:rsidRDefault="00CC349E" w:rsidP="00610E32">
      <w:pPr>
        <w:pStyle w:val="NoSpacing"/>
        <w:rPr>
          <w:rFonts w:ascii="Arial" w:hAnsi="Arial" w:cs="Arial"/>
          <w:bCs/>
          <w:i/>
        </w:rPr>
      </w:pPr>
    </w:p>
    <w:p w14:paraId="1712DEE1" w14:textId="77777777" w:rsidR="00CC349E" w:rsidRDefault="00CC349E" w:rsidP="00610E32">
      <w:pPr>
        <w:pStyle w:val="NoSpacing"/>
        <w:rPr>
          <w:rFonts w:ascii="Arial" w:hAnsi="Arial" w:cs="Arial"/>
          <w:bCs/>
          <w:i/>
        </w:rPr>
      </w:pPr>
    </w:p>
    <w:p w14:paraId="49FD1C01" w14:textId="77777777" w:rsidR="00CC349E" w:rsidRDefault="00CC349E" w:rsidP="00610E32">
      <w:pPr>
        <w:pStyle w:val="NoSpacing"/>
        <w:rPr>
          <w:rFonts w:ascii="Arial" w:hAnsi="Arial" w:cs="Arial"/>
          <w:bCs/>
          <w:i/>
        </w:rPr>
      </w:pPr>
    </w:p>
    <w:p w14:paraId="0E282A08" w14:textId="77777777" w:rsidR="00CC349E" w:rsidRDefault="00CC349E" w:rsidP="00610E32">
      <w:pPr>
        <w:pStyle w:val="NoSpacing"/>
        <w:rPr>
          <w:rFonts w:ascii="Arial" w:hAnsi="Arial" w:cs="Arial"/>
          <w:bCs/>
          <w:i/>
        </w:rPr>
      </w:pPr>
    </w:p>
    <w:p w14:paraId="35E13C50" w14:textId="77777777" w:rsidR="00CC349E" w:rsidRDefault="00CC349E" w:rsidP="00610E32">
      <w:pPr>
        <w:pStyle w:val="NoSpacing"/>
        <w:rPr>
          <w:rFonts w:ascii="Arial" w:hAnsi="Arial" w:cs="Arial"/>
          <w:bCs/>
          <w:i/>
        </w:rPr>
      </w:pPr>
    </w:p>
    <w:p w14:paraId="1CD3A6E0" w14:textId="77777777" w:rsidR="00CC349E" w:rsidRDefault="00CC349E" w:rsidP="00610E32">
      <w:pPr>
        <w:pStyle w:val="NoSpacing"/>
        <w:rPr>
          <w:rFonts w:ascii="Arial" w:hAnsi="Arial" w:cs="Arial"/>
          <w:bCs/>
          <w:i/>
        </w:rPr>
      </w:pPr>
    </w:p>
    <w:p w14:paraId="7EB5A2BB" w14:textId="77777777" w:rsidR="00CC349E" w:rsidRDefault="00CC349E" w:rsidP="00610E32">
      <w:pPr>
        <w:pStyle w:val="NoSpacing"/>
        <w:rPr>
          <w:rFonts w:ascii="Arial" w:hAnsi="Arial" w:cs="Arial"/>
          <w:bCs/>
          <w:i/>
        </w:rPr>
      </w:pPr>
    </w:p>
    <w:p w14:paraId="1930EB74" w14:textId="77777777" w:rsidR="00CC349E" w:rsidRPr="00610E32" w:rsidRDefault="00CC349E" w:rsidP="00610E32">
      <w:pPr>
        <w:pStyle w:val="NoSpacing"/>
        <w:rPr>
          <w:rFonts w:ascii="Arial" w:hAnsi="Arial" w:cs="Arial"/>
          <w:bCs/>
          <w:i/>
        </w:rPr>
      </w:pPr>
    </w:p>
    <w:p w14:paraId="2CA139A5" w14:textId="22CAAC0B" w:rsidR="00C21852" w:rsidRDefault="003F4FD1" w:rsidP="00375BE6">
      <w:pPr>
        <w:pStyle w:val="Heading1"/>
        <w:numPr>
          <w:ilvl w:val="0"/>
          <w:numId w:val="7"/>
        </w:numPr>
        <w:rPr>
          <w:color w:val="auto"/>
        </w:rPr>
      </w:pPr>
      <w:r>
        <w:rPr>
          <w:color w:val="auto"/>
        </w:rPr>
        <w:lastRenderedPageBreak/>
        <w:t>Appendi</w:t>
      </w:r>
      <w:r w:rsidR="00375BE6" w:rsidRPr="00375BE6">
        <w:rPr>
          <w:color w:val="auto"/>
        </w:rPr>
        <w:t>x</w:t>
      </w:r>
      <w:bookmarkStart w:id="0" w:name="_GoBack"/>
      <w:bookmarkEnd w:id="0"/>
    </w:p>
    <w:p w14:paraId="7BD6F8C4" w14:textId="77777777" w:rsidR="00375BE6" w:rsidRDefault="00375BE6" w:rsidP="00375BE6">
      <w:pPr>
        <w:rPr>
          <w:rFonts w:ascii="Arial" w:hAnsi="Arial" w:cs="Arial"/>
        </w:rPr>
      </w:pPr>
      <w:r w:rsidRPr="00375BE6">
        <w:rPr>
          <w:rFonts w:ascii="Arial" w:hAnsi="Arial" w:cs="Arial"/>
        </w:rPr>
        <w:t xml:space="preserve"> </w:t>
      </w:r>
    </w:p>
    <w:p w14:paraId="698D3F3F" w14:textId="5D7AED22" w:rsidR="00CB6C3F" w:rsidRDefault="00CB6C3F" w:rsidP="00375BE6">
      <w:pPr>
        <w:ind w:left="360"/>
        <w:rPr>
          <w:rFonts w:ascii="Arial" w:hAnsi="Arial" w:cs="Arial"/>
          <w:b/>
        </w:rPr>
      </w:pPr>
      <w:r>
        <w:rPr>
          <w:rFonts w:ascii="Arial" w:hAnsi="Arial" w:cs="Arial"/>
          <w:b/>
        </w:rPr>
        <w:t xml:space="preserve">Central IT Intake - </w:t>
      </w:r>
      <w:hyperlink r:id="rId16" w:history="1">
        <w:r w:rsidRPr="00CB6C3F">
          <w:rPr>
            <w:rStyle w:val="Hyperlink"/>
            <w:rFonts w:ascii="Arial" w:hAnsi="Arial" w:cs="Arial"/>
          </w:rPr>
          <w:t>Consult - Captiva upgrade</w:t>
        </w:r>
      </w:hyperlink>
    </w:p>
    <w:p w14:paraId="3BB3A21A" w14:textId="3D6923A1" w:rsidR="00375BE6" w:rsidRDefault="00375BE6" w:rsidP="00375BE6">
      <w:pPr>
        <w:ind w:left="360"/>
        <w:rPr>
          <w:rStyle w:val="Hyperlink"/>
          <w:rFonts w:ascii="Arial" w:hAnsi="Arial" w:cs="Arial"/>
        </w:rPr>
      </w:pPr>
      <w:r>
        <w:rPr>
          <w:rFonts w:ascii="Arial" w:hAnsi="Arial" w:cs="Arial"/>
          <w:b/>
        </w:rPr>
        <w:t xml:space="preserve">Submitted </w:t>
      </w:r>
      <w:r w:rsidR="0091120A">
        <w:rPr>
          <w:rFonts w:ascii="Arial" w:hAnsi="Arial" w:cs="Arial"/>
          <w:b/>
        </w:rPr>
        <w:t>requirements</w:t>
      </w:r>
      <w:r>
        <w:rPr>
          <w:rFonts w:ascii="Arial" w:hAnsi="Arial" w:cs="Arial"/>
          <w:b/>
        </w:rPr>
        <w:t xml:space="preserve">: </w:t>
      </w:r>
      <w:hyperlink r:id="rId17" w:history="1">
        <w:r w:rsidRPr="00FF6B43">
          <w:rPr>
            <w:rStyle w:val="Hyperlink"/>
            <w:rFonts w:ascii="Arial" w:hAnsi="Arial" w:cs="Arial"/>
          </w:rPr>
          <w:t xml:space="preserve">Captiva 135 </w:t>
        </w:r>
        <w:r w:rsidR="0091120A" w:rsidRPr="00FF6B43">
          <w:rPr>
            <w:rStyle w:val="Hyperlink"/>
            <w:rFonts w:ascii="Arial" w:hAnsi="Arial" w:cs="Arial"/>
          </w:rPr>
          <w:t>Requirements</w:t>
        </w:r>
        <w:r w:rsidRPr="00FF6B43">
          <w:rPr>
            <w:rStyle w:val="Hyperlink"/>
            <w:rFonts w:ascii="Arial" w:hAnsi="Arial" w:cs="Arial"/>
          </w:rPr>
          <w:t xml:space="preserve"> Doc</w:t>
        </w:r>
      </w:hyperlink>
    </w:p>
    <w:p w14:paraId="40048E4F" w14:textId="609F08BE" w:rsidR="00FF6B43" w:rsidRDefault="00FF6B43" w:rsidP="00375BE6">
      <w:pPr>
        <w:ind w:left="360"/>
        <w:rPr>
          <w:rFonts w:ascii="Arial" w:hAnsi="Arial" w:cs="Arial"/>
        </w:rPr>
      </w:pPr>
      <w:r w:rsidRPr="00FF6B43">
        <w:rPr>
          <w:rFonts w:ascii="Arial" w:hAnsi="Arial" w:cs="Arial"/>
          <w:b/>
        </w:rPr>
        <w:t>EMC Captiva Capture:</w:t>
      </w:r>
      <w:r>
        <w:rPr>
          <w:rFonts w:ascii="Arial" w:hAnsi="Arial" w:cs="Arial"/>
        </w:rPr>
        <w:t xml:space="preserve"> </w:t>
      </w:r>
      <w:hyperlink r:id="rId18" w:history="1">
        <w:r w:rsidRPr="00FF6B43">
          <w:rPr>
            <w:rStyle w:val="Hyperlink"/>
            <w:rFonts w:ascii="Arial" w:hAnsi="Arial" w:cs="Arial"/>
          </w:rPr>
          <w:t>Performance Sizing and Tuning Guide</w:t>
        </w:r>
      </w:hyperlink>
    </w:p>
    <w:p w14:paraId="78AFCFDC" w14:textId="2FA52B6C" w:rsidR="00375BE6" w:rsidRDefault="00CC349E" w:rsidP="00375BE6">
      <w:pPr>
        <w:ind w:left="360"/>
        <w:rPr>
          <w:rFonts w:ascii="Arial" w:hAnsi="Arial" w:cs="Arial"/>
          <w:b/>
        </w:rPr>
      </w:pPr>
      <w:r>
        <w:rPr>
          <w:rFonts w:ascii="Arial" w:hAnsi="Arial" w:cs="Arial"/>
          <w:b/>
        </w:rPr>
        <w:t xml:space="preserve">Total Server count/environment for this </w:t>
      </w:r>
      <w:r w:rsidR="001A7101">
        <w:rPr>
          <w:rFonts w:ascii="Arial" w:hAnsi="Arial" w:cs="Arial"/>
          <w:b/>
        </w:rPr>
        <w:t>project</w:t>
      </w:r>
      <w:r>
        <w:rPr>
          <w:rFonts w:ascii="Arial" w:hAnsi="Arial" w:cs="Arial"/>
          <w:b/>
        </w:rPr>
        <w:t>: 19</w:t>
      </w:r>
    </w:p>
    <w:p w14:paraId="7B3E61CB" w14:textId="77777777" w:rsidR="00CC349E" w:rsidRPr="00CC349E" w:rsidRDefault="00CC349E" w:rsidP="00CC349E">
      <w:pPr>
        <w:spacing w:line="240" w:lineRule="auto"/>
        <w:ind w:left="720"/>
        <w:rPr>
          <w:rFonts w:ascii="Arial" w:hAnsi="Arial" w:cs="Arial"/>
        </w:rPr>
      </w:pPr>
      <w:r w:rsidRPr="00CC349E">
        <w:rPr>
          <w:rFonts w:ascii="Arial" w:hAnsi="Arial" w:cs="Arial"/>
        </w:rPr>
        <w:t>DEV – 1</w:t>
      </w:r>
    </w:p>
    <w:p w14:paraId="233A9E29" w14:textId="77777777" w:rsidR="00CC349E" w:rsidRPr="00CC349E" w:rsidRDefault="00CC349E" w:rsidP="00CC349E">
      <w:pPr>
        <w:spacing w:line="240" w:lineRule="auto"/>
        <w:ind w:left="720"/>
        <w:rPr>
          <w:rFonts w:ascii="Arial" w:hAnsi="Arial" w:cs="Arial"/>
        </w:rPr>
      </w:pPr>
      <w:r w:rsidRPr="00CC349E">
        <w:rPr>
          <w:rFonts w:ascii="Arial" w:hAnsi="Arial" w:cs="Arial"/>
        </w:rPr>
        <w:t>TST – 2 (in one MS Cluster server cluster)</w:t>
      </w:r>
    </w:p>
    <w:p w14:paraId="1AD256A6" w14:textId="77777777" w:rsidR="00CC349E" w:rsidRPr="00CC349E" w:rsidRDefault="00CC349E" w:rsidP="00CC349E">
      <w:pPr>
        <w:spacing w:line="240" w:lineRule="auto"/>
        <w:ind w:left="720"/>
        <w:rPr>
          <w:rFonts w:ascii="Arial" w:hAnsi="Arial" w:cs="Arial"/>
        </w:rPr>
      </w:pPr>
      <w:r w:rsidRPr="00CC349E">
        <w:rPr>
          <w:rFonts w:ascii="Arial" w:hAnsi="Arial" w:cs="Arial"/>
        </w:rPr>
        <w:t>STG – 4 (in two MS Cluster server clusters)</w:t>
      </w:r>
    </w:p>
    <w:p w14:paraId="1252EA49" w14:textId="77777777" w:rsidR="00CC349E" w:rsidRPr="00CC349E" w:rsidRDefault="00CC349E" w:rsidP="00CC349E">
      <w:pPr>
        <w:spacing w:line="240" w:lineRule="auto"/>
        <w:ind w:left="720"/>
        <w:rPr>
          <w:rFonts w:ascii="Arial" w:hAnsi="Arial" w:cs="Arial"/>
        </w:rPr>
      </w:pPr>
      <w:r w:rsidRPr="00CC349E">
        <w:rPr>
          <w:rFonts w:ascii="Arial" w:hAnsi="Arial" w:cs="Arial"/>
        </w:rPr>
        <w:t>PRD – 6 physical (in three MS Cluster server clusters)</w:t>
      </w:r>
    </w:p>
    <w:p w14:paraId="11F2AD0B" w14:textId="10924F05" w:rsidR="00CC349E" w:rsidRPr="00CC349E" w:rsidRDefault="00CC349E" w:rsidP="00CC349E">
      <w:pPr>
        <w:spacing w:line="240" w:lineRule="auto"/>
        <w:ind w:left="720"/>
        <w:rPr>
          <w:rFonts w:ascii="Arial" w:hAnsi="Arial" w:cs="Arial"/>
        </w:rPr>
      </w:pPr>
      <w:r w:rsidRPr="00CC349E">
        <w:rPr>
          <w:rFonts w:ascii="Arial" w:hAnsi="Arial" w:cs="Arial"/>
        </w:rPr>
        <w:t xml:space="preserve">DR </w:t>
      </w:r>
      <w:r>
        <w:rPr>
          <w:rFonts w:ascii="Arial" w:hAnsi="Arial" w:cs="Arial"/>
        </w:rPr>
        <w:t xml:space="preserve">  </w:t>
      </w:r>
      <w:r w:rsidRPr="00CC349E">
        <w:rPr>
          <w:rFonts w:ascii="Arial" w:hAnsi="Arial" w:cs="Arial"/>
        </w:rPr>
        <w:t>– 6 physical (in three MS Cluster server clusters)</w:t>
      </w:r>
    </w:p>
    <w:p w14:paraId="63A1F3C5" w14:textId="77777777" w:rsidR="00CC349E" w:rsidRDefault="00CC349E" w:rsidP="00375BE6">
      <w:pPr>
        <w:ind w:left="360"/>
        <w:rPr>
          <w:rFonts w:ascii="Arial" w:hAnsi="Arial" w:cs="Arial"/>
          <w:b/>
        </w:rPr>
      </w:pPr>
    </w:p>
    <w:p w14:paraId="2817EDDB" w14:textId="2DD666D3" w:rsidR="00CC349E" w:rsidRPr="00375BE6" w:rsidRDefault="001A7101" w:rsidP="00375BE6">
      <w:pPr>
        <w:ind w:left="360"/>
        <w:rPr>
          <w:rFonts w:ascii="Arial" w:hAnsi="Arial" w:cs="Arial"/>
          <w:b/>
        </w:rPr>
      </w:pPr>
      <w:r>
        <w:rPr>
          <w:rFonts w:ascii="Arial" w:hAnsi="Arial" w:cs="Arial"/>
          <w:b/>
        </w:rPr>
        <w:t>Consult by John McFarland 8/28/2017</w:t>
      </w:r>
    </w:p>
    <w:p w14:paraId="1CE117E5" w14:textId="77777777" w:rsidR="00375BE6" w:rsidRPr="00375BE6" w:rsidRDefault="00375BE6" w:rsidP="00375BE6"/>
    <w:sectPr w:rsidR="00375BE6" w:rsidRPr="00375BE6" w:rsidSect="00145A58">
      <w:headerReference w:type="even" r:id="rId19"/>
      <w:headerReference w:type="default" r:id="rId20"/>
      <w:footerReference w:type="even" r:id="rId21"/>
      <w:footerReference w:type="default" r:id="rId22"/>
      <w:headerReference w:type="first" r:id="rId23"/>
      <w:footerReference w:type="first" r:id="rId24"/>
      <w:pgSz w:w="12240" w:h="15840"/>
      <w:pgMar w:top="1800" w:right="720" w:bottom="1440" w:left="720" w:header="720" w:footer="5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5265C" w14:textId="77777777" w:rsidR="00BD143F" w:rsidRDefault="00BD143F" w:rsidP="00EE6BF7">
      <w:pPr>
        <w:spacing w:after="0" w:line="240" w:lineRule="auto"/>
      </w:pPr>
      <w:r>
        <w:separator/>
      </w:r>
    </w:p>
  </w:endnote>
  <w:endnote w:type="continuationSeparator" w:id="0">
    <w:p w14:paraId="4D8AA48F" w14:textId="77777777" w:rsidR="00BD143F" w:rsidRDefault="00BD143F" w:rsidP="00EE6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C22BE" w14:textId="77777777" w:rsidR="006E6D9D" w:rsidRDefault="006E6D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3CFCB" w14:textId="77777777" w:rsidR="001026C1" w:rsidRPr="001026C1" w:rsidRDefault="00145A58" w:rsidP="0020591E">
    <w:pPr>
      <w:pStyle w:val="Footer"/>
      <w:spacing w:before="100" w:beforeAutospacing="1" w:line="360" w:lineRule="auto"/>
      <w:ind w:right="630"/>
      <w:rPr>
        <w:rFonts w:ascii="Arial" w:hAnsi="Arial" w:cs="Arial"/>
        <w:color w:val="616265"/>
        <w:sz w:val="16"/>
        <w:szCs w:val="16"/>
      </w:rPr>
    </w:pPr>
    <w:r w:rsidRPr="00145A58">
      <w:rPr>
        <w:rFonts w:ascii="Rockwell" w:hAnsi="Rockwell"/>
        <w:noProof/>
        <w:color w:val="B0B1B2"/>
        <w:sz w:val="24"/>
        <w:szCs w:val="24"/>
      </w:rPr>
      <mc:AlternateContent>
        <mc:Choice Requires="wps">
          <w:drawing>
            <wp:anchor distT="0" distB="0" distL="114300" distR="114300" simplePos="0" relativeHeight="251659263" behindDoc="1" locked="0" layoutInCell="1" allowOverlap="1" wp14:anchorId="7613CFD1" wp14:editId="7613CFD2">
              <wp:simplePos x="0" y="0"/>
              <wp:positionH relativeFrom="column">
                <wp:posOffset>-28575</wp:posOffset>
              </wp:positionH>
              <wp:positionV relativeFrom="paragraph">
                <wp:posOffset>163830</wp:posOffset>
              </wp:positionV>
              <wp:extent cx="6934200" cy="276225"/>
              <wp:effectExtent l="0" t="0" r="0" b="9525"/>
              <wp:wrapNone/>
              <wp:docPr id="4" name="Rectangle 4"/>
              <wp:cNvGraphicFramePr/>
              <a:graphic xmlns:a="http://schemas.openxmlformats.org/drawingml/2006/main">
                <a:graphicData uri="http://schemas.microsoft.com/office/word/2010/wordprocessingShape">
                  <wps:wsp>
                    <wps:cNvSpPr/>
                    <wps:spPr>
                      <a:xfrm>
                        <a:off x="0" y="0"/>
                        <a:ext cx="6934200" cy="276225"/>
                      </a:xfrm>
                      <a:prstGeom prst="rect">
                        <a:avLst/>
                      </a:prstGeom>
                      <a:solidFill>
                        <a:srgbClr val="00266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B1886F" id="Rectangle 4" o:spid="_x0000_s1026" style="position:absolute;margin-left:-2.25pt;margin-top:12.9pt;width:546pt;height:21.75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" fillcolor="#002663" stroked="f" strokeweight="2pt"/>
          </w:pict>
        </mc:Fallback>
      </mc:AlternateContent>
    </w:r>
    <w:r w:rsidRPr="00145A58">
      <w:rPr>
        <w:rFonts w:ascii="Rockwell" w:hAnsi="Rockwell"/>
        <w:noProof/>
        <w:color w:val="B0B1B2"/>
        <w:sz w:val="24"/>
        <w:szCs w:val="24"/>
      </w:rPr>
      <w:drawing>
        <wp:anchor distT="0" distB="0" distL="114300" distR="114300" simplePos="0" relativeHeight="251663360" behindDoc="0" locked="0" layoutInCell="1" allowOverlap="1" wp14:anchorId="7613CFD3" wp14:editId="7613CFD4">
          <wp:simplePos x="0" y="0"/>
          <wp:positionH relativeFrom="column">
            <wp:posOffset>6486525</wp:posOffset>
          </wp:positionH>
          <wp:positionV relativeFrom="paragraph">
            <wp:posOffset>59055</wp:posOffset>
          </wp:positionV>
          <wp:extent cx="419100" cy="381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globe_corpBlue.png"/>
                  <pic:cNvPicPr/>
                </pic:nvPicPr>
                <pic:blipFill rotWithShape="1">
                  <a:blip r:embed="rId1">
                    <a:extLst>
                      <a:ext uri="{28A0092B-C50C-407E-A947-70E740481C1C}">
                        <a14:useLocalDpi xmlns:a14="http://schemas.microsoft.com/office/drawing/2010/main" val="0"/>
                      </a:ext>
                    </a:extLst>
                  </a:blip>
                  <a:srcRect r="29033" b="35484"/>
                  <a:stretch/>
                </pic:blipFill>
                <pic:spPr bwMode="auto">
                  <a:xfrm>
                    <a:off x="0" y="0"/>
                    <a:ext cx="419100" cy="38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91E" w:rsidRPr="001026C1">
      <w:rPr>
        <w:rFonts w:ascii="Arial" w:hAnsi="Arial" w:cs="Arial"/>
        <w:color w:val="616265"/>
        <w:sz w:val="16"/>
        <w:szCs w:val="16"/>
      </w:rPr>
      <w:t xml:space="preserve"> </w:t>
    </w:r>
  </w:p>
  <w:p w14:paraId="7613CFCC" w14:textId="77777777" w:rsidR="00EE6BF7" w:rsidRPr="00EE6BF7" w:rsidRDefault="002F2E28" w:rsidP="00145A58">
    <w:pPr>
      <w:pStyle w:val="Footer"/>
      <w:tabs>
        <w:tab w:val="clear" w:pos="4680"/>
        <w:tab w:val="clear" w:pos="9360"/>
        <w:tab w:val="center" w:pos="5220"/>
        <w:tab w:val="right" w:pos="10170"/>
      </w:tabs>
      <w:spacing w:before="40" w:line="360" w:lineRule="auto"/>
      <w:ind w:left="86" w:right="634"/>
      <w:rPr>
        <w:rFonts w:ascii="Rockwell" w:hAnsi="Rockwell"/>
        <w:color w:val="FFFFFF" w:themeColor="background1"/>
        <w:sz w:val="24"/>
        <w:szCs w:val="24"/>
      </w:rPr>
    </w:pPr>
    <w:r>
      <w:rPr>
        <w:rFonts w:ascii="Arial" w:hAnsi="Arial" w:cs="Arial"/>
        <w:color w:val="FFFFFF" w:themeColor="background1"/>
        <w:sz w:val="16"/>
        <w:szCs w:val="16"/>
      </w:rPr>
      <w:fldChar w:fldCharType="begin"/>
    </w:r>
    <w:r>
      <w:rPr>
        <w:rFonts w:ascii="Arial" w:hAnsi="Arial" w:cs="Arial"/>
        <w:color w:val="FFFFFF" w:themeColor="background1"/>
        <w:sz w:val="16"/>
        <w:szCs w:val="16"/>
      </w:rPr>
      <w:instrText xml:space="preserve"> SAVEDATE  \@ "MMMM d, yyyy"  \* MERGEFORMAT </w:instrText>
    </w:r>
    <w:r>
      <w:rPr>
        <w:rFonts w:ascii="Arial" w:hAnsi="Arial" w:cs="Arial"/>
        <w:color w:val="FFFFFF" w:themeColor="background1"/>
        <w:sz w:val="16"/>
        <w:szCs w:val="16"/>
      </w:rPr>
      <w:fldChar w:fldCharType="separate"/>
    </w:r>
    <w:r w:rsidR="00CB6C3F">
      <w:rPr>
        <w:rFonts w:ascii="Arial" w:hAnsi="Arial" w:cs="Arial"/>
        <w:noProof/>
        <w:color w:val="FFFFFF" w:themeColor="background1"/>
        <w:sz w:val="16"/>
        <w:szCs w:val="16"/>
      </w:rPr>
      <w:t>August 28, 2017</w:t>
    </w:r>
    <w:r>
      <w:rPr>
        <w:rFonts w:ascii="Arial" w:hAnsi="Arial" w:cs="Arial"/>
        <w:color w:val="FFFFFF" w:themeColor="background1"/>
        <w:sz w:val="16"/>
        <w:szCs w:val="16"/>
      </w:rPr>
      <w:fldChar w:fldCharType="end"/>
    </w:r>
    <w:r w:rsidR="001026C1" w:rsidRPr="002F2E28">
      <w:rPr>
        <w:rFonts w:ascii="Arial" w:hAnsi="Arial" w:cs="Arial"/>
        <w:color w:val="FFFFFF" w:themeColor="background1"/>
        <w:sz w:val="16"/>
        <w:szCs w:val="16"/>
      </w:rPr>
      <w:tab/>
    </w:r>
    <w:r w:rsidR="001026C1" w:rsidRPr="001026C1">
      <w:rPr>
        <w:rFonts w:ascii="Arial" w:hAnsi="Arial" w:cs="Arial"/>
        <w:color w:val="FFFFFF" w:themeColor="background1"/>
        <w:sz w:val="16"/>
        <w:szCs w:val="16"/>
      </w:rPr>
      <w:t xml:space="preserve">Page </w:t>
    </w:r>
    <w:r w:rsidR="001026C1" w:rsidRPr="001026C1">
      <w:rPr>
        <w:rFonts w:ascii="Arial" w:hAnsi="Arial" w:cs="Arial"/>
        <w:color w:val="FFFFFF" w:themeColor="background1"/>
        <w:sz w:val="16"/>
        <w:szCs w:val="16"/>
      </w:rPr>
      <w:fldChar w:fldCharType="begin"/>
    </w:r>
    <w:r w:rsidR="001026C1" w:rsidRPr="001026C1">
      <w:rPr>
        <w:rFonts w:ascii="Arial" w:hAnsi="Arial" w:cs="Arial"/>
        <w:color w:val="FFFFFF" w:themeColor="background1"/>
        <w:sz w:val="16"/>
        <w:szCs w:val="16"/>
      </w:rPr>
      <w:instrText xml:space="preserve"> PAGE   \* MERGEFORMAT </w:instrText>
    </w:r>
    <w:r w:rsidR="001026C1" w:rsidRPr="001026C1">
      <w:rPr>
        <w:rFonts w:ascii="Arial" w:hAnsi="Arial" w:cs="Arial"/>
        <w:color w:val="FFFFFF" w:themeColor="background1"/>
        <w:sz w:val="16"/>
        <w:szCs w:val="16"/>
      </w:rPr>
      <w:fldChar w:fldCharType="separate"/>
    </w:r>
    <w:r w:rsidR="00CB6C3F">
      <w:rPr>
        <w:rFonts w:ascii="Arial" w:hAnsi="Arial" w:cs="Arial"/>
        <w:noProof/>
        <w:color w:val="FFFFFF" w:themeColor="background1"/>
        <w:sz w:val="16"/>
        <w:szCs w:val="16"/>
      </w:rPr>
      <w:t>4</w:t>
    </w:r>
    <w:r w:rsidR="001026C1" w:rsidRPr="001026C1">
      <w:rPr>
        <w:rFonts w:ascii="Arial" w:hAnsi="Arial" w:cs="Arial"/>
        <w:noProof/>
        <w:color w:val="FFFFFF" w:themeColor="background1"/>
        <w:sz w:val="16"/>
        <w:szCs w:val="16"/>
      </w:rPr>
      <w:fldChar w:fldCharType="end"/>
    </w:r>
    <w:r w:rsidR="001026C1" w:rsidRPr="001026C1">
      <w:rPr>
        <w:rFonts w:ascii="Arial" w:hAnsi="Arial" w:cs="Arial"/>
        <w:color w:val="FFFFFF" w:themeColor="background1"/>
        <w:sz w:val="16"/>
        <w:szCs w:val="16"/>
      </w:rPr>
      <w:t xml:space="preserve"> of </w:t>
    </w:r>
    <w:r w:rsidR="001026C1" w:rsidRPr="001026C1">
      <w:rPr>
        <w:rFonts w:ascii="Arial" w:hAnsi="Arial" w:cs="Arial"/>
        <w:color w:val="FFFFFF" w:themeColor="background1"/>
        <w:sz w:val="16"/>
        <w:szCs w:val="16"/>
      </w:rPr>
      <w:fldChar w:fldCharType="begin"/>
    </w:r>
    <w:r w:rsidR="001026C1" w:rsidRPr="001026C1">
      <w:rPr>
        <w:rFonts w:ascii="Arial" w:hAnsi="Arial" w:cs="Arial"/>
        <w:color w:val="FFFFFF" w:themeColor="background1"/>
        <w:sz w:val="16"/>
        <w:szCs w:val="16"/>
      </w:rPr>
      <w:instrText xml:space="preserve"> NUMPAGES   \* MERGEFORMAT </w:instrText>
    </w:r>
    <w:r w:rsidR="001026C1" w:rsidRPr="001026C1">
      <w:rPr>
        <w:rFonts w:ascii="Arial" w:hAnsi="Arial" w:cs="Arial"/>
        <w:color w:val="FFFFFF" w:themeColor="background1"/>
        <w:sz w:val="16"/>
        <w:szCs w:val="16"/>
      </w:rPr>
      <w:fldChar w:fldCharType="separate"/>
    </w:r>
    <w:r w:rsidR="00CB6C3F">
      <w:rPr>
        <w:rFonts w:ascii="Arial" w:hAnsi="Arial" w:cs="Arial"/>
        <w:noProof/>
        <w:color w:val="FFFFFF" w:themeColor="background1"/>
        <w:sz w:val="16"/>
        <w:szCs w:val="16"/>
      </w:rPr>
      <w:t>4</w:t>
    </w:r>
    <w:r w:rsidR="001026C1" w:rsidRPr="001026C1">
      <w:rPr>
        <w:rFonts w:ascii="Arial" w:hAnsi="Arial" w:cs="Arial"/>
        <w:color w:val="FFFFFF" w:themeColor="background1"/>
        <w:sz w:val="16"/>
        <w:szCs w:val="16"/>
      </w:rPr>
      <w:fldChar w:fldCharType="end"/>
    </w:r>
    <w:r w:rsidR="001026C1" w:rsidRPr="001026C1">
      <w:rPr>
        <w:rFonts w:ascii="Rockwell" w:hAnsi="Rockwell"/>
        <w:color w:val="FFFFFF" w:themeColor="background1"/>
        <w:sz w:val="16"/>
        <w:szCs w:val="16"/>
      </w:rPr>
      <w:tab/>
    </w:r>
    <w:r w:rsidR="00EE6BF7" w:rsidRPr="00EE6BF7">
      <w:rPr>
        <w:rFonts w:ascii="Rockwell" w:hAnsi="Rockwell"/>
        <w:color w:val="FFFFFF" w:themeColor="background1"/>
        <w:sz w:val="24"/>
        <w:szCs w:val="24"/>
      </w:rPr>
      <w:t>Information Technology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35F61" w14:textId="77777777" w:rsidR="006E6D9D" w:rsidRDefault="006E6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291E8" w14:textId="77777777" w:rsidR="00BD143F" w:rsidRDefault="00BD143F" w:rsidP="00EE6BF7">
      <w:pPr>
        <w:spacing w:after="0" w:line="240" w:lineRule="auto"/>
      </w:pPr>
      <w:r>
        <w:separator/>
      </w:r>
    </w:p>
  </w:footnote>
  <w:footnote w:type="continuationSeparator" w:id="0">
    <w:p w14:paraId="3960CED2" w14:textId="77777777" w:rsidR="00BD143F" w:rsidRDefault="00BD143F" w:rsidP="00EE6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05E69" w14:textId="77777777" w:rsidR="006E6D9D" w:rsidRDefault="006E6D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3CFC9" w14:textId="2788F34D" w:rsidR="00EE6BF7" w:rsidRDefault="00EE6BF7" w:rsidP="001026C1">
    <w:pPr>
      <w:pStyle w:val="Header"/>
      <w:tabs>
        <w:tab w:val="clear" w:pos="4680"/>
        <w:tab w:val="clear" w:pos="9360"/>
        <w:tab w:val="right" w:pos="10800"/>
      </w:tabs>
      <w:jc w:val="right"/>
    </w:pPr>
    <w:r w:rsidRPr="00EE6BF7">
      <w:rPr>
        <w:rFonts w:ascii="Rockwell" w:hAnsi="Rockwell"/>
        <w:noProof/>
        <w:color w:val="002663"/>
        <w:sz w:val="24"/>
        <w:szCs w:val="24"/>
      </w:rPr>
      <w:drawing>
        <wp:anchor distT="0" distB="0" distL="114300" distR="114300" simplePos="0" relativeHeight="251662336" behindDoc="0" locked="0" layoutInCell="1" allowOverlap="1" wp14:anchorId="7613CFCD" wp14:editId="7613CFCE">
          <wp:simplePos x="0" y="0"/>
          <wp:positionH relativeFrom="column">
            <wp:posOffset>-152400</wp:posOffset>
          </wp:positionH>
          <wp:positionV relativeFrom="paragraph">
            <wp:posOffset>-219075</wp:posOffset>
          </wp:positionV>
          <wp:extent cx="1490416" cy="524566"/>
          <wp:effectExtent l="0" t="0" r="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I_Masterbrand_H_RGB_2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0416" cy="524566"/>
                  </a:xfrm>
                  <a:prstGeom prst="rect">
                    <a:avLst/>
                  </a:prstGeom>
                </pic:spPr>
              </pic:pic>
            </a:graphicData>
          </a:graphic>
          <wp14:sizeRelH relativeFrom="page">
            <wp14:pctWidth>0</wp14:pctWidth>
          </wp14:sizeRelH>
          <wp14:sizeRelV relativeFrom="page">
            <wp14:pctHeight>0</wp14:pctHeight>
          </wp14:sizeRelV>
        </wp:anchor>
      </w:drawing>
    </w:r>
    <w:r w:rsidR="001026C1">
      <w:tab/>
    </w:r>
    <w:sdt>
      <w:sdtPr>
        <w:rPr>
          <w:rFonts w:ascii="Rockwell" w:hAnsi="Rockwell"/>
          <w:color w:val="002663"/>
          <w:sz w:val="24"/>
          <w:szCs w:val="24"/>
        </w:rPr>
        <w:alias w:val="Title"/>
        <w:tag w:val=""/>
        <w:id w:val="-906530852"/>
        <w:dataBinding w:prefixMappings="xmlns:ns0='http://purl.org/dc/elements/1.1/' xmlns:ns1='http://schemas.openxmlformats.org/package/2006/metadata/core-properties' " w:xpath="/ns1:coreProperties[1]/ns0:title[1]" w:storeItemID="{6C3C8BC8-F283-45AE-878A-BAB7291924A1}"/>
        <w:text/>
      </w:sdtPr>
      <w:sdtEndPr/>
      <w:sdtContent>
        <w:r w:rsidR="006E6D9D">
          <w:rPr>
            <w:rFonts w:ascii="Rockwell" w:hAnsi="Rockwell"/>
            <w:color w:val="002663"/>
            <w:sz w:val="24"/>
            <w:szCs w:val="24"/>
          </w:rPr>
          <w:t>Midrange Infrastructure Logistics</w:t>
        </w:r>
        <w:r w:rsidR="009A40FD">
          <w:rPr>
            <w:rFonts w:ascii="Rockwell" w:hAnsi="Rockwell"/>
            <w:color w:val="002663"/>
            <w:sz w:val="24"/>
            <w:szCs w:val="24"/>
          </w:rPr>
          <w:t xml:space="preserve"> Design Recommendation</w:t>
        </w:r>
      </w:sdtContent>
    </w:sdt>
  </w:p>
  <w:p w14:paraId="7613CFCA" w14:textId="77777777" w:rsidR="00EE6BF7" w:rsidRDefault="001026C1">
    <w:pPr>
      <w:pStyle w:val="Header"/>
    </w:pPr>
    <w:r>
      <w:rPr>
        <w:noProof/>
      </w:rPr>
      <mc:AlternateContent>
        <mc:Choice Requires="wps">
          <w:drawing>
            <wp:anchor distT="0" distB="0" distL="114300" distR="114300" simplePos="0" relativeHeight="251664384" behindDoc="0" locked="0" layoutInCell="1" allowOverlap="1" wp14:anchorId="7613CFCF" wp14:editId="7613CFD0">
              <wp:simplePos x="0" y="0"/>
              <wp:positionH relativeFrom="column">
                <wp:posOffset>-28575</wp:posOffset>
              </wp:positionH>
              <wp:positionV relativeFrom="paragraph">
                <wp:posOffset>201930</wp:posOffset>
              </wp:positionV>
              <wp:extent cx="69342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934200" cy="0"/>
                      </a:xfrm>
                      <a:prstGeom prst="line">
                        <a:avLst/>
                      </a:prstGeom>
                      <a:ln w="3175">
                        <a:solidFill>
                          <a:srgbClr val="00266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0BCF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5pt,15.9pt" to="543.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" strokecolor="#002663" strokeweight=".2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1D7AB" w14:textId="77777777" w:rsidR="006E6D9D" w:rsidRDefault="006E6D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F51"/>
    <w:multiLevelType w:val="hybridMultilevel"/>
    <w:tmpl w:val="C6C4C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1C170B"/>
    <w:multiLevelType w:val="hybridMultilevel"/>
    <w:tmpl w:val="4C361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EB42F2"/>
    <w:multiLevelType w:val="hybridMultilevel"/>
    <w:tmpl w:val="C6C4C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F947C8D"/>
    <w:multiLevelType w:val="hybridMultilevel"/>
    <w:tmpl w:val="152A7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765106"/>
    <w:multiLevelType w:val="hybridMultilevel"/>
    <w:tmpl w:val="2862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1C39CA"/>
    <w:multiLevelType w:val="hybridMultilevel"/>
    <w:tmpl w:val="76AC2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FB41C9"/>
    <w:multiLevelType w:val="hybridMultilevel"/>
    <w:tmpl w:val="7512C3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8044FB"/>
    <w:multiLevelType w:val="hybridMultilevel"/>
    <w:tmpl w:val="C6C4C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BC6C16"/>
    <w:multiLevelType w:val="hybridMultilevel"/>
    <w:tmpl w:val="C1EC15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FA66479"/>
    <w:multiLevelType w:val="hybridMultilevel"/>
    <w:tmpl w:val="C6C4C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0"/>
  </w:num>
  <w:num w:numId="3">
    <w:abstractNumId w:val="2"/>
  </w:num>
  <w:num w:numId="4">
    <w:abstractNumId w:val="9"/>
  </w:num>
  <w:num w:numId="5">
    <w:abstractNumId w:val="8"/>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91E"/>
    <w:rsid w:val="0000605C"/>
    <w:rsid w:val="000423D5"/>
    <w:rsid w:val="000876A1"/>
    <w:rsid w:val="000C0C9C"/>
    <w:rsid w:val="000D2612"/>
    <w:rsid w:val="000D60C9"/>
    <w:rsid w:val="0010247E"/>
    <w:rsid w:val="001026C1"/>
    <w:rsid w:val="00115FFD"/>
    <w:rsid w:val="001251F4"/>
    <w:rsid w:val="001343A1"/>
    <w:rsid w:val="00145A58"/>
    <w:rsid w:val="00192F36"/>
    <w:rsid w:val="001A1340"/>
    <w:rsid w:val="001A7101"/>
    <w:rsid w:val="0020591E"/>
    <w:rsid w:val="00237048"/>
    <w:rsid w:val="00237BAE"/>
    <w:rsid w:val="00243615"/>
    <w:rsid w:val="00252CF5"/>
    <w:rsid w:val="00261303"/>
    <w:rsid w:val="00276835"/>
    <w:rsid w:val="002E3365"/>
    <w:rsid w:val="002F2E28"/>
    <w:rsid w:val="00303ADF"/>
    <w:rsid w:val="00303F6A"/>
    <w:rsid w:val="00345311"/>
    <w:rsid w:val="00366965"/>
    <w:rsid w:val="00375BE6"/>
    <w:rsid w:val="003C6A5D"/>
    <w:rsid w:val="003D2517"/>
    <w:rsid w:val="003D4127"/>
    <w:rsid w:val="003D6E1E"/>
    <w:rsid w:val="003F2F72"/>
    <w:rsid w:val="003F4FD1"/>
    <w:rsid w:val="003F7FDD"/>
    <w:rsid w:val="00414273"/>
    <w:rsid w:val="004323CF"/>
    <w:rsid w:val="00463E26"/>
    <w:rsid w:val="00483C3A"/>
    <w:rsid w:val="004A114A"/>
    <w:rsid w:val="004A40C9"/>
    <w:rsid w:val="004E10D1"/>
    <w:rsid w:val="00534E92"/>
    <w:rsid w:val="0053642E"/>
    <w:rsid w:val="00540C53"/>
    <w:rsid w:val="00562145"/>
    <w:rsid w:val="00566E7F"/>
    <w:rsid w:val="00577C74"/>
    <w:rsid w:val="00584C53"/>
    <w:rsid w:val="00594F25"/>
    <w:rsid w:val="005A7893"/>
    <w:rsid w:val="005C2B91"/>
    <w:rsid w:val="005D3E9C"/>
    <w:rsid w:val="005E3140"/>
    <w:rsid w:val="00610E32"/>
    <w:rsid w:val="00635129"/>
    <w:rsid w:val="00670127"/>
    <w:rsid w:val="006E6D9D"/>
    <w:rsid w:val="006F3155"/>
    <w:rsid w:val="006F4055"/>
    <w:rsid w:val="00713250"/>
    <w:rsid w:val="00761DFC"/>
    <w:rsid w:val="00786B32"/>
    <w:rsid w:val="007A2352"/>
    <w:rsid w:val="007B5712"/>
    <w:rsid w:val="007E0AA1"/>
    <w:rsid w:val="007E1D5D"/>
    <w:rsid w:val="007E2454"/>
    <w:rsid w:val="007F5214"/>
    <w:rsid w:val="008217C5"/>
    <w:rsid w:val="008237F0"/>
    <w:rsid w:val="0085734F"/>
    <w:rsid w:val="00861DE6"/>
    <w:rsid w:val="008F32C7"/>
    <w:rsid w:val="0091120A"/>
    <w:rsid w:val="0092725B"/>
    <w:rsid w:val="00974F9F"/>
    <w:rsid w:val="0099575B"/>
    <w:rsid w:val="009A40FD"/>
    <w:rsid w:val="009B6391"/>
    <w:rsid w:val="009C2841"/>
    <w:rsid w:val="009F5341"/>
    <w:rsid w:val="00A10653"/>
    <w:rsid w:val="00A2395C"/>
    <w:rsid w:val="00A35B45"/>
    <w:rsid w:val="00A50954"/>
    <w:rsid w:val="00A71876"/>
    <w:rsid w:val="00A867A9"/>
    <w:rsid w:val="00AA1B46"/>
    <w:rsid w:val="00AC57A9"/>
    <w:rsid w:val="00B25FB1"/>
    <w:rsid w:val="00B344C4"/>
    <w:rsid w:val="00B4495E"/>
    <w:rsid w:val="00B731CF"/>
    <w:rsid w:val="00B77F84"/>
    <w:rsid w:val="00BA2F54"/>
    <w:rsid w:val="00BC004C"/>
    <w:rsid w:val="00BD143F"/>
    <w:rsid w:val="00C21852"/>
    <w:rsid w:val="00C61200"/>
    <w:rsid w:val="00C94231"/>
    <w:rsid w:val="00CB4446"/>
    <w:rsid w:val="00CB6C3F"/>
    <w:rsid w:val="00CC349E"/>
    <w:rsid w:val="00D10731"/>
    <w:rsid w:val="00D26CCD"/>
    <w:rsid w:val="00D34CC4"/>
    <w:rsid w:val="00D40121"/>
    <w:rsid w:val="00D52B09"/>
    <w:rsid w:val="00D70ED0"/>
    <w:rsid w:val="00DB0BC5"/>
    <w:rsid w:val="00DB593E"/>
    <w:rsid w:val="00DF0E8E"/>
    <w:rsid w:val="00DF1BC1"/>
    <w:rsid w:val="00E17A71"/>
    <w:rsid w:val="00E21AF1"/>
    <w:rsid w:val="00E22EC6"/>
    <w:rsid w:val="00E54147"/>
    <w:rsid w:val="00E676A7"/>
    <w:rsid w:val="00E86F6A"/>
    <w:rsid w:val="00E922A5"/>
    <w:rsid w:val="00EA277B"/>
    <w:rsid w:val="00EA5EBB"/>
    <w:rsid w:val="00EB450B"/>
    <w:rsid w:val="00EC1B9A"/>
    <w:rsid w:val="00ED3236"/>
    <w:rsid w:val="00EE6BF7"/>
    <w:rsid w:val="00F032B2"/>
    <w:rsid w:val="00F34381"/>
    <w:rsid w:val="00F72165"/>
    <w:rsid w:val="00F944CE"/>
    <w:rsid w:val="00FB2C2F"/>
    <w:rsid w:val="00FE609A"/>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3CF4F"/>
  <w15:docId w15:val="{7E43EA35-A00F-472F-B128-56E16B3D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615"/>
  </w:style>
  <w:style w:type="paragraph" w:styleId="Heading1">
    <w:name w:val="heading 1"/>
    <w:basedOn w:val="Normal"/>
    <w:next w:val="Normal"/>
    <w:link w:val="Heading1Char"/>
    <w:uiPriority w:val="9"/>
    <w:qFormat/>
    <w:rsid w:val="009F5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BF7"/>
  </w:style>
  <w:style w:type="paragraph" w:styleId="Footer">
    <w:name w:val="footer"/>
    <w:basedOn w:val="Normal"/>
    <w:link w:val="FooterChar"/>
    <w:uiPriority w:val="99"/>
    <w:unhideWhenUsed/>
    <w:rsid w:val="00EE6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BF7"/>
  </w:style>
  <w:style w:type="paragraph" w:styleId="BalloonText">
    <w:name w:val="Balloon Text"/>
    <w:basedOn w:val="Normal"/>
    <w:link w:val="BalloonTextChar"/>
    <w:uiPriority w:val="99"/>
    <w:semiHidden/>
    <w:unhideWhenUsed/>
    <w:rsid w:val="00EE6B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BF7"/>
    <w:rPr>
      <w:rFonts w:ascii="Tahoma" w:hAnsi="Tahoma" w:cs="Tahoma"/>
      <w:sz w:val="16"/>
      <w:szCs w:val="16"/>
    </w:rPr>
  </w:style>
  <w:style w:type="character" w:styleId="PlaceholderText">
    <w:name w:val="Placeholder Text"/>
    <w:basedOn w:val="DefaultParagraphFont"/>
    <w:uiPriority w:val="99"/>
    <w:semiHidden/>
    <w:rsid w:val="001026C1"/>
    <w:rPr>
      <w:color w:val="808080"/>
    </w:rPr>
  </w:style>
  <w:style w:type="paragraph" w:styleId="NoSpacing">
    <w:name w:val="No Spacing"/>
    <w:uiPriority w:val="1"/>
    <w:qFormat/>
    <w:rsid w:val="0020591E"/>
    <w:pPr>
      <w:spacing w:after="0" w:line="240" w:lineRule="auto"/>
    </w:pPr>
  </w:style>
  <w:style w:type="character" w:styleId="Hyperlink">
    <w:name w:val="Hyperlink"/>
    <w:basedOn w:val="DefaultParagraphFont"/>
    <w:uiPriority w:val="99"/>
    <w:unhideWhenUsed/>
    <w:rsid w:val="0020591E"/>
    <w:rPr>
      <w:color w:val="0000FF" w:themeColor="hyperlink"/>
      <w:u w:val="single"/>
    </w:rPr>
  </w:style>
  <w:style w:type="paragraph" w:styleId="ListParagraph">
    <w:name w:val="List Paragraph"/>
    <w:basedOn w:val="Normal"/>
    <w:uiPriority w:val="34"/>
    <w:qFormat/>
    <w:rsid w:val="00A2395C"/>
    <w:pPr>
      <w:ind w:left="720"/>
      <w:contextualSpacing/>
    </w:pPr>
  </w:style>
  <w:style w:type="character" w:customStyle="1" w:styleId="Heading1Char">
    <w:name w:val="Heading 1 Char"/>
    <w:basedOn w:val="DefaultParagraphFont"/>
    <w:link w:val="Heading1"/>
    <w:uiPriority w:val="9"/>
    <w:rsid w:val="009F534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headlineformid1">
    <w:name w:val="page_headline_form_id1"/>
    <w:basedOn w:val="DefaultParagraphFont"/>
    <w:rsid w:val="00115FFD"/>
    <w:rPr>
      <w:rFonts w:ascii="Calibri" w:hAnsi="Calibri" w:cs="Calibri" w:hint="default"/>
      <w:color w:val="99999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04791">
      <w:bodyDiv w:val="1"/>
      <w:marLeft w:val="0"/>
      <w:marRight w:val="0"/>
      <w:marTop w:val="0"/>
      <w:marBottom w:val="0"/>
      <w:divBdr>
        <w:top w:val="none" w:sz="0" w:space="0" w:color="auto"/>
        <w:left w:val="none" w:sz="0" w:space="0" w:color="auto"/>
        <w:bottom w:val="none" w:sz="0" w:space="0" w:color="auto"/>
        <w:right w:val="none" w:sz="0" w:space="0" w:color="auto"/>
      </w:divBdr>
    </w:div>
    <w:div w:id="78520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itcomposites.lmig.com/Sites/Midrange/InfrastructureLogistics/ExternalDocuments/Staging/Captiva/Captiva%20Tuning%20Guide.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itcomposites.lmig.com/Sites/Midrange/InfrastructureLogistics/ExternalDocuments/Staging/Captiva/135_MRS_Non_Functional_Template_CaptivaUpgrade.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tcomposites.lmig.com/Sites/CITIntake/Lists/Intake%20Requests/Item/displayifs.aspx?List=9c1936d9%2Dd89a%2D414c%2D9645%2D09ce19af63a2&amp;ID=2781&amp;ContentTypeId=0x01001C6E8100F55625479C734F30B39AFEB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itcomposites.lmig.com/Sites/Midrange/InfrastructureLogistics/ExternalDocuments/Staging/Liberty%20GDL1-72855-02%20146.pdf" TargetMode="External"/><Relationship Id="rId23" Type="http://schemas.openxmlformats.org/officeDocument/2006/relationships/header" Target="header3.xm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ata\NEER\IT_2012_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7E525A70686428B82FA9EDAE48E08" ma:contentTypeVersion="4" ma:contentTypeDescription="Create a new document." ma:contentTypeScope="" ma:versionID="025b2a7130b93455044845062581ff9a">
  <xsd:schema xmlns:xsd="http://www.w3.org/2001/XMLSchema" xmlns:xs="http://www.w3.org/2001/XMLSchema" xmlns:p="http://schemas.microsoft.com/office/2006/metadata/properties" xmlns:ns1="http://schemas.microsoft.com/sharepoint/v3" xmlns:ns2="a36908c7-c7a4-4901-803f-7cf7958f8ac3" targetNamespace="http://schemas.microsoft.com/office/2006/metadata/properties" ma:root="true" ma:fieldsID="6d1ca21069cb894c19c41087660c2cb4" ns1:_="" ns2:_="">
    <xsd:import namespace="http://schemas.microsoft.com/sharepoint/v3"/>
    <xsd:import namespace="a36908c7-c7a4-4901-803f-7cf7958f8ac3"/>
    <xsd:element name="properties">
      <xsd:complexType>
        <xsd:sequence>
          <xsd:element name="documentManagement">
            <xsd:complexType>
              <xsd:all>
                <xsd:element ref="ns1:_dlc_Exempt" minOccurs="0"/>
                <xsd:element ref="ns1:_dlc_ExpireDateSaved" minOccurs="0"/>
                <xsd:element ref="ns1:_dlc_ExpireDate"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element name="_dlc_ExpireDateSaved" ma:index="9" nillable="true" ma:displayName="Original Expiration Date" ma:hidden="true" ma:internalName="_dlc_ExpireDateSaved" ma:readOnly="true">
      <xsd:simpleType>
        <xsd:restriction base="dms:DateTime"/>
      </xsd:simpleType>
    </xsd:element>
    <xsd:element name="_dlc_ExpireDate" ma:index="10"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6908c7-c7a4-4901-803f-7cf7958f8ac3"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a36908c7-c7a4-4901-803f-7cf7958f8ac3">N6W5UHTN7FJX-81-372</_dlc_DocId>
    <_dlc_DocIdUrl xmlns="a36908c7-c7a4-4901-803f-7cf7958f8ac3">
      <Url>https://itcomposites.lmig.com/Sites/Midrange/Integration/_layouts/DocIdRedir.aspx?ID=N6W5UHTN7FJX-81-372</Url>
      <Description>N6W5UHTN7FJX-81-372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6f590bba-eae9-42fc-98a8-c39a8dc0d3b1" ContentTypeId="0x0101" PreviousValue="false"/>
</file>

<file path=customXml/item6.xml><?xml version="1.0" encoding="utf-8"?>
<?mso-contentType ?>
<p:Policy xmlns:p="office.server.policy" local="true" id="0a66e33e-fc93-445b-9402-49bb4caff478">
  <p:Name>Default</p:Name>
  <p:Description/>
  <p:Statement/>
  <p:PolicyItems>
    <p:PolicyItem featureId="Microsoft.Office.RecordsManagement.PolicyFeatures.Expiration" UniqueId="9dbf775f-5940-45f7-be22-5ddbe6dae74e">
      <p:Name>Retention</p:Name>
      <p:Description>Automatic scheduling of content for processing, and performing a retention action on content that has reached its due date.</p:Description>
      <p:CustomData>
        <Schedules nextStageId="3">
          <Schedule type="Default">
            <stages>
              <data stageId="1" stageDeleted="true"/>
              <data stageId="2">
                <formula id="Microsoft.Office.RecordsManagement.PolicyFeatures.Expiration.Formula.BuiltIn">
                  <number>5</number>
                  <property>Modified</property>
                  <propertyId>28cf69c5-fa48-462a-b5cd-27b6f9d2bd5f</propertyId>
                  <period>years</period>
                </formula>
                <action type="action" id="Microsoft.Office.RecordsManagement.PolicyFeatures.Expiration.Action.MoveToRecycleBin"/>
              </data>
            </stages>
          </Schedule>
        </Schedules>
      </p:CustomData>
    </p:PolicyItem>
  </p:PolicyItems>
</p:Policy>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B8FD1-A2DC-467D-B80C-BCE2FAED2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6908c7-c7a4-4901-803f-7cf7958f8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852240-F01C-4B65-9E47-8DD1E44120E3}">
  <ds:schemaRefs>
    <ds:schemaRef ds:uri="http://schemas.microsoft.com/office/2006/metadata/properties"/>
    <ds:schemaRef ds:uri="a36908c7-c7a4-4901-803f-7cf7958f8ac3"/>
  </ds:schemaRefs>
</ds:datastoreItem>
</file>

<file path=customXml/itemProps3.xml><?xml version="1.0" encoding="utf-8"?>
<ds:datastoreItem xmlns:ds="http://schemas.openxmlformats.org/officeDocument/2006/customXml" ds:itemID="{901B0A3C-55F1-41FA-B28A-BF3350169B8A}">
  <ds:schemaRefs>
    <ds:schemaRef ds:uri="http://schemas.microsoft.com/sharepoint/v3/contenttype/forms"/>
  </ds:schemaRefs>
</ds:datastoreItem>
</file>

<file path=customXml/itemProps4.xml><?xml version="1.0" encoding="utf-8"?>
<ds:datastoreItem xmlns:ds="http://schemas.openxmlformats.org/officeDocument/2006/customXml" ds:itemID="{9D2A0EE1-8418-4B7A-BBC7-9FAC542A89B3}">
  <ds:schemaRefs>
    <ds:schemaRef ds:uri="http://schemas.microsoft.com/sharepoint/events"/>
  </ds:schemaRefs>
</ds:datastoreItem>
</file>

<file path=customXml/itemProps5.xml><?xml version="1.0" encoding="utf-8"?>
<ds:datastoreItem xmlns:ds="http://schemas.openxmlformats.org/officeDocument/2006/customXml" ds:itemID="{9CFAE203-3CFB-4A29-B9DF-EC9D38893D47}">
  <ds:schemaRefs>
    <ds:schemaRef ds:uri="Microsoft.SharePoint.Taxonomy.ContentTypeSync"/>
  </ds:schemaRefs>
</ds:datastoreItem>
</file>

<file path=customXml/itemProps6.xml><?xml version="1.0" encoding="utf-8"?>
<ds:datastoreItem xmlns:ds="http://schemas.openxmlformats.org/officeDocument/2006/customXml" ds:itemID="{D7552929-2C35-468F-9751-B55A34CC6015}">
  <ds:schemaRefs>
    <ds:schemaRef ds:uri="office.server.policy"/>
  </ds:schemaRefs>
</ds:datastoreItem>
</file>

<file path=customXml/itemProps7.xml><?xml version="1.0" encoding="utf-8"?>
<ds:datastoreItem xmlns:ds="http://schemas.openxmlformats.org/officeDocument/2006/customXml" ds:itemID="{02804935-CD83-4D69-BD10-3CAFE548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IT_2012_WordTemplate.dotx</Template>
  <TotalTime>1907</TotalTime>
  <Pages>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Midrange Infrastructure Logistics Design Recommendation</vt:lpstr>
    </vt:vector>
  </TitlesOfParts>
  <Company>Liberty Mutual</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Midrange Infrastructure Logistics Design Recommendation</dc:title>
  <dc:creator>Liberty Mutual</dc:creator>
  <cp:lastModifiedBy>McFarland, John</cp:lastModifiedBy>
  <cp:revision>30</cp:revision>
  <cp:lastPrinted>2014-05-09T14:02:00Z</cp:lastPrinted>
  <dcterms:created xsi:type="dcterms:W3CDTF">2014-05-27T22:56:00Z</dcterms:created>
  <dcterms:modified xsi:type="dcterms:W3CDTF">2017-08-29T13:57:00Z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0x01010075B7E525A70686428B82FA9EDAE48E08</vt:lpwstr>
  </property>
  <property fmtid="{D5CDD505-2E9C-101B-9397-08002B2CF9AE}" pid="3" name="TemplateUrl">
    <vt:lpwstr/>
  </property>
  <property fmtid="{D5CDD505-2E9C-101B-9397-08002B2CF9AE}" pid="4" name="xd_Signature">
    <vt:bool>false</vt:bool>
  </property>
  <property fmtid="{D5CDD505-2E9C-101B-9397-08002B2CF9AE}" pid="5" name="xd_ProgID">
    <vt:lpwstr/>
  </property>
  <property fmtid="{D5CDD505-2E9C-101B-9397-08002B2CF9AE}" pid="6" name="_dlc_DocIdItemGuid">
    <vt:lpwstr>303810d4-d273-4b23-a45e-3f21a9f6cd9b</vt:lpwstr>
  </property>
</Properties>
</file>