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A3175" w14:textId="77777777" w:rsidR="009B4789" w:rsidRDefault="009B4789" w:rsidP="009B4789">
      <w:pPr>
        <w:overflowPunct w:val="0"/>
        <w:autoSpaceDE w:val="0"/>
        <w:autoSpaceDN w:val="0"/>
        <w:adjustRightInd w:val="0"/>
        <w:spacing w:before="240" w:after="240" w:line="240" w:lineRule="auto"/>
        <w:jc w:val="center"/>
        <w:textAlignment w:val="baseline"/>
        <w:rPr>
          <w:rFonts w:ascii="Times New Roman" w:eastAsia="Times New Roman" w:hAnsi="Times New Roman" w:cs="Arial"/>
          <w:b/>
          <w:color w:val="00B0F0"/>
          <w:sz w:val="56"/>
          <w:szCs w:val="56"/>
        </w:rPr>
      </w:pPr>
    </w:p>
    <w:p w14:paraId="35C82DEC" w14:textId="77777777" w:rsidR="009B4789" w:rsidRDefault="009B4789" w:rsidP="009B4789">
      <w:pPr>
        <w:overflowPunct w:val="0"/>
        <w:autoSpaceDE w:val="0"/>
        <w:autoSpaceDN w:val="0"/>
        <w:adjustRightInd w:val="0"/>
        <w:spacing w:before="240" w:after="240" w:line="240" w:lineRule="auto"/>
        <w:jc w:val="center"/>
        <w:textAlignment w:val="baseline"/>
        <w:rPr>
          <w:rFonts w:ascii="Times New Roman" w:eastAsia="Times New Roman" w:hAnsi="Times New Roman" w:cs="Arial"/>
          <w:b/>
          <w:color w:val="00B0F0"/>
          <w:sz w:val="56"/>
          <w:szCs w:val="56"/>
        </w:rPr>
      </w:pPr>
    </w:p>
    <w:p w14:paraId="509FBDCE" w14:textId="6C5920B1" w:rsidR="009B4789" w:rsidRPr="00D74FE3" w:rsidRDefault="00EC16E1" w:rsidP="009B4789">
      <w:pPr>
        <w:overflowPunct w:val="0"/>
        <w:autoSpaceDE w:val="0"/>
        <w:autoSpaceDN w:val="0"/>
        <w:adjustRightInd w:val="0"/>
        <w:spacing w:before="240" w:after="240" w:line="240" w:lineRule="auto"/>
        <w:jc w:val="center"/>
        <w:textAlignment w:val="baseline"/>
        <w:rPr>
          <w:rFonts w:ascii="Times New Roman" w:eastAsia="Times New Roman" w:hAnsi="Times New Roman" w:cs="Arial"/>
          <w:b/>
          <w:color w:val="00B0F0"/>
          <w:sz w:val="56"/>
          <w:szCs w:val="56"/>
        </w:rPr>
      </w:pPr>
      <w:r>
        <w:rPr>
          <w:rFonts w:ascii="Times New Roman" w:eastAsia="Times New Roman" w:hAnsi="Times New Roman" w:cs="Arial"/>
          <w:b/>
          <w:color w:val="00B0F0"/>
          <w:sz w:val="56"/>
          <w:szCs w:val="56"/>
        </w:rPr>
        <w:t>Data Lake - Hadoop</w:t>
      </w:r>
    </w:p>
    <w:p w14:paraId="1B41637A" w14:textId="77777777" w:rsidR="009B4789" w:rsidRDefault="009B4789" w:rsidP="009B4789">
      <w:pPr>
        <w:overflowPunct w:val="0"/>
        <w:autoSpaceDE w:val="0"/>
        <w:autoSpaceDN w:val="0"/>
        <w:adjustRightInd w:val="0"/>
        <w:spacing w:before="240" w:after="240" w:line="240" w:lineRule="auto"/>
        <w:textAlignment w:val="baseline"/>
        <w:rPr>
          <w:rFonts w:ascii="Times New Roman" w:eastAsia="Times New Roman" w:hAnsi="Times New Roman" w:cs="Arial"/>
          <w:b/>
          <w:sz w:val="48"/>
          <w:szCs w:val="48"/>
        </w:rPr>
      </w:pPr>
    </w:p>
    <w:p w14:paraId="18F3E416" w14:textId="4E84B438" w:rsidR="009B4789" w:rsidRPr="009B4789" w:rsidRDefault="009B4789" w:rsidP="009B4789">
      <w:pPr>
        <w:overflowPunct w:val="0"/>
        <w:autoSpaceDE w:val="0"/>
        <w:autoSpaceDN w:val="0"/>
        <w:adjustRightInd w:val="0"/>
        <w:spacing w:before="240" w:after="240" w:line="240" w:lineRule="auto"/>
        <w:jc w:val="center"/>
        <w:textAlignment w:val="baseline"/>
        <w:rPr>
          <w:rFonts w:ascii="Times New Roman" w:eastAsia="Times New Roman" w:hAnsi="Times New Roman" w:cs="Arial"/>
          <w:b/>
          <w:sz w:val="48"/>
          <w:szCs w:val="48"/>
        </w:rPr>
      </w:pPr>
      <w:r w:rsidRPr="00434C08">
        <w:rPr>
          <w:rFonts w:ascii="Times New Roman" w:eastAsia="Times New Roman" w:hAnsi="Times New Roman" w:cs="Arial"/>
          <w:b/>
          <w:sz w:val="48"/>
          <w:szCs w:val="48"/>
        </w:rPr>
        <w:t xml:space="preserve">Technical </w:t>
      </w:r>
      <w:r>
        <w:rPr>
          <w:rFonts w:ascii="Times New Roman" w:eastAsia="Times New Roman" w:hAnsi="Times New Roman" w:cs="Arial"/>
          <w:b/>
          <w:sz w:val="48"/>
          <w:szCs w:val="48"/>
        </w:rPr>
        <w:t xml:space="preserve">Design </w:t>
      </w:r>
      <w:r w:rsidR="00BB1170">
        <w:rPr>
          <w:rFonts w:ascii="Times New Roman" w:eastAsia="Times New Roman" w:hAnsi="Times New Roman" w:cs="Arial"/>
          <w:b/>
          <w:sz w:val="48"/>
          <w:szCs w:val="48"/>
        </w:rPr>
        <w:t>Specification</w:t>
      </w:r>
    </w:p>
    <w:p w14:paraId="1235D8CC" w14:textId="77777777" w:rsidR="009B4789" w:rsidRDefault="009B4789" w:rsidP="009B4789">
      <w:pPr>
        <w:overflowPunct w:val="0"/>
        <w:autoSpaceDE w:val="0"/>
        <w:autoSpaceDN w:val="0"/>
        <w:adjustRightInd w:val="0"/>
        <w:spacing w:after="0" w:line="240" w:lineRule="auto"/>
        <w:textAlignment w:val="baseline"/>
        <w:rPr>
          <w:rFonts w:ascii="Times New Roman" w:eastAsia="Times New Roman" w:hAnsi="Times New Roman" w:cs="Arial"/>
          <w:b/>
          <w:sz w:val="32"/>
          <w:szCs w:val="20"/>
        </w:rPr>
      </w:pPr>
    </w:p>
    <w:p w14:paraId="36CAB3EC" w14:textId="77777777" w:rsidR="009B4789" w:rsidRDefault="009B4789" w:rsidP="009B4789">
      <w:pPr>
        <w:overflowPunct w:val="0"/>
        <w:autoSpaceDE w:val="0"/>
        <w:autoSpaceDN w:val="0"/>
        <w:adjustRightInd w:val="0"/>
        <w:spacing w:after="0" w:line="240" w:lineRule="auto"/>
        <w:jc w:val="center"/>
        <w:textAlignment w:val="baseline"/>
        <w:rPr>
          <w:rFonts w:ascii="Times New Roman" w:eastAsia="Times New Roman" w:hAnsi="Times New Roman" w:cs="Arial"/>
          <w:b/>
          <w:sz w:val="32"/>
          <w:szCs w:val="20"/>
        </w:rPr>
      </w:pPr>
    </w:p>
    <w:p w14:paraId="196525DA" w14:textId="1F12DA7F" w:rsidR="009B4789" w:rsidRDefault="009B4789" w:rsidP="009B4789">
      <w:pPr>
        <w:overflowPunct w:val="0"/>
        <w:autoSpaceDE w:val="0"/>
        <w:autoSpaceDN w:val="0"/>
        <w:adjustRightInd w:val="0"/>
        <w:spacing w:after="0" w:line="240" w:lineRule="auto"/>
        <w:jc w:val="center"/>
        <w:textAlignment w:val="baseline"/>
        <w:rPr>
          <w:rFonts w:ascii="Times New Roman" w:eastAsia="Times New Roman" w:hAnsi="Times New Roman" w:cs="Arial"/>
          <w:b/>
          <w:sz w:val="32"/>
          <w:szCs w:val="20"/>
        </w:rPr>
      </w:pPr>
      <w:r>
        <w:rPr>
          <w:rFonts w:ascii="Times New Roman" w:eastAsia="Times New Roman" w:hAnsi="Times New Roman" w:cs="Arial"/>
          <w:b/>
          <w:sz w:val="32"/>
          <w:szCs w:val="20"/>
        </w:rPr>
        <w:t>Market Requestor</w:t>
      </w:r>
      <w:r w:rsidRPr="00434C08">
        <w:rPr>
          <w:rFonts w:ascii="Times New Roman" w:eastAsia="Times New Roman" w:hAnsi="Times New Roman" w:cs="Arial"/>
          <w:b/>
          <w:sz w:val="32"/>
          <w:szCs w:val="20"/>
        </w:rPr>
        <w:t xml:space="preserve">: </w:t>
      </w:r>
      <w:r w:rsidR="00EC16E1" w:rsidRPr="00EC16E1">
        <w:rPr>
          <w:rFonts w:ascii="Times New Roman" w:eastAsia="Times New Roman" w:hAnsi="Times New Roman" w:cs="Arial"/>
          <w:b/>
          <w:i/>
          <w:color w:val="00B0F0"/>
          <w:sz w:val="32"/>
          <w:szCs w:val="20"/>
        </w:rPr>
        <w:t>Michael Klein</w:t>
      </w:r>
    </w:p>
    <w:p w14:paraId="5869C9C0" w14:textId="427CF2C1" w:rsidR="009B4789" w:rsidRPr="00D74FE3" w:rsidRDefault="009B4789" w:rsidP="009B4789">
      <w:pPr>
        <w:overflowPunct w:val="0"/>
        <w:autoSpaceDE w:val="0"/>
        <w:autoSpaceDN w:val="0"/>
        <w:adjustRightInd w:val="0"/>
        <w:spacing w:after="0" w:line="240" w:lineRule="auto"/>
        <w:jc w:val="center"/>
        <w:textAlignment w:val="baseline"/>
        <w:rPr>
          <w:rFonts w:ascii="Times New Roman" w:eastAsia="Times New Roman" w:hAnsi="Times New Roman" w:cs="Arial"/>
          <w:b/>
          <w:i/>
          <w:color w:val="00B0F0"/>
          <w:sz w:val="32"/>
          <w:szCs w:val="20"/>
        </w:rPr>
      </w:pPr>
      <w:r>
        <w:rPr>
          <w:rFonts w:ascii="Times New Roman" w:eastAsia="Times New Roman" w:hAnsi="Times New Roman" w:cs="Arial"/>
          <w:b/>
          <w:sz w:val="32"/>
          <w:szCs w:val="20"/>
        </w:rPr>
        <w:t>Clarity Effort Id</w:t>
      </w:r>
      <w:r w:rsidRPr="00434C08">
        <w:rPr>
          <w:rFonts w:ascii="Times New Roman" w:eastAsia="Times New Roman" w:hAnsi="Times New Roman" w:cs="Arial"/>
          <w:b/>
          <w:sz w:val="32"/>
          <w:szCs w:val="20"/>
        </w:rPr>
        <w:t>:</w:t>
      </w:r>
      <w:r w:rsidRPr="00434C08">
        <w:t xml:space="preserve"> </w:t>
      </w:r>
      <w:r w:rsidR="00EC16E1" w:rsidRPr="00EC16E1">
        <w:rPr>
          <w:rFonts w:ascii="Times New Roman" w:eastAsia="Times New Roman" w:hAnsi="Times New Roman" w:cs="Arial"/>
          <w:b/>
          <w:i/>
          <w:color w:val="00B0F0"/>
          <w:sz w:val="32"/>
          <w:szCs w:val="20"/>
        </w:rPr>
        <w:t>E0014535</w:t>
      </w:r>
    </w:p>
    <w:p w14:paraId="407B4162" w14:textId="2A0405F5" w:rsidR="00F85317" w:rsidRPr="00F85317" w:rsidRDefault="009B4789" w:rsidP="00F85317">
      <w:pPr>
        <w:overflowPunct w:val="0"/>
        <w:autoSpaceDE w:val="0"/>
        <w:autoSpaceDN w:val="0"/>
        <w:adjustRightInd w:val="0"/>
        <w:spacing w:after="0" w:line="240" w:lineRule="auto"/>
        <w:jc w:val="center"/>
        <w:textAlignment w:val="baseline"/>
        <w:rPr>
          <w:rFonts w:ascii="Times New Roman" w:eastAsia="Times New Roman" w:hAnsi="Times New Roman" w:cs="Arial"/>
          <w:b/>
          <w:sz w:val="32"/>
          <w:szCs w:val="20"/>
        </w:rPr>
      </w:pPr>
      <w:r>
        <w:rPr>
          <w:rFonts w:ascii="Times New Roman" w:eastAsia="Times New Roman" w:hAnsi="Times New Roman" w:cs="Arial"/>
          <w:b/>
          <w:sz w:val="32"/>
          <w:szCs w:val="20"/>
        </w:rPr>
        <w:t xml:space="preserve">CIT Intake Request: </w:t>
      </w:r>
      <w:hyperlink r:id="rId14" w:history="1">
        <w:r w:rsidR="00F85317" w:rsidRPr="00F85317">
          <w:rPr>
            <w:rStyle w:val="Hyperlink"/>
            <w:rFonts w:ascii="Times New Roman" w:eastAsia="Times New Roman" w:hAnsi="Times New Roman" w:cs="Arial"/>
            <w:b/>
            <w:i/>
            <w:sz w:val="32"/>
            <w:szCs w:val="20"/>
          </w:rPr>
          <w:t>Intake Requests: Data Lake POC</w:t>
        </w:r>
      </w:hyperlink>
    </w:p>
    <w:p w14:paraId="24D3E98F" w14:textId="77777777" w:rsidR="009B4789" w:rsidRDefault="009B4789" w:rsidP="009B4789">
      <w:pPr>
        <w:overflowPunct w:val="0"/>
        <w:autoSpaceDE w:val="0"/>
        <w:autoSpaceDN w:val="0"/>
        <w:adjustRightInd w:val="0"/>
        <w:spacing w:after="0" w:line="240" w:lineRule="auto"/>
        <w:jc w:val="center"/>
        <w:textAlignment w:val="baseline"/>
        <w:rPr>
          <w:rFonts w:ascii="Times New Roman" w:eastAsia="Times New Roman" w:hAnsi="Times New Roman" w:cs="Arial"/>
          <w:b/>
          <w:sz w:val="32"/>
          <w:szCs w:val="20"/>
        </w:rPr>
      </w:pPr>
    </w:p>
    <w:p w14:paraId="1DD63DF3" w14:textId="77777777" w:rsidR="009B4789" w:rsidRDefault="009B4789" w:rsidP="009B4789">
      <w:pPr>
        <w:overflowPunct w:val="0"/>
        <w:autoSpaceDE w:val="0"/>
        <w:autoSpaceDN w:val="0"/>
        <w:adjustRightInd w:val="0"/>
        <w:spacing w:after="0" w:line="240" w:lineRule="auto"/>
        <w:jc w:val="center"/>
        <w:textAlignment w:val="baseline"/>
        <w:rPr>
          <w:rFonts w:ascii="Times New Roman" w:eastAsia="Times New Roman" w:hAnsi="Times New Roman" w:cs="Arial"/>
          <w:b/>
          <w:sz w:val="32"/>
          <w:szCs w:val="20"/>
        </w:rPr>
      </w:pPr>
    </w:p>
    <w:p w14:paraId="54AEDECA" w14:textId="77D4DE25" w:rsidR="009B4789" w:rsidRDefault="009B4789" w:rsidP="00192F36">
      <w:pPr>
        <w:pStyle w:val="NoSpacing"/>
      </w:pPr>
    </w:p>
    <w:p w14:paraId="163B9CC7" w14:textId="77777777" w:rsidR="00FF7B88" w:rsidRPr="00FF7B88" w:rsidRDefault="00FF7B88" w:rsidP="00FF7B88">
      <w:pPr>
        <w:overflowPunct w:val="0"/>
        <w:autoSpaceDE w:val="0"/>
        <w:autoSpaceDN w:val="0"/>
        <w:adjustRightInd w:val="0"/>
        <w:spacing w:after="0" w:line="240" w:lineRule="auto"/>
        <w:jc w:val="center"/>
        <w:textAlignment w:val="baseline"/>
        <w:rPr>
          <w:rFonts w:ascii="Times New Roman" w:eastAsia="Times New Roman" w:hAnsi="Times New Roman" w:cs="Arial"/>
          <w:b/>
          <w:color w:val="00B0F0"/>
          <w:sz w:val="32"/>
          <w:szCs w:val="20"/>
        </w:rPr>
      </w:pPr>
      <w:r w:rsidRPr="00FF7B88">
        <w:rPr>
          <w:rFonts w:ascii="Times New Roman" w:eastAsia="Times New Roman" w:hAnsi="Times New Roman" w:cs="Arial"/>
          <w:b/>
          <w:sz w:val="32"/>
          <w:szCs w:val="20"/>
        </w:rPr>
        <w:t xml:space="preserve">ETS Project Manager: </w:t>
      </w:r>
      <w:r w:rsidRPr="00FF7B88">
        <w:rPr>
          <w:rFonts w:ascii="Times New Roman" w:eastAsia="Times New Roman" w:hAnsi="Times New Roman" w:cs="Arial"/>
          <w:b/>
          <w:color w:val="00B0F0"/>
          <w:sz w:val="32"/>
          <w:szCs w:val="20"/>
        </w:rPr>
        <w:t>Bonnie Rollins-Dumont</w:t>
      </w:r>
    </w:p>
    <w:p w14:paraId="07FA2C74" w14:textId="77777777" w:rsidR="00FF7B88" w:rsidRPr="00FF7B88" w:rsidRDefault="00FF7B88" w:rsidP="00FF7B88">
      <w:pPr>
        <w:overflowPunct w:val="0"/>
        <w:autoSpaceDE w:val="0"/>
        <w:autoSpaceDN w:val="0"/>
        <w:adjustRightInd w:val="0"/>
        <w:spacing w:after="0" w:line="240" w:lineRule="auto"/>
        <w:jc w:val="center"/>
        <w:textAlignment w:val="baseline"/>
        <w:rPr>
          <w:rFonts w:ascii="Times New Roman" w:eastAsia="Times New Roman" w:hAnsi="Times New Roman" w:cs="Arial"/>
          <w:b/>
          <w:color w:val="00B0F0"/>
          <w:sz w:val="32"/>
          <w:szCs w:val="20"/>
        </w:rPr>
      </w:pPr>
      <w:r w:rsidRPr="00FF7B88">
        <w:rPr>
          <w:rFonts w:ascii="Times New Roman" w:eastAsia="Times New Roman" w:hAnsi="Times New Roman" w:cs="Arial"/>
          <w:b/>
          <w:sz w:val="32"/>
          <w:szCs w:val="20"/>
        </w:rPr>
        <w:t xml:space="preserve">ETS Solutions Architect: </w:t>
      </w:r>
      <w:r w:rsidRPr="00FF7B88">
        <w:rPr>
          <w:rFonts w:ascii="Times New Roman" w:eastAsia="Times New Roman" w:hAnsi="Times New Roman" w:cs="Arial"/>
          <w:b/>
          <w:color w:val="00B0F0"/>
          <w:sz w:val="32"/>
          <w:szCs w:val="20"/>
        </w:rPr>
        <w:t>Dan O’Sullivan</w:t>
      </w:r>
    </w:p>
    <w:p w14:paraId="23880D6C" w14:textId="77777777" w:rsidR="00FF7B88" w:rsidRPr="00FF7B88" w:rsidRDefault="00FF7B88" w:rsidP="00FF7B88">
      <w:pPr>
        <w:overflowPunct w:val="0"/>
        <w:autoSpaceDE w:val="0"/>
        <w:autoSpaceDN w:val="0"/>
        <w:adjustRightInd w:val="0"/>
        <w:spacing w:after="0" w:line="240" w:lineRule="auto"/>
        <w:jc w:val="center"/>
        <w:textAlignment w:val="baseline"/>
        <w:rPr>
          <w:rFonts w:ascii="Times New Roman" w:eastAsia="Times New Roman" w:hAnsi="Times New Roman" w:cs="Arial"/>
          <w:b/>
          <w:color w:val="00B0F0"/>
          <w:sz w:val="32"/>
          <w:szCs w:val="20"/>
        </w:rPr>
      </w:pPr>
      <w:r w:rsidRPr="00FF7B88">
        <w:rPr>
          <w:rFonts w:ascii="Times New Roman" w:eastAsia="Times New Roman" w:hAnsi="Times New Roman" w:cs="Arial"/>
          <w:b/>
          <w:sz w:val="32"/>
          <w:szCs w:val="20"/>
        </w:rPr>
        <w:t xml:space="preserve">ETS Technologist: </w:t>
      </w:r>
      <w:r w:rsidRPr="00FF7B88">
        <w:rPr>
          <w:rFonts w:ascii="Times New Roman" w:eastAsia="Times New Roman" w:hAnsi="Times New Roman" w:cs="Arial"/>
          <w:b/>
          <w:color w:val="00B0F0"/>
          <w:sz w:val="32"/>
          <w:szCs w:val="20"/>
        </w:rPr>
        <w:t>Claude Langlois</w:t>
      </w:r>
    </w:p>
    <w:p w14:paraId="3577B350" w14:textId="158D9982" w:rsidR="00FF7B88" w:rsidRPr="00FF7B88" w:rsidRDefault="00FF7B88" w:rsidP="00FF7B88">
      <w:pPr>
        <w:overflowPunct w:val="0"/>
        <w:autoSpaceDE w:val="0"/>
        <w:autoSpaceDN w:val="0"/>
        <w:adjustRightInd w:val="0"/>
        <w:spacing w:after="0" w:line="240" w:lineRule="auto"/>
        <w:jc w:val="center"/>
        <w:textAlignment w:val="baseline"/>
        <w:rPr>
          <w:rFonts w:ascii="Times New Roman" w:eastAsia="Times New Roman" w:hAnsi="Times New Roman" w:cs="Arial"/>
          <w:b/>
          <w:color w:val="00B0F0"/>
          <w:sz w:val="32"/>
          <w:szCs w:val="20"/>
        </w:rPr>
      </w:pPr>
      <w:r w:rsidRPr="00FF7B88">
        <w:rPr>
          <w:rFonts w:ascii="Times New Roman" w:eastAsia="Times New Roman" w:hAnsi="Times New Roman" w:cs="Arial"/>
          <w:b/>
          <w:sz w:val="32"/>
          <w:szCs w:val="20"/>
        </w:rPr>
        <w:t xml:space="preserve">HS MRS </w:t>
      </w:r>
      <w:proofErr w:type="gramStart"/>
      <w:r w:rsidRPr="00FF7B88">
        <w:rPr>
          <w:rFonts w:ascii="Times New Roman" w:eastAsia="Times New Roman" w:hAnsi="Times New Roman" w:cs="Arial"/>
          <w:b/>
          <w:sz w:val="32"/>
          <w:szCs w:val="20"/>
        </w:rPr>
        <w:t>Lead</w:t>
      </w:r>
      <w:proofErr w:type="gramEnd"/>
      <w:r w:rsidRPr="00FF7B88">
        <w:rPr>
          <w:rFonts w:ascii="Times New Roman" w:eastAsia="Times New Roman" w:hAnsi="Times New Roman" w:cs="Arial"/>
          <w:b/>
          <w:sz w:val="32"/>
          <w:szCs w:val="20"/>
        </w:rPr>
        <w:t xml:space="preserve"> Engineer:  </w:t>
      </w:r>
      <w:r w:rsidRPr="00FF7B88">
        <w:rPr>
          <w:rFonts w:ascii="Times New Roman" w:eastAsia="Times New Roman" w:hAnsi="Times New Roman" w:cs="Arial"/>
          <w:b/>
          <w:color w:val="00B0F0"/>
          <w:sz w:val="32"/>
          <w:szCs w:val="20"/>
        </w:rPr>
        <w:t>John McFarland</w:t>
      </w:r>
    </w:p>
    <w:p w14:paraId="4C26DE0D" w14:textId="77777777" w:rsidR="00FF7B88" w:rsidRPr="00FF7B88" w:rsidRDefault="00FF7B88" w:rsidP="00FF7B88">
      <w:pPr>
        <w:overflowPunct w:val="0"/>
        <w:autoSpaceDE w:val="0"/>
        <w:autoSpaceDN w:val="0"/>
        <w:adjustRightInd w:val="0"/>
        <w:spacing w:after="0" w:line="240" w:lineRule="auto"/>
        <w:jc w:val="center"/>
        <w:textAlignment w:val="baseline"/>
        <w:rPr>
          <w:rFonts w:ascii="Times New Roman" w:eastAsia="Times New Roman" w:hAnsi="Times New Roman" w:cs="Arial"/>
          <w:b/>
          <w:color w:val="00B0F0"/>
          <w:sz w:val="32"/>
          <w:szCs w:val="20"/>
        </w:rPr>
      </w:pPr>
      <w:r w:rsidRPr="00FF7B88">
        <w:rPr>
          <w:rFonts w:ascii="Times New Roman" w:eastAsia="Times New Roman" w:hAnsi="Times New Roman" w:cs="Arial"/>
          <w:b/>
          <w:sz w:val="32"/>
          <w:szCs w:val="20"/>
        </w:rPr>
        <w:t xml:space="preserve">HS MRS Engineering Manager:  </w:t>
      </w:r>
      <w:r w:rsidRPr="00FF7B88">
        <w:rPr>
          <w:rFonts w:ascii="Times New Roman" w:eastAsia="Times New Roman" w:hAnsi="Times New Roman" w:cs="Arial"/>
          <w:b/>
          <w:color w:val="00B0F0"/>
          <w:sz w:val="32"/>
          <w:szCs w:val="20"/>
        </w:rPr>
        <w:t>Elaine Landry</w:t>
      </w:r>
    </w:p>
    <w:p w14:paraId="554D5639" w14:textId="77777777" w:rsidR="009B4789" w:rsidRDefault="009B4789" w:rsidP="00192F36">
      <w:pPr>
        <w:pStyle w:val="NoSpacing"/>
      </w:pPr>
    </w:p>
    <w:p w14:paraId="12F1B668" w14:textId="77777777" w:rsidR="009B4789" w:rsidRDefault="009B4789" w:rsidP="00192F36">
      <w:pPr>
        <w:pStyle w:val="NoSpacing"/>
      </w:pPr>
    </w:p>
    <w:p w14:paraId="5DEF6442" w14:textId="77777777" w:rsidR="009B4789" w:rsidRDefault="009B4789" w:rsidP="00192F36">
      <w:pPr>
        <w:pStyle w:val="NoSpacing"/>
      </w:pPr>
    </w:p>
    <w:p w14:paraId="5C6E6823" w14:textId="77777777" w:rsidR="009B4789" w:rsidRDefault="009B4789" w:rsidP="009B4789">
      <w:pPr>
        <w:pStyle w:val="NoSpacing"/>
        <w:rPr>
          <w:rFonts w:ascii="Arial" w:hAnsi="Arial" w:cs="Arial"/>
        </w:rPr>
      </w:pPr>
    </w:p>
    <w:p w14:paraId="4F3AC80F" w14:textId="0CD18489" w:rsidR="009B4789" w:rsidRPr="007E0AA1" w:rsidRDefault="009B4789" w:rsidP="009B4789">
      <w:pPr>
        <w:pStyle w:val="NoSpacing"/>
        <w:rPr>
          <w:rFonts w:ascii="Arial" w:hAnsi="Arial" w:cs="Arial"/>
        </w:rPr>
      </w:pPr>
      <w:r>
        <w:rPr>
          <w:rFonts w:ascii="Arial" w:hAnsi="Arial" w:cs="Arial"/>
        </w:rPr>
        <w:t xml:space="preserve">… </w:t>
      </w:r>
    </w:p>
    <w:p w14:paraId="53B3509B" w14:textId="77777777" w:rsidR="00EE0BB4" w:rsidRPr="00EE0BB4" w:rsidRDefault="009B4789" w:rsidP="00EE0BB4">
      <w:r>
        <w:br w:type="page"/>
      </w:r>
    </w:p>
    <w:sdt>
      <w:sdtPr>
        <w:id w:val="1582723637"/>
        <w:docPartObj>
          <w:docPartGallery w:val="Table of Contents"/>
          <w:docPartUnique/>
        </w:docPartObj>
      </w:sdtPr>
      <w:sdtEndPr>
        <w:rPr>
          <w:b/>
          <w:bCs/>
          <w:noProof/>
        </w:rPr>
      </w:sdtEndPr>
      <w:sdtContent>
        <w:p w14:paraId="21282918" w14:textId="77777777" w:rsidR="00EE0BB4" w:rsidRPr="00EE0BB4" w:rsidRDefault="00EE0BB4" w:rsidP="00EE0BB4">
          <w:pPr>
            <w:keepNext/>
            <w:keepLines/>
            <w:spacing w:before="240" w:after="0" w:line="259" w:lineRule="auto"/>
            <w:jc w:val="center"/>
            <w:rPr>
              <w:rFonts w:asciiTheme="majorHAnsi" w:eastAsiaTheme="majorEastAsia" w:hAnsiTheme="majorHAnsi" w:cstheme="majorBidi"/>
              <w:color w:val="365F91" w:themeColor="accent1" w:themeShade="BF"/>
              <w:sz w:val="32"/>
              <w:szCs w:val="32"/>
            </w:rPr>
          </w:pPr>
        </w:p>
        <w:p w14:paraId="1CBD4EF2" w14:textId="77777777" w:rsidR="00EE0BB4" w:rsidRPr="00EE0BB4" w:rsidRDefault="00EE0BB4" w:rsidP="00EE0BB4">
          <w:pPr>
            <w:keepNext/>
            <w:keepLines/>
            <w:spacing w:before="240" w:after="0" w:line="259" w:lineRule="auto"/>
            <w:jc w:val="center"/>
            <w:rPr>
              <w:rFonts w:eastAsiaTheme="majorEastAsia" w:cstheme="majorBidi"/>
              <w:b/>
              <w:bCs/>
              <w:sz w:val="36"/>
              <w:szCs w:val="36"/>
            </w:rPr>
          </w:pPr>
          <w:r w:rsidRPr="00EE0BB4">
            <w:rPr>
              <w:rFonts w:eastAsiaTheme="majorEastAsia" w:cstheme="majorBidi"/>
              <w:b/>
              <w:bCs/>
              <w:sz w:val="36"/>
              <w:szCs w:val="36"/>
            </w:rPr>
            <w:t>Table of Contents</w:t>
          </w:r>
        </w:p>
        <w:p w14:paraId="258A497F" w14:textId="77777777" w:rsidR="00EE0BB4" w:rsidRPr="00EE0BB4" w:rsidRDefault="00EE0BB4" w:rsidP="00EE0BB4"/>
        <w:p w14:paraId="4526243D" w14:textId="77777777" w:rsidR="00B338D5" w:rsidRDefault="00EE0BB4">
          <w:pPr>
            <w:pStyle w:val="TOC1"/>
            <w:rPr>
              <w:rFonts w:eastAsiaTheme="minorEastAsia" w:cstheme="minorBidi"/>
              <w:bCs w:val="0"/>
            </w:rPr>
          </w:pPr>
          <w:r w:rsidRPr="00EE0BB4">
            <w:rPr>
              <w:rFonts w:eastAsiaTheme="minorEastAsia" w:cs="Times New Roman"/>
              <w:noProof w:val="0"/>
            </w:rPr>
            <w:fldChar w:fldCharType="begin"/>
          </w:r>
          <w:r w:rsidRPr="00EE0BB4">
            <w:rPr>
              <w:rFonts w:eastAsiaTheme="minorEastAsia" w:cs="Times New Roman"/>
            </w:rPr>
            <w:instrText xml:space="preserve"> TOC \o "1-3" \h \z \u </w:instrText>
          </w:r>
          <w:r w:rsidRPr="00EE0BB4">
            <w:rPr>
              <w:rFonts w:eastAsiaTheme="minorEastAsia" w:cs="Times New Roman"/>
              <w:noProof w:val="0"/>
            </w:rPr>
            <w:fldChar w:fldCharType="separate"/>
          </w:r>
          <w:hyperlink w:anchor="_Toc435175897" w:history="1">
            <w:r w:rsidR="00B338D5" w:rsidRPr="00DD6BDD">
              <w:rPr>
                <w:rStyle w:val="Hyperlink"/>
              </w:rPr>
              <w:t>Design Objective</w:t>
            </w:r>
            <w:r w:rsidR="00B338D5">
              <w:rPr>
                <w:webHidden/>
              </w:rPr>
              <w:tab/>
            </w:r>
            <w:r w:rsidR="00B338D5">
              <w:rPr>
                <w:webHidden/>
              </w:rPr>
              <w:fldChar w:fldCharType="begin"/>
            </w:r>
            <w:r w:rsidR="00B338D5">
              <w:rPr>
                <w:webHidden/>
              </w:rPr>
              <w:instrText xml:space="preserve"> PAGEREF _Toc435175897 \h </w:instrText>
            </w:r>
            <w:r w:rsidR="00B338D5">
              <w:rPr>
                <w:webHidden/>
              </w:rPr>
            </w:r>
            <w:r w:rsidR="00B338D5">
              <w:rPr>
                <w:webHidden/>
              </w:rPr>
              <w:fldChar w:fldCharType="separate"/>
            </w:r>
            <w:r w:rsidR="00B338D5">
              <w:rPr>
                <w:webHidden/>
              </w:rPr>
              <w:t>3</w:t>
            </w:r>
            <w:r w:rsidR="00B338D5">
              <w:rPr>
                <w:webHidden/>
              </w:rPr>
              <w:fldChar w:fldCharType="end"/>
            </w:r>
          </w:hyperlink>
        </w:p>
        <w:p w14:paraId="63490CE7" w14:textId="77777777" w:rsidR="00B338D5" w:rsidRDefault="00B249F3">
          <w:pPr>
            <w:pStyle w:val="TOC1"/>
            <w:rPr>
              <w:rFonts w:eastAsiaTheme="minorEastAsia" w:cstheme="minorBidi"/>
              <w:bCs w:val="0"/>
            </w:rPr>
          </w:pPr>
          <w:hyperlink w:anchor="_Toc435175898" w:history="1">
            <w:r w:rsidR="00B338D5" w:rsidRPr="00DD6BDD">
              <w:rPr>
                <w:rStyle w:val="Hyperlink"/>
              </w:rPr>
              <w:t>Design Requirements</w:t>
            </w:r>
            <w:r w:rsidR="00B338D5">
              <w:rPr>
                <w:webHidden/>
              </w:rPr>
              <w:tab/>
            </w:r>
            <w:r w:rsidR="00B338D5">
              <w:rPr>
                <w:webHidden/>
              </w:rPr>
              <w:fldChar w:fldCharType="begin"/>
            </w:r>
            <w:r w:rsidR="00B338D5">
              <w:rPr>
                <w:webHidden/>
              </w:rPr>
              <w:instrText xml:space="preserve"> PAGEREF _Toc435175898 \h </w:instrText>
            </w:r>
            <w:r w:rsidR="00B338D5">
              <w:rPr>
                <w:webHidden/>
              </w:rPr>
            </w:r>
            <w:r w:rsidR="00B338D5">
              <w:rPr>
                <w:webHidden/>
              </w:rPr>
              <w:fldChar w:fldCharType="separate"/>
            </w:r>
            <w:r w:rsidR="00B338D5">
              <w:rPr>
                <w:webHidden/>
              </w:rPr>
              <w:t>3</w:t>
            </w:r>
            <w:r w:rsidR="00B338D5">
              <w:rPr>
                <w:webHidden/>
              </w:rPr>
              <w:fldChar w:fldCharType="end"/>
            </w:r>
          </w:hyperlink>
        </w:p>
        <w:p w14:paraId="0480E478" w14:textId="77777777" w:rsidR="00B338D5" w:rsidRDefault="00B249F3">
          <w:pPr>
            <w:pStyle w:val="TOC2"/>
            <w:tabs>
              <w:tab w:val="right" w:leader="dot" w:pos="10790"/>
            </w:tabs>
            <w:rPr>
              <w:rFonts w:eastAsiaTheme="minorEastAsia"/>
              <w:noProof/>
            </w:rPr>
          </w:pPr>
          <w:hyperlink w:anchor="_Toc435175899" w:history="1">
            <w:r w:rsidR="00B338D5" w:rsidRPr="00DD6BDD">
              <w:rPr>
                <w:rStyle w:val="Hyperlink"/>
                <w:noProof/>
              </w:rPr>
              <w:t>In Scope</w:t>
            </w:r>
            <w:r w:rsidR="00B338D5">
              <w:rPr>
                <w:noProof/>
                <w:webHidden/>
              </w:rPr>
              <w:tab/>
            </w:r>
            <w:r w:rsidR="00B338D5">
              <w:rPr>
                <w:noProof/>
                <w:webHidden/>
              </w:rPr>
              <w:fldChar w:fldCharType="begin"/>
            </w:r>
            <w:r w:rsidR="00B338D5">
              <w:rPr>
                <w:noProof/>
                <w:webHidden/>
              </w:rPr>
              <w:instrText xml:space="preserve"> PAGEREF _Toc435175899 \h </w:instrText>
            </w:r>
            <w:r w:rsidR="00B338D5">
              <w:rPr>
                <w:noProof/>
                <w:webHidden/>
              </w:rPr>
            </w:r>
            <w:r w:rsidR="00B338D5">
              <w:rPr>
                <w:noProof/>
                <w:webHidden/>
              </w:rPr>
              <w:fldChar w:fldCharType="separate"/>
            </w:r>
            <w:r w:rsidR="00B338D5">
              <w:rPr>
                <w:noProof/>
                <w:webHidden/>
              </w:rPr>
              <w:t>3</w:t>
            </w:r>
            <w:r w:rsidR="00B338D5">
              <w:rPr>
                <w:noProof/>
                <w:webHidden/>
              </w:rPr>
              <w:fldChar w:fldCharType="end"/>
            </w:r>
          </w:hyperlink>
        </w:p>
        <w:p w14:paraId="5FC98E4F" w14:textId="77777777" w:rsidR="00B338D5" w:rsidRDefault="00B249F3">
          <w:pPr>
            <w:pStyle w:val="TOC2"/>
            <w:tabs>
              <w:tab w:val="right" w:leader="dot" w:pos="10790"/>
            </w:tabs>
            <w:rPr>
              <w:rFonts w:eastAsiaTheme="minorEastAsia"/>
              <w:noProof/>
            </w:rPr>
          </w:pPr>
          <w:hyperlink w:anchor="_Toc435175900" w:history="1">
            <w:r w:rsidR="00B338D5" w:rsidRPr="00DD6BDD">
              <w:rPr>
                <w:rStyle w:val="Hyperlink"/>
                <w:noProof/>
              </w:rPr>
              <w:t>Hosting Services</w:t>
            </w:r>
            <w:r w:rsidR="00B338D5">
              <w:rPr>
                <w:noProof/>
                <w:webHidden/>
              </w:rPr>
              <w:tab/>
            </w:r>
            <w:r w:rsidR="00B338D5">
              <w:rPr>
                <w:noProof/>
                <w:webHidden/>
              </w:rPr>
              <w:fldChar w:fldCharType="begin"/>
            </w:r>
            <w:r w:rsidR="00B338D5">
              <w:rPr>
                <w:noProof/>
                <w:webHidden/>
              </w:rPr>
              <w:instrText xml:space="preserve"> PAGEREF _Toc435175900 \h </w:instrText>
            </w:r>
            <w:r w:rsidR="00B338D5">
              <w:rPr>
                <w:noProof/>
                <w:webHidden/>
              </w:rPr>
            </w:r>
            <w:r w:rsidR="00B338D5">
              <w:rPr>
                <w:noProof/>
                <w:webHidden/>
              </w:rPr>
              <w:fldChar w:fldCharType="separate"/>
            </w:r>
            <w:r w:rsidR="00B338D5">
              <w:rPr>
                <w:noProof/>
                <w:webHidden/>
              </w:rPr>
              <w:t>4</w:t>
            </w:r>
            <w:r w:rsidR="00B338D5">
              <w:rPr>
                <w:noProof/>
                <w:webHidden/>
              </w:rPr>
              <w:fldChar w:fldCharType="end"/>
            </w:r>
          </w:hyperlink>
        </w:p>
        <w:p w14:paraId="526547D0" w14:textId="77777777" w:rsidR="00B338D5" w:rsidRDefault="00B249F3">
          <w:pPr>
            <w:pStyle w:val="TOC2"/>
            <w:tabs>
              <w:tab w:val="right" w:leader="dot" w:pos="10790"/>
            </w:tabs>
            <w:rPr>
              <w:rFonts w:eastAsiaTheme="minorEastAsia"/>
              <w:noProof/>
            </w:rPr>
          </w:pPr>
          <w:hyperlink w:anchor="_Toc435175901" w:history="1">
            <w:r w:rsidR="00B338D5" w:rsidRPr="00DD6BDD">
              <w:rPr>
                <w:rStyle w:val="Hyperlink"/>
                <w:noProof/>
              </w:rPr>
              <w:t>Out of Scope</w:t>
            </w:r>
            <w:r w:rsidR="00B338D5">
              <w:rPr>
                <w:noProof/>
                <w:webHidden/>
              </w:rPr>
              <w:tab/>
            </w:r>
            <w:r w:rsidR="00B338D5">
              <w:rPr>
                <w:noProof/>
                <w:webHidden/>
              </w:rPr>
              <w:fldChar w:fldCharType="begin"/>
            </w:r>
            <w:r w:rsidR="00B338D5">
              <w:rPr>
                <w:noProof/>
                <w:webHidden/>
              </w:rPr>
              <w:instrText xml:space="preserve"> PAGEREF _Toc435175901 \h </w:instrText>
            </w:r>
            <w:r w:rsidR="00B338D5">
              <w:rPr>
                <w:noProof/>
                <w:webHidden/>
              </w:rPr>
            </w:r>
            <w:r w:rsidR="00B338D5">
              <w:rPr>
                <w:noProof/>
                <w:webHidden/>
              </w:rPr>
              <w:fldChar w:fldCharType="separate"/>
            </w:r>
            <w:r w:rsidR="00B338D5">
              <w:rPr>
                <w:noProof/>
                <w:webHidden/>
              </w:rPr>
              <w:t>4</w:t>
            </w:r>
            <w:r w:rsidR="00B338D5">
              <w:rPr>
                <w:noProof/>
                <w:webHidden/>
              </w:rPr>
              <w:fldChar w:fldCharType="end"/>
            </w:r>
          </w:hyperlink>
        </w:p>
        <w:p w14:paraId="1280CB9C" w14:textId="77777777" w:rsidR="00B338D5" w:rsidRDefault="00B249F3">
          <w:pPr>
            <w:pStyle w:val="TOC1"/>
            <w:rPr>
              <w:rFonts w:eastAsiaTheme="minorEastAsia" w:cstheme="minorBidi"/>
              <w:bCs w:val="0"/>
            </w:rPr>
          </w:pPr>
          <w:hyperlink w:anchor="_Toc435175902" w:history="1">
            <w:r w:rsidR="00B338D5" w:rsidRPr="00DD6BDD">
              <w:rPr>
                <w:rStyle w:val="Hyperlink"/>
              </w:rPr>
              <w:t>Architecture Design</w:t>
            </w:r>
            <w:r w:rsidR="00B338D5">
              <w:rPr>
                <w:webHidden/>
              </w:rPr>
              <w:tab/>
            </w:r>
            <w:r w:rsidR="00B338D5">
              <w:rPr>
                <w:webHidden/>
              </w:rPr>
              <w:fldChar w:fldCharType="begin"/>
            </w:r>
            <w:r w:rsidR="00B338D5">
              <w:rPr>
                <w:webHidden/>
              </w:rPr>
              <w:instrText xml:space="preserve"> PAGEREF _Toc435175902 \h </w:instrText>
            </w:r>
            <w:r w:rsidR="00B338D5">
              <w:rPr>
                <w:webHidden/>
              </w:rPr>
            </w:r>
            <w:r w:rsidR="00B338D5">
              <w:rPr>
                <w:webHidden/>
              </w:rPr>
              <w:fldChar w:fldCharType="separate"/>
            </w:r>
            <w:r w:rsidR="00B338D5">
              <w:rPr>
                <w:webHidden/>
              </w:rPr>
              <w:t>4</w:t>
            </w:r>
            <w:r w:rsidR="00B338D5">
              <w:rPr>
                <w:webHidden/>
              </w:rPr>
              <w:fldChar w:fldCharType="end"/>
            </w:r>
          </w:hyperlink>
        </w:p>
        <w:p w14:paraId="720FD95D" w14:textId="77777777" w:rsidR="00B338D5" w:rsidRDefault="00B249F3">
          <w:pPr>
            <w:pStyle w:val="TOC3"/>
            <w:tabs>
              <w:tab w:val="right" w:leader="dot" w:pos="10790"/>
            </w:tabs>
            <w:rPr>
              <w:rFonts w:eastAsiaTheme="minorEastAsia"/>
              <w:noProof/>
            </w:rPr>
          </w:pPr>
          <w:hyperlink w:anchor="_Toc435175903" w:history="1">
            <w:r w:rsidR="00B338D5" w:rsidRPr="00DD6BDD">
              <w:rPr>
                <w:rStyle w:val="Hyperlink"/>
                <w:noProof/>
              </w:rPr>
              <w:t>Node Configurations</w:t>
            </w:r>
            <w:r w:rsidR="00B338D5">
              <w:rPr>
                <w:noProof/>
                <w:webHidden/>
              </w:rPr>
              <w:tab/>
            </w:r>
            <w:r w:rsidR="00B338D5">
              <w:rPr>
                <w:noProof/>
                <w:webHidden/>
              </w:rPr>
              <w:fldChar w:fldCharType="begin"/>
            </w:r>
            <w:r w:rsidR="00B338D5">
              <w:rPr>
                <w:noProof/>
                <w:webHidden/>
              </w:rPr>
              <w:instrText xml:space="preserve"> PAGEREF _Toc435175903 \h </w:instrText>
            </w:r>
            <w:r w:rsidR="00B338D5">
              <w:rPr>
                <w:noProof/>
                <w:webHidden/>
              </w:rPr>
            </w:r>
            <w:r w:rsidR="00B338D5">
              <w:rPr>
                <w:noProof/>
                <w:webHidden/>
              </w:rPr>
              <w:fldChar w:fldCharType="separate"/>
            </w:r>
            <w:r w:rsidR="00B338D5">
              <w:rPr>
                <w:noProof/>
                <w:webHidden/>
              </w:rPr>
              <w:t>4</w:t>
            </w:r>
            <w:r w:rsidR="00B338D5">
              <w:rPr>
                <w:noProof/>
                <w:webHidden/>
              </w:rPr>
              <w:fldChar w:fldCharType="end"/>
            </w:r>
          </w:hyperlink>
        </w:p>
        <w:p w14:paraId="6512BFBE" w14:textId="77777777" w:rsidR="00B338D5" w:rsidRDefault="00B249F3">
          <w:pPr>
            <w:pStyle w:val="TOC1"/>
            <w:rPr>
              <w:rFonts w:eastAsiaTheme="minorEastAsia" w:cstheme="minorBidi"/>
              <w:bCs w:val="0"/>
            </w:rPr>
          </w:pPr>
          <w:hyperlink w:anchor="_Toc435175904" w:history="1">
            <w:r w:rsidR="00B338D5" w:rsidRPr="00DD6BDD">
              <w:rPr>
                <w:rStyle w:val="Hyperlink"/>
              </w:rPr>
              <w:t>Network Requirements</w:t>
            </w:r>
            <w:r w:rsidR="00B338D5">
              <w:rPr>
                <w:webHidden/>
              </w:rPr>
              <w:tab/>
            </w:r>
            <w:r w:rsidR="00B338D5">
              <w:rPr>
                <w:webHidden/>
              </w:rPr>
              <w:fldChar w:fldCharType="begin"/>
            </w:r>
            <w:r w:rsidR="00B338D5">
              <w:rPr>
                <w:webHidden/>
              </w:rPr>
              <w:instrText xml:space="preserve"> PAGEREF _Toc435175904 \h </w:instrText>
            </w:r>
            <w:r w:rsidR="00B338D5">
              <w:rPr>
                <w:webHidden/>
              </w:rPr>
            </w:r>
            <w:r w:rsidR="00B338D5">
              <w:rPr>
                <w:webHidden/>
              </w:rPr>
              <w:fldChar w:fldCharType="separate"/>
            </w:r>
            <w:r w:rsidR="00B338D5">
              <w:rPr>
                <w:webHidden/>
              </w:rPr>
              <w:t>6</w:t>
            </w:r>
            <w:r w:rsidR="00B338D5">
              <w:rPr>
                <w:webHidden/>
              </w:rPr>
              <w:fldChar w:fldCharType="end"/>
            </w:r>
          </w:hyperlink>
        </w:p>
        <w:p w14:paraId="1B52B8B6" w14:textId="77777777" w:rsidR="00B338D5" w:rsidRDefault="00B249F3">
          <w:pPr>
            <w:pStyle w:val="TOC1"/>
            <w:rPr>
              <w:rFonts w:eastAsiaTheme="minorEastAsia" w:cstheme="minorBidi"/>
              <w:bCs w:val="0"/>
            </w:rPr>
          </w:pPr>
          <w:hyperlink w:anchor="_Toc435175905" w:history="1">
            <w:r w:rsidR="00B338D5" w:rsidRPr="00DD6BDD">
              <w:rPr>
                <w:rStyle w:val="Hyperlink"/>
              </w:rPr>
              <w:t>Implementation Steps</w:t>
            </w:r>
            <w:r w:rsidR="00B338D5">
              <w:rPr>
                <w:webHidden/>
              </w:rPr>
              <w:tab/>
            </w:r>
            <w:r w:rsidR="00B338D5">
              <w:rPr>
                <w:webHidden/>
              </w:rPr>
              <w:fldChar w:fldCharType="begin"/>
            </w:r>
            <w:r w:rsidR="00B338D5">
              <w:rPr>
                <w:webHidden/>
              </w:rPr>
              <w:instrText xml:space="preserve"> PAGEREF _Toc435175905 \h </w:instrText>
            </w:r>
            <w:r w:rsidR="00B338D5">
              <w:rPr>
                <w:webHidden/>
              </w:rPr>
            </w:r>
            <w:r w:rsidR="00B338D5">
              <w:rPr>
                <w:webHidden/>
              </w:rPr>
              <w:fldChar w:fldCharType="separate"/>
            </w:r>
            <w:r w:rsidR="00B338D5">
              <w:rPr>
                <w:webHidden/>
              </w:rPr>
              <w:t>9</w:t>
            </w:r>
            <w:r w:rsidR="00B338D5">
              <w:rPr>
                <w:webHidden/>
              </w:rPr>
              <w:fldChar w:fldCharType="end"/>
            </w:r>
          </w:hyperlink>
        </w:p>
        <w:p w14:paraId="4F84EC0B" w14:textId="77777777" w:rsidR="00B338D5" w:rsidRDefault="00B249F3">
          <w:pPr>
            <w:pStyle w:val="TOC2"/>
            <w:tabs>
              <w:tab w:val="right" w:leader="dot" w:pos="10790"/>
            </w:tabs>
            <w:rPr>
              <w:rFonts w:eastAsiaTheme="minorEastAsia"/>
              <w:noProof/>
            </w:rPr>
          </w:pPr>
          <w:hyperlink w:anchor="_Toc435175906" w:history="1">
            <w:r w:rsidR="00B338D5" w:rsidRPr="00DD6BDD">
              <w:rPr>
                <w:rStyle w:val="Hyperlink"/>
                <w:noProof/>
              </w:rPr>
              <w:t>Non-Production</w:t>
            </w:r>
            <w:r w:rsidR="00B338D5">
              <w:rPr>
                <w:noProof/>
                <w:webHidden/>
              </w:rPr>
              <w:tab/>
            </w:r>
            <w:r w:rsidR="00B338D5">
              <w:rPr>
                <w:noProof/>
                <w:webHidden/>
              </w:rPr>
              <w:fldChar w:fldCharType="begin"/>
            </w:r>
            <w:r w:rsidR="00B338D5">
              <w:rPr>
                <w:noProof/>
                <w:webHidden/>
              </w:rPr>
              <w:instrText xml:space="preserve"> PAGEREF _Toc435175906 \h </w:instrText>
            </w:r>
            <w:r w:rsidR="00B338D5">
              <w:rPr>
                <w:noProof/>
                <w:webHidden/>
              </w:rPr>
            </w:r>
            <w:r w:rsidR="00B338D5">
              <w:rPr>
                <w:noProof/>
                <w:webHidden/>
              </w:rPr>
              <w:fldChar w:fldCharType="separate"/>
            </w:r>
            <w:r w:rsidR="00B338D5">
              <w:rPr>
                <w:noProof/>
                <w:webHidden/>
              </w:rPr>
              <w:t>9</w:t>
            </w:r>
            <w:r w:rsidR="00B338D5">
              <w:rPr>
                <w:noProof/>
                <w:webHidden/>
              </w:rPr>
              <w:fldChar w:fldCharType="end"/>
            </w:r>
          </w:hyperlink>
        </w:p>
        <w:p w14:paraId="3960383D" w14:textId="77777777" w:rsidR="00B338D5" w:rsidRDefault="00B249F3">
          <w:pPr>
            <w:pStyle w:val="TOC2"/>
            <w:tabs>
              <w:tab w:val="right" w:leader="dot" w:pos="10790"/>
            </w:tabs>
            <w:rPr>
              <w:rFonts w:eastAsiaTheme="minorEastAsia"/>
              <w:noProof/>
            </w:rPr>
          </w:pPr>
          <w:hyperlink w:anchor="_Toc435175907" w:history="1">
            <w:r w:rsidR="00B338D5" w:rsidRPr="00DD6BDD">
              <w:rPr>
                <w:rStyle w:val="Hyperlink"/>
                <w:noProof/>
              </w:rPr>
              <w:t>Production</w:t>
            </w:r>
            <w:r w:rsidR="00B338D5">
              <w:rPr>
                <w:noProof/>
                <w:webHidden/>
              </w:rPr>
              <w:tab/>
            </w:r>
            <w:r w:rsidR="00B338D5">
              <w:rPr>
                <w:noProof/>
                <w:webHidden/>
              </w:rPr>
              <w:fldChar w:fldCharType="begin"/>
            </w:r>
            <w:r w:rsidR="00B338D5">
              <w:rPr>
                <w:noProof/>
                <w:webHidden/>
              </w:rPr>
              <w:instrText xml:space="preserve"> PAGEREF _Toc435175907 \h </w:instrText>
            </w:r>
            <w:r w:rsidR="00B338D5">
              <w:rPr>
                <w:noProof/>
                <w:webHidden/>
              </w:rPr>
            </w:r>
            <w:r w:rsidR="00B338D5">
              <w:rPr>
                <w:noProof/>
                <w:webHidden/>
              </w:rPr>
              <w:fldChar w:fldCharType="separate"/>
            </w:r>
            <w:r w:rsidR="00B338D5">
              <w:rPr>
                <w:noProof/>
                <w:webHidden/>
              </w:rPr>
              <w:t>10</w:t>
            </w:r>
            <w:r w:rsidR="00B338D5">
              <w:rPr>
                <w:noProof/>
                <w:webHidden/>
              </w:rPr>
              <w:fldChar w:fldCharType="end"/>
            </w:r>
          </w:hyperlink>
        </w:p>
        <w:p w14:paraId="3B5A589F" w14:textId="77777777" w:rsidR="00B338D5" w:rsidRDefault="00B249F3">
          <w:pPr>
            <w:pStyle w:val="TOC1"/>
            <w:rPr>
              <w:rFonts w:eastAsiaTheme="minorEastAsia" w:cstheme="minorBidi"/>
              <w:bCs w:val="0"/>
            </w:rPr>
          </w:pPr>
          <w:hyperlink w:anchor="_Toc435175908" w:history="1">
            <w:r w:rsidR="00B338D5" w:rsidRPr="00DD6BDD">
              <w:rPr>
                <w:rStyle w:val="Hyperlink"/>
              </w:rPr>
              <w:t>Security Requirements</w:t>
            </w:r>
            <w:r w:rsidR="00B338D5">
              <w:rPr>
                <w:webHidden/>
              </w:rPr>
              <w:tab/>
            </w:r>
            <w:r w:rsidR="00B338D5">
              <w:rPr>
                <w:webHidden/>
              </w:rPr>
              <w:fldChar w:fldCharType="begin"/>
            </w:r>
            <w:r w:rsidR="00B338D5">
              <w:rPr>
                <w:webHidden/>
              </w:rPr>
              <w:instrText xml:space="preserve"> PAGEREF _Toc435175908 \h </w:instrText>
            </w:r>
            <w:r w:rsidR="00B338D5">
              <w:rPr>
                <w:webHidden/>
              </w:rPr>
            </w:r>
            <w:r w:rsidR="00B338D5">
              <w:rPr>
                <w:webHidden/>
              </w:rPr>
              <w:fldChar w:fldCharType="separate"/>
            </w:r>
            <w:r w:rsidR="00B338D5">
              <w:rPr>
                <w:webHidden/>
              </w:rPr>
              <w:t>10</w:t>
            </w:r>
            <w:r w:rsidR="00B338D5">
              <w:rPr>
                <w:webHidden/>
              </w:rPr>
              <w:fldChar w:fldCharType="end"/>
            </w:r>
          </w:hyperlink>
        </w:p>
        <w:p w14:paraId="1406AB26" w14:textId="77777777" w:rsidR="00B338D5" w:rsidRDefault="00B249F3">
          <w:pPr>
            <w:pStyle w:val="TOC1"/>
            <w:rPr>
              <w:rFonts w:eastAsiaTheme="minorEastAsia" w:cstheme="minorBidi"/>
              <w:bCs w:val="0"/>
            </w:rPr>
          </w:pPr>
          <w:hyperlink w:anchor="_Toc435175909" w:history="1">
            <w:r w:rsidR="00B338D5" w:rsidRPr="00DD6BDD">
              <w:rPr>
                <w:rStyle w:val="Hyperlink"/>
                <w:rFonts w:asciiTheme="majorHAnsi" w:hAnsiTheme="majorHAnsi" w:cstheme="majorBidi"/>
                <w:b/>
              </w:rPr>
              <w:t>Operational Support</w:t>
            </w:r>
            <w:r w:rsidR="00B338D5">
              <w:rPr>
                <w:webHidden/>
              </w:rPr>
              <w:tab/>
            </w:r>
            <w:r w:rsidR="00B338D5">
              <w:rPr>
                <w:webHidden/>
              </w:rPr>
              <w:fldChar w:fldCharType="begin"/>
            </w:r>
            <w:r w:rsidR="00B338D5">
              <w:rPr>
                <w:webHidden/>
              </w:rPr>
              <w:instrText xml:space="preserve"> PAGEREF _Toc435175909 \h </w:instrText>
            </w:r>
            <w:r w:rsidR="00B338D5">
              <w:rPr>
                <w:webHidden/>
              </w:rPr>
            </w:r>
            <w:r w:rsidR="00B338D5">
              <w:rPr>
                <w:webHidden/>
              </w:rPr>
              <w:fldChar w:fldCharType="separate"/>
            </w:r>
            <w:r w:rsidR="00B338D5">
              <w:rPr>
                <w:webHidden/>
              </w:rPr>
              <w:t>10</w:t>
            </w:r>
            <w:r w:rsidR="00B338D5">
              <w:rPr>
                <w:webHidden/>
              </w:rPr>
              <w:fldChar w:fldCharType="end"/>
            </w:r>
          </w:hyperlink>
        </w:p>
        <w:p w14:paraId="5EE08D0C" w14:textId="77777777" w:rsidR="00B338D5" w:rsidRDefault="00B249F3">
          <w:pPr>
            <w:pStyle w:val="TOC1"/>
            <w:rPr>
              <w:rFonts w:eastAsiaTheme="minorEastAsia" w:cstheme="minorBidi"/>
              <w:bCs w:val="0"/>
            </w:rPr>
          </w:pPr>
          <w:hyperlink w:anchor="_Toc435175910" w:history="1">
            <w:r w:rsidR="00B338D5" w:rsidRPr="00DD6BDD">
              <w:rPr>
                <w:rStyle w:val="Hyperlink"/>
                <w:b/>
              </w:rPr>
              <w:t>Operating System</w:t>
            </w:r>
            <w:r w:rsidR="00B338D5">
              <w:rPr>
                <w:webHidden/>
              </w:rPr>
              <w:tab/>
            </w:r>
            <w:r w:rsidR="00B338D5">
              <w:rPr>
                <w:webHidden/>
              </w:rPr>
              <w:fldChar w:fldCharType="begin"/>
            </w:r>
            <w:r w:rsidR="00B338D5">
              <w:rPr>
                <w:webHidden/>
              </w:rPr>
              <w:instrText xml:space="preserve"> PAGEREF _Toc435175910 \h </w:instrText>
            </w:r>
            <w:r w:rsidR="00B338D5">
              <w:rPr>
                <w:webHidden/>
              </w:rPr>
            </w:r>
            <w:r w:rsidR="00B338D5">
              <w:rPr>
                <w:webHidden/>
              </w:rPr>
              <w:fldChar w:fldCharType="separate"/>
            </w:r>
            <w:r w:rsidR="00B338D5">
              <w:rPr>
                <w:webHidden/>
              </w:rPr>
              <w:t>10</w:t>
            </w:r>
            <w:r w:rsidR="00B338D5">
              <w:rPr>
                <w:webHidden/>
              </w:rPr>
              <w:fldChar w:fldCharType="end"/>
            </w:r>
          </w:hyperlink>
        </w:p>
        <w:p w14:paraId="5F5BB3A6" w14:textId="77777777" w:rsidR="00B338D5" w:rsidRDefault="00B249F3">
          <w:pPr>
            <w:pStyle w:val="TOC1"/>
            <w:rPr>
              <w:rFonts w:eastAsiaTheme="minorEastAsia" w:cstheme="minorBidi"/>
              <w:bCs w:val="0"/>
            </w:rPr>
          </w:pPr>
          <w:hyperlink w:anchor="_Toc435175914" w:history="1">
            <w:r w:rsidR="00B338D5" w:rsidRPr="00DD6BDD">
              <w:rPr>
                <w:rStyle w:val="Hyperlink"/>
              </w:rPr>
              <w:t>Backup and Recovery</w:t>
            </w:r>
            <w:r w:rsidR="00B338D5">
              <w:rPr>
                <w:webHidden/>
              </w:rPr>
              <w:tab/>
            </w:r>
            <w:r w:rsidR="00B338D5">
              <w:rPr>
                <w:webHidden/>
              </w:rPr>
              <w:fldChar w:fldCharType="begin"/>
            </w:r>
            <w:r w:rsidR="00B338D5">
              <w:rPr>
                <w:webHidden/>
              </w:rPr>
              <w:instrText xml:space="preserve"> PAGEREF _Toc435175914 \h </w:instrText>
            </w:r>
            <w:r w:rsidR="00B338D5">
              <w:rPr>
                <w:webHidden/>
              </w:rPr>
            </w:r>
            <w:r w:rsidR="00B338D5">
              <w:rPr>
                <w:webHidden/>
              </w:rPr>
              <w:fldChar w:fldCharType="separate"/>
            </w:r>
            <w:r w:rsidR="00B338D5">
              <w:rPr>
                <w:webHidden/>
              </w:rPr>
              <w:t>11</w:t>
            </w:r>
            <w:r w:rsidR="00B338D5">
              <w:rPr>
                <w:webHidden/>
              </w:rPr>
              <w:fldChar w:fldCharType="end"/>
            </w:r>
          </w:hyperlink>
        </w:p>
        <w:p w14:paraId="5C07DFB7" w14:textId="77777777" w:rsidR="00B338D5" w:rsidRDefault="00B249F3">
          <w:pPr>
            <w:pStyle w:val="TOC1"/>
            <w:rPr>
              <w:rFonts w:eastAsiaTheme="minorEastAsia" w:cstheme="minorBidi"/>
              <w:bCs w:val="0"/>
            </w:rPr>
          </w:pPr>
          <w:hyperlink w:anchor="_Toc435175915" w:history="1">
            <w:r w:rsidR="00B338D5" w:rsidRPr="00DD6BDD">
              <w:rPr>
                <w:rStyle w:val="Hyperlink"/>
              </w:rPr>
              <w:t>Lifecycle Support</w:t>
            </w:r>
            <w:r w:rsidR="00B338D5">
              <w:rPr>
                <w:webHidden/>
              </w:rPr>
              <w:tab/>
            </w:r>
            <w:r w:rsidR="00B338D5">
              <w:rPr>
                <w:webHidden/>
              </w:rPr>
              <w:fldChar w:fldCharType="begin"/>
            </w:r>
            <w:r w:rsidR="00B338D5">
              <w:rPr>
                <w:webHidden/>
              </w:rPr>
              <w:instrText xml:space="preserve"> PAGEREF _Toc435175915 \h </w:instrText>
            </w:r>
            <w:r w:rsidR="00B338D5">
              <w:rPr>
                <w:webHidden/>
              </w:rPr>
            </w:r>
            <w:r w:rsidR="00B338D5">
              <w:rPr>
                <w:webHidden/>
              </w:rPr>
              <w:fldChar w:fldCharType="separate"/>
            </w:r>
            <w:r w:rsidR="00B338D5">
              <w:rPr>
                <w:webHidden/>
              </w:rPr>
              <w:t>11</w:t>
            </w:r>
            <w:r w:rsidR="00B338D5">
              <w:rPr>
                <w:webHidden/>
              </w:rPr>
              <w:fldChar w:fldCharType="end"/>
            </w:r>
          </w:hyperlink>
        </w:p>
        <w:p w14:paraId="351E50D0" w14:textId="77777777" w:rsidR="00B338D5" w:rsidRDefault="00B249F3">
          <w:pPr>
            <w:pStyle w:val="TOC1"/>
            <w:rPr>
              <w:rFonts w:eastAsiaTheme="minorEastAsia" w:cstheme="minorBidi"/>
              <w:bCs w:val="0"/>
            </w:rPr>
          </w:pPr>
          <w:hyperlink w:anchor="_Toc435175916" w:history="1">
            <w:r w:rsidR="00B338D5" w:rsidRPr="00DD6BDD">
              <w:rPr>
                <w:rStyle w:val="Hyperlink"/>
              </w:rPr>
              <w:t>Financial</w:t>
            </w:r>
            <w:r w:rsidR="00B338D5">
              <w:rPr>
                <w:webHidden/>
              </w:rPr>
              <w:tab/>
            </w:r>
            <w:r w:rsidR="00B338D5">
              <w:rPr>
                <w:webHidden/>
              </w:rPr>
              <w:fldChar w:fldCharType="begin"/>
            </w:r>
            <w:r w:rsidR="00B338D5">
              <w:rPr>
                <w:webHidden/>
              </w:rPr>
              <w:instrText xml:space="preserve"> PAGEREF _Toc435175916 \h </w:instrText>
            </w:r>
            <w:r w:rsidR="00B338D5">
              <w:rPr>
                <w:webHidden/>
              </w:rPr>
            </w:r>
            <w:r w:rsidR="00B338D5">
              <w:rPr>
                <w:webHidden/>
              </w:rPr>
              <w:fldChar w:fldCharType="separate"/>
            </w:r>
            <w:r w:rsidR="00B338D5">
              <w:rPr>
                <w:webHidden/>
              </w:rPr>
              <w:t>11</w:t>
            </w:r>
            <w:r w:rsidR="00B338D5">
              <w:rPr>
                <w:webHidden/>
              </w:rPr>
              <w:fldChar w:fldCharType="end"/>
            </w:r>
          </w:hyperlink>
        </w:p>
        <w:p w14:paraId="670F1387" w14:textId="77777777" w:rsidR="00B338D5" w:rsidRDefault="00B249F3">
          <w:pPr>
            <w:pStyle w:val="TOC1"/>
            <w:rPr>
              <w:rFonts w:eastAsiaTheme="minorEastAsia" w:cstheme="minorBidi"/>
              <w:bCs w:val="0"/>
            </w:rPr>
          </w:pPr>
          <w:hyperlink w:anchor="_Toc435175917" w:history="1">
            <w:r w:rsidR="00B338D5" w:rsidRPr="00DD6BDD">
              <w:rPr>
                <w:rStyle w:val="Hyperlink"/>
              </w:rPr>
              <w:t>Appendix:</w:t>
            </w:r>
            <w:r w:rsidR="00B338D5">
              <w:rPr>
                <w:webHidden/>
              </w:rPr>
              <w:tab/>
            </w:r>
            <w:r w:rsidR="00B338D5">
              <w:rPr>
                <w:webHidden/>
              </w:rPr>
              <w:fldChar w:fldCharType="begin"/>
            </w:r>
            <w:r w:rsidR="00B338D5">
              <w:rPr>
                <w:webHidden/>
              </w:rPr>
              <w:instrText xml:space="preserve"> PAGEREF _Toc435175917 \h </w:instrText>
            </w:r>
            <w:r w:rsidR="00B338D5">
              <w:rPr>
                <w:webHidden/>
              </w:rPr>
            </w:r>
            <w:r w:rsidR="00B338D5">
              <w:rPr>
                <w:webHidden/>
              </w:rPr>
              <w:fldChar w:fldCharType="separate"/>
            </w:r>
            <w:r w:rsidR="00B338D5">
              <w:rPr>
                <w:webHidden/>
              </w:rPr>
              <w:t>12</w:t>
            </w:r>
            <w:r w:rsidR="00B338D5">
              <w:rPr>
                <w:webHidden/>
              </w:rPr>
              <w:fldChar w:fldCharType="end"/>
            </w:r>
          </w:hyperlink>
        </w:p>
        <w:p w14:paraId="486D0553" w14:textId="77777777" w:rsidR="00B338D5" w:rsidRDefault="00B249F3">
          <w:pPr>
            <w:pStyle w:val="TOC1"/>
            <w:rPr>
              <w:rFonts w:eastAsiaTheme="minorEastAsia" w:cstheme="minorBidi"/>
              <w:bCs w:val="0"/>
            </w:rPr>
          </w:pPr>
          <w:hyperlink w:anchor="_Toc435175918" w:history="1">
            <w:r w:rsidR="00B338D5" w:rsidRPr="00DD6BDD">
              <w:rPr>
                <w:rStyle w:val="Hyperlink"/>
              </w:rPr>
              <w:t>Rack Configurations</w:t>
            </w:r>
            <w:r w:rsidR="00B338D5">
              <w:rPr>
                <w:webHidden/>
              </w:rPr>
              <w:tab/>
            </w:r>
            <w:r w:rsidR="00B338D5">
              <w:rPr>
                <w:webHidden/>
              </w:rPr>
              <w:fldChar w:fldCharType="begin"/>
            </w:r>
            <w:r w:rsidR="00B338D5">
              <w:rPr>
                <w:webHidden/>
              </w:rPr>
              <w:instrText xml:space="preserve"> PAGEREF _Toc435175918 \h </w:instrText>
            </w:r>
            <w:r w:rsidR="00B338D5">
              <w:rPr>
                <w:webHidden/>
              </w:rPr>
            </w:r>
            <w:r w:rsidR="00B338D5">
              <w:rPr>
                <w:webHidden/>
              </w:rPr>
              <w:fldChar w:fldCharType="separate"/>
            </w:r>
            <w:r w:rsidR="00B338D5">
              <w:rPr>
                <w:webHidden/>
              </w:rPr>
              <w:t>12</w:t>
            </w:r>
            <w:r w:rsidR="00B338D5">
              <w:rPr>
                <w:webHidden/>
              </w:rPr>
              <w:fldChar w:fldCharType="end"/>
            </w:r>
          </w:hyperlink>
        </w:p>
        <w:p w14:paraId="19720E7B" w14:textId="77777777" w:rsidR="00B338D5" w:rsidRDefault="00B249F3">
          <w:pPr>
            <w:pStyle w:val="TOC1"/>
            <w:rPr>
              <w:rFonts w:eastAsiaTheme="minorEastAsia" w:cstheme="minorBidi"/>
              <w:bCs w:val="0"/>
            </w:rPr>
          </w:pPr>
          <w:hyperlink w:anchor="_Toc435175919" w:history="1">
            <w:r w:rsidR="00B338D5" w:rsidRPr="00DD6BDD">
              <w:rPr>
                <w:rStyle w:val="Hyperlink"/>
              </w:rPr>
              <w:t>Hardware Monitoring</w:t>
            </w:r>
            <w:r w:rsidR="00B338D5">
              <w:rPr>
                <w:webHidden/>
              </w:rPr>
              <w:tab/>
            </w:r>
            <w:r w:rsidR="00B338D5">
              <w:rPr>
                <w:webHidden/>
              </w:rPr>
              <w:fldChar w:fldCharType="begin"/>
            </w:r>
            <w:r w:rsidR="00B338D5">
              <w:rPr>
                <w:webHidden/>
              </w:rPr>
              <w:instrText xml:space="preserve"> PAGEREF _Toc435175919 \h </w:instrText>
            </w:r>
            <w:r w:rsidR="00B338D5">
              <w:rPr>
                <w:webHidden/>
              </w:rPr>
            </w:r>
            <w:r w:rsidR="00B338D5">
              <w:rPr>
                <w:webHidden/>
              </w:rPr>
              <w:fldChar w:fldCharType="separate"/>
            </w:r>
            <w:r w:rsidR="00B338D5">
              <w:rPr>
                <w:webHidden/>
              </w:rPr>
              <w:t>15</w:t>
            </w:r>
            <w:r w:rsidR="00B338D5">
              <w:rPr>
                <w:webHidden/>
              </w:rPr>
              <w:fldChar w:fldCharType="end"/>
            </w:r>
          </w:hyperlink>
        </w:p>
        <w:p w14:paraId="47A2498B" w14:textId="77777777" w:rsidR="00B338D5" w:rsidRDefault="00B249F3">
          <w:pPr>
            <w:pStyle w:val="TOC1"/>
            <w:rPr>
              <w:rFonts w:eastAsiaTheme="minorEastAsia" w:cstheme="minorBidi"/>
              <w:bCs w:val="0"/>
            </w:rPr>
          </w:pPr>
          <w:hyperlink w:anchor="_Toc435175920" w:history="1">
            <w:r w:rsidR="00B338D5" w:rsidRPr="00DD6BDD">
              <w:rPr>
                <w:rStyle w:val="Hyperlink"/>
              </w:rPr>
              <w:t>References:</w:t>
            </w:r>
            <w:r w:rsidR="00B338D5">
              <w:rPr>
                <w:webHidden/>
              </w:rPr>
              <w:tab/>
            </w:r>
            <w:r w:rsidR="00B338D5">
              <w:rPr>
                <w:webHidden/>
              </w:rPr>
              <w:fldChar w:fldCharType="begin"/>
            </w:r>
            <w:r w:rsidR="00B338D5">
              <w:rPr>
                <w:webHidden/>
              </w:rPr>
              <w:instrText xml:space="preserve"> PAGEREF _Toc435175920 \h </w:instrText>
            </w:r>
            <w:r w:rsidR="00B338D5">
              <w:rPr>
                <w:webHidden/>
              </w:rPr>
            </w:r>
            <w:r w:rsidR="00B338D5">
              <w:rPr>
                <w:webHidden/>
              </w:rPr>
              <w:fldChar w:fldCharType="separate"/>
            </w:r>
            <w:r w:rsidR="00B338D5">
              <w:rPr>
                <w:webHidden/>
              </w:rPr>
              <w:t>17</w:t>
            </w:r>
            <w:r w:rsidR="00B338D5">
              <w:rPr>
                <w:webHidden/>
              </w:rPr>
              <w:fldChar w:fldCharType="end"/>
            </w:r>
          </w:hyperlink>
        </w:p>
        <w:p w14:paraId="5CEB525D" w14:textId="77777777" w:rsidR="00EE0BB4" w:rsidRPr="00EE0BB4" w:rsidRDefault="00EE0BB4" w:rsidP="00EE0BB4">
          <w:r w:rsidRPr="00EE0BB4">
            <w:rPr>
              <w:b/>
              <w:bCs/>
              <w:noProof/>
            </w:rPr>
            <w:fldChar w:fldCharType="end"/>
          </w:r>
        </w:p>
      </w:sdtContent>
    </w:sdt>
    <w:p w14:paraId="1916BF29" w14:textId="77777777" w:rsidR="00EE0BB4" w:rsidRDefault="00EE0BB4" w:rsidP="00924D26">
      <w:pPr>
        <w:pStyle w:val="Heading1"/>
      </w:pPr>
      <w:bookmarkStart w:id="0" w:name="_Toc435175897"/>
      <w:r w:rsidRPr="00924D26">
        <w:t>Design Objective</w:t>
      </w:r>
      <w:bookmarkEnd w:id="0"/>
    </w:p>
    <w:p w14:paraId="20185C0C" w14:textId="77777777" w:rsidR="00F976E1" w:rsidRDefault="00A44642" w:rsidP="00986DC1">
      <w:pPr>
        <w:ind w:left="630"/>
      </w:pPr>
      <w:r>
        <w:t xml:space="preserve"> </w:t>
      </w:r>
    </w:p>
    <w:p w14:paraId="0635B3B3" w14:textId="003209EE" w:rsidR="00791097" w:rsidRDefault="00CD2183" w:rsidP="00791097">
      <w:pPr>
        <w:ind w:left="630"/>
        <w:rPr>
          <w:rFonts w:cstheme="minorHAnsi"/>
        </w:rPr>
      </w:pPr>
      <w:r w:rsidRPr="00791097">
        <w:rPr>
          <w:rFonts w:cstheme="minorHAnsi"/>
        </w:rPr>
        <w:t xml:space="preserve">A </w:t>
      </w:r>
      <w:r w:rsidR="008A1A3D" w:rsidRPr="008A1A3D">
        <w:rPr>
          <w:rFonts w:cstheme="minorHAnsi"/>
        </w:rPr>
        <w:t>Data L</w:t>
      </w:r>
      <w:r w:rsidRPr="008A1A3D">
        <w:rPr>
          <w:rFonts w:cstheme="minorHAnsi"/>
        </w:rPr>
        <w:t>ake</w:t>
      </w:r>
      <w:r w:rsidRPr="00791097">
        <w:rPr>
          <w:rFonts w:cstheme="minorHAnsi"/>
        </w:rPr>
        <w:t xml:space="preserve"> is a</w:t>
      </w:r>
      <w:r w:rsidR="008A1A3D">
        <w:rPr>
          <w:rFonts w:cstheme="minorHAnsi"/>
        </w:rPr>
        <w:t xml:space="preserve"> </w:t>
      </w:r>
      <w:r w:rsidRPr="00791097">
        <w:rPr>
          <w:rFonts w:cstheme="minorHAnsi"/>
        </w:rPr>
        <w:t>centralized repository of large volumes of structured and unstructured data</w:t>
      </w:r>
      <w:r w:rsidR="00246046">
        <w:rPr>
          <w:rFonts w:cstheme="minorHAnsi"/>
        </w:rPr>
        <w:t xml:space="preserve"> built on relatively</w:t>
      </w:r>
      <w:r w:rsidR="00791097" w:rsidRPr="00791097">
        <w:rPr>
          <w:rFonts w:cstheme="minorHAnsi"/>
        </w:rPr>
        <w:t xml:space="preserve"> inexpensive computer hardware</w:t>
      </w:r>
      <w:r w:rsidRPr="00791097">
        <w:rPr>
          <w:rFonts w:cstheme="minorHAnsi"/>
        </w:rPr>
        <w:t>.</w:t>
      </w:r>
      <w:r w:rsidR="00791097" w:rsidRPr="00791097">
        <w:rPr>
          <w:rFonts w:cstheme="minorHAnsi"/>
        </w:rPr>
        <w:t xml:space="preserve"> </w:t>
      </w:r>
      <w:r w:rsidRPr="008A1A3D">
        <w:rPr>
          <w:rFonts w:cstheme="minorHAnsi"/>
        </w:rPr>
        <w:t>Hadoop,</w:t>
      </w:r>
      <w:r w:rsidRPr="00791097">
        <w:rPr>
          <w:rFonts w:cstheme="minorHAnsi"/>
        </w:rPr>
        <w:t xml:space="preserve"> an open-source framework of tools for processing and analyzing big </w:t>
      </w:r>
      <w:r w:rsidRPr="00791097">
        <w:rPr>
          <w:rFonts w:cstheme="minorHAnsi"/>
        </w:rPr>
        <w:lastRenderedPageBreak/>
        <w:t>data, can be used to sift through the data in the repository</w:t>
      </w:r>
      <w:r w:rsidR="00791097" w:rsidRPr="00791097">
        <w:rPr>
          <w:rFonts w:cstheme="minorHAnsi"/>
        </w:rPr>
        <w:t>.</w:t>
      </w:r>
      <w:r w:rsidR="008A1A3D">
        <w:rPr>
          <w:rFonts w:cstheme="minorHAnsi"/>
        </w:rPr>
        <w:t xml:space="preserve"> </w:t>
      </w:r>
      <w:r w:rsidR="008A1A3D" w:rsidRPr="008A1A3D">
        <w:rPr>
          <w:rFonts w:cstheme="minorHAnsi"/>
        </w:rPr>
        <w:t xml:space="preserve">Hortonworks is a layered product that was selected to implement the Hadoop framework.  The objective of this design is to provide a Non-Prod Hadoop cluster running Hortonworks Data Platform to implement a Hadoop based Data Lake for ETS Enterprise Platform &amp; Services.  The goal is to deliver a high performance, near real-time business analytics </w:t>
      </w:r>
      <w:r w:rsidR="00F82F82">
        <w:rPr>
          <w:rFonts w:cstheme="minorHAnsi"/>
        </w:rPr>
        <w:t>for</w:t>
      </w:r>
      <w:r w:rsidR="008A1A3D" w:rsidRPr="008A1A3D">
        <w:rPr>
          <w:rFonts w:cstheme="minorHAnsi"/>
        </w:rPr>
        <w:t xml:space="preserve"> Corporate data consumers such as Legal, Finance, and Enterprise Risk Management.</w:t>
      </w:r>
    </w:p>
    <w:p w14:paraId="75740491" w14:textId="6EAF8194" w:rsidR="008A5F2A" w:rsidRPr="008A5F2A" w:rsidRDefault="008A5F2A" w:rsidP="00791097">
      <w:pPr>
        <w:ind w:left="630"/>
        <w:rPr>
          <w:rFonts w:cstheme="minorHAnsi"/>
          <w:b/>
        </w:rPr>
      </w:pPr>
      <w:r w:rsidRPr="008A5F2A">
        <w:rPr>
          <w:rFonts w:cstheme="minorHAnsi"/>
          <w:b/>
        </w:rPr>
        <w:t xml:space="preserve">This design is only for a limited, non-production deployment.  Expansion into production or growth beyond 15 additional data nodes will invalidate this design.  </w:t>
      </w:r>
      <w:r w:rsidR="003C40E6">
        <w:rPr>
          <w:rFonts w:cstheme="minorHAnsi"/>
          <w:b/>
        </w:rPr>
        <w:t xml:space="preserve"> A production implementation will require another design review.</w:t>
      </w:r>
    </w:p>
    <w:p w14:paraId="40044D98" w14:textId="77777777" w:rsidR="00EE0BB4" w:rsidRPr="00924D26" w:rsidRDefault="00EE0BB4" w:rsidP="00924D26">
      <w:pPr>
        <w:pStyle w:val="Heading1"/>
      </w:pPr>
      <w:bookmarkStart w:id="1" w:name="_Toc435175898"/>
      <w:r w:rsidRPr="00924D26">
        <w:t>Design Requirements</w:t>
      </w:r>
      <w:bookmarkEnd w:id="1"/>
    </w:p>
    <w:p w14:paraId="0021853B" w14:textId="77777777" w:rsidR="00EE0BB4" w:rsidRPr="00EE0BB4" w:rsidRDefault="00EE0BB4" w:rsidP="00EE0BB4"/>
    <w:p w14:paraId="2100E713" w14:textId="77777777" w:rsidR="00EE0BB4" w:rsidRDefault="00EE0BB4" w:rsidP="005845B0">
      <w:pPr>
        <w:pStyle w:val="Heading2"/>
        <w:ind w:left="720"/>
      </w:pPr>
      <w:bookmarkStart w:id="2" w:name="_Toc435175899"/>
      <w:r w:rsidRPr="00EE0BB4">
        <w:t>In Scope</w:t>
      </w:r>
      <w:bookmarkEnd w:id="2"/>
    </w:p>
    <w:p w14:paraId="4B7C8E99" w14:textId="04775B54" w:rsidR="0079132C" w:rsidRDefault="0079132C" w:rsidP="000E5625">
      <w:pPr>
        <w:pStyle w:val="ListParagraph"/>
        <w:numPr>
          <w:ilvl w:val="0"/>
          <w:numId w:val="16"/>
        </w:numPr>
        <w:spacing w:after="0" w:line="240" w:lineRule="auto"/>
      </w:pPr>
      <w:r>
        <w:t>Hadoop cluster capable of MPP data analysis</w:t>
      </w:r>
    </w:p>
    <w:p w14:paraId="7551E24C" w14:textId="6CCA08F6" w:rsidR="008A1A3D" w:rsidRDefault="008A1A3D" w:rsidP="000E5625">
      <w:pPr>
        <w:pStyle w:val="ListParagraph"/>
        <w:numPr>
          <w:ilvl w:val="0"/>
          <w:numId w:val="16"/>
        </w:numPr>
        <w:spacing w:after="0" w:line="240" w:lineRule="auto"/>
      </w:pPr>
      <w:r>
        <w:t xml:space="preserve">Hortonworks distribution for a Hadoop architecture </w:t>
      </w:r>
    </w:p>
    <w:p w14:paraId="1B5F5664" w14:textId="40EDA0B9" w:rsidR="00986DC1" w:rsidRDefault="003C14B0" w:rsidP="000E5625">
      <w:pPr>
        <w:pStyle w:val="ListParagraph"/>
        <w:numPr>
          <w:ilvl w:val="0"/>
          <w:numId w:val="16"/>
        </w:numPr>
        <w:spacing w:after="0" w:line="240" w:lineRule="auto"/>
      </w:pPr>
      <w:r>
        <w:t xml:space="preserve">Use published Hortonworks reference architectures to ensure a consistent performance benchmark comparison </w:t>
      </w:r>
    </w:p>
    <w:p w14:paraId="4C300056" w14:textId="77777777" w:rsidR="00B46AC7" w:rsidRPr="00B46AC7" w:rsidRDefault="00B46AC7" w:rsidP="003C14B0">
      <w:pPr>
        <w:pStyle w:val="ListParagraph"/>
        <w:numPr>
          <w:ilvl w:val="1"/>
          <w:numId w:val="16"/>
        </w:numPr>
      </w:pPr>
      <w:r w:rsidRPr="00B46AC7">
        <w:t>x86 servers running RHEL6.6</w:t>
      </w:r>
    </w:p>
    <w:p w14:paraId="1D9AA655" w14:textId="4817279E" w:rsidR="00986DC1" w:rsidRDefault="003C14B0" w:rsidP="003C14B0">
      <w:pPr>
        <w:pStyle w:val="ListParagraph"/>
        <w:numPr>
          <w:ilvl w:val="1"/>
          <w:numId w:val="16"/>
        </w:numPr>
        <w:spacing w:after="0" w:line="240" w:lineRule="auto"/>
      </w:pPr>
      <w:r>
        <w:t xml:space="preserve">DAS for </w:t>
      </w:r>
      <w:r w:rsidR="00986DC1">
        <w:t xml:space="preserve">Management Node, Name &amp; Resource Node </w:t>
      </w:r>
    </w:p>
    <w:p w14:paraId="0A3DA3FC" w14:textId="33E0ED64" w:rsidR="00986DC1" w:rsidRDefault="003C14B0" w:rsidP="003C14B0">
      <w:pPr>
        <w:pStyle w:val="ListParagraph"/>
        <w:numPr>
          <w:ilvl w:val="1"/>
          <w:numId w:val="16"/>
        </w:numPr>
        <w:spacing w:after="0" w:line="240" w:lineRule="auto"/>
      </w:pPr>
      <w:r>
        <w:t xml:space="preserve">DAS for </w:t>
      </w:r>
      <w:r w:rsidR="00986DC1">
        <w:t xml:space="preserve">Data Node </w:t>
      </w:r>
      <w:r>
        <w:t>configured as JDOB</w:t>
      </w:r>
    </w:p>
    <w:p w14:paraId="79C89EBC" w14:textId="15352819" w:rsidR="00986DC1" w:rsidRDefault="00986DC1" w:rsidP="003C14B0">
      <w:pPr>
        <w:pStyle w:val="ListParagraph"/>
        <w:numPr>
          <w:ilvl w:val="1"/>
          <w:numId w:val="16"/>
        </w:numPr>
        <w:spacing w:after="0" w:line="240" w:lineRule="auto"/>
      </w:pPr>
      <w:r>
        <w:t>10GbE network connectivity</w:t>
      </w:r>
    </w:p>
    <w:p w14:paraId="1E4DA7C1" w14:textId="3F8A2C87" w:rsidR="00986DC1" w:rsidRDefault="003C14B0" w:rsidP="003C14B0">
      <w:pPr>
        <w:pStyle w:val="ListParagraph"/>
        <w:numPr>
          <w:ilvl w:val="1"/>
          <w:numId w:val="16"/>
        </w:numPr>
        <w:spacing w:after="0" w:line="240" w:lineRule="auto"/>
      </w:pPr>
      <w:r>
        <w:t xml:space="preserve">Dedicated </w:t>
      </w:r>
      <w:r w:rsidR="00986DC1">
        <w:t xml:space="preserve">Network </w:t>
      </w:r>
      <w:r>
        <w:t xml:space="preserve">TOR switches </w:t>
      </w:r>
      <w:proofErr w:type="gramStart"/>
      <w:r>
        <w:t>with  i</w:t>
      </w:r>
      <w:r w:rsidR="00986DC1">
        <w:t>solated</w:t>
      </w:r>
      <w:proofErr w:type="gramEnd"/>
      <w:r w:rsidR="00986DC1">
        <w:t xml:space="preserve"> Data Nodes  </w:t>
      </w:r>
    </w:p>
    <w:p w14:paraId="518B602C" w14:textId="77CFA60E" w:rsidR="00B108D2" w:rsidRDefault="00B108D2" w:rsidP="003C14B0">
      <w:pPr>
        <w:pStyle w:val="ListParagraph"/>
        <w:numPr>
          <w:ilvl w:val="1"/>
          <w:numId w:val="16"/>
        </w:numPr>
        <w:spacing w:after="0" w:line="240" w:lineRule="auto"/>
      </w:pPr>
      <w:r>
        <w:t>Dual-homed Management Node</w:t>
      </w:r>
    </w:p>
    <w:p w14:paraId="59B5A69F" w14:textId="08081AA9" w:rsidR="00B46AC7" w:rsidRDefault="003C14B0" w:rsidP="00B46AC7">
      <w:pPr>
        <w:pStyle w:val="ListParagraph"/>
        <w:numPr>
          <w:ilvl w:val="0"/>
          <w:numId w:val="16"/>
        </w:numPr>
      </w:pPr>
      <w:r>
        <w:t xml:space="preserve">Backups required for Management Nodes only </w:t>
      </w:r>
    </w:p>
    <w:p w14:paraId="502B6C0D" w14:textId="575AE812" w:rsidR="003C14B0" w:rsidRDefault="003C14B0" w:rsidP="00B46AC7">
      <w:pPr>
        <w:pStyle w:val="ListParagraph"/>
        <w:numPr>
          <w:ilvl w:val="0"/>
          <w:numId w:val="16"/>
        </w:numPr>
      </w:pPr>
      <w:r>
        <w:t xml:space="preserve">Non-prod only, there is no production </w:t>
      </w:r>
      <w:proofErr w:type="gramStart"/>
      <w:r>
        <w:t>at this time</w:t>
      </w:r>
      <w:proofErr w:type="gramEnd"/>
    </w:p>
    <w:p w14:paraId="2EBAB348" w14:textId="37660DBC" w:rsidR="0079132C" w:rsidRDefault="0079132C" w:rsidP="00B46AC7">
      <w:pPr>
        <w:pStyle w:val="ListParagraph"/>
        <w:numPr>
          <w:ilvl w:val="0"/>
          <w:numId w:val="16"/>
        </w:numPr>
      </w:pPr>
      <w:r>
        <w:t>Data Redundancy at cluster level is managed by the Hortonworks application stack</w:t>
      </w:r>
    </w:p>
    <w:p w14:paraId="71F74D86" w14:textId="16495969" w:rsidR="0079132C" w:rsidRDefault="0079132C" w:rsidP="00B46AC7">
      <w:pPr>
        <w:pStyle w:val="ListParagraph"/>
        <w:numPr>
          <w:ilvl w:val="0"/>
          <w:numId w:val="16"/>
        </w:numPr>
      </w:pPr>
      <w:r>
        <w:t>Hadoop cluster is latency sensitive</w:t>
      </w:r>
    </w:p>
    <w:p w14:paraId="6129A91B" w14:textId="3D8633AC" w:rsidR="0079132C" w:rsidRDefault="0079132C" w:rsidP="00BE7A6F">
      <w:pPr>
        <w:pStyle w:val="ListParagraph"/>
        <w:numPr>
          <w:ilvl w:val="1"/>
          <w:numId w:val="16"/>
        </w:numPr>
      </w:pPr>
      <w:r>
        <w:t>Reduce number of racks</w:t>
      </w:r>
    </w:p>
    <w:p w14:paraId="16F7DA81" w14:textId="20B8C5EA" w:rsidR="0079132C" w:rsidRDefault="0079132C" w:rsidP="00BE7A6F">
      <w:pPr>
        <w:pStyle w:val="ListParagraph"/>
        <w:numPr>
          <w:ilvl w:val="1"/>
          <w:numId w:val="16"/>
        </w:numPr>
      </w:pPr>
      <w:r>
        <w:t>Keep racks close together</w:t>
      </w:r>
    </w:p>
    <w:p w14:paraId="607918C9" w14:textId="2CD810E3" w:rsidR="0079132C" w:rsidRDefault="0079132C" w:rsidP="00BE7A6F">
      <w:pPr>
        <w:pStyle w:val="ListParagraph"/>
        <w:numPr>
          <w:ilvl w:val="1"/>
          <w:numId w:val="16"/>
        </w:numPr>
      </w:pPr>
      <w:r>
        <w:t>Use internal disk drives to reduce the data path</w:t>
      </w:r>
    </w:p>
    <w:p w14:paraId="6B8D7540" w14:textId="16575CBD" w:rsidR="0079132C" w:rsidRDefault="0079132C" w:rsidP="00BE7A6F">
      <w:pPr>
        <w:pStyle w:val="ListParagraph"/>
        <w:numPr>
          <w:ilvl w:val="1"/>
          <w:numId w:val="16"/>
        </w:numPr>
      </w:pPr>
      <w:r>
        <w:t>Use same VLAN for all Data Nodes</w:t>
      </w:r>
    </w:p>
    <w:p w14:paraId="780C9905" w14:textId="40405948" w:rsidR="0079132C" w:rsidRDefault="0079132C" w:rsidP="00B46AC7">
      <w:pPr>
        <w:pStyle w:val="ListParagraph"/>
        <w:numPr>
          <w:ilvl w:val="0"/>
          <w:numId w:val="16"/>
        </w:numPr>
      </w:pPr>
      <w:r>
        <w:t>Performance Requirements</w:t>
      </w:r>
    </w:p>
    <w:p w14:paraId="308D8552" w14:textId="4D450231" w:rsidR="0079132C" w:rsidRDefault="0079132C" w:rsidP="00BE7A6F">
      <w:pPr>
        <w:pStyle w:val="ListParagraph"/>
        <w:numPr>
          <w:ilvl w:val="1"/>
          <w:numId w:val="16"/>
        </w:numPr>
      </w:pPr>
      <w:r>
        <w:t>Directly related and proportional to number of data nodes in cluster</w:t>
      </w:r>
    </w:p>
    <w:p w14:paraId="7FADE55C" w14:textId="35DE71F2" w:rsidR="0079132C" w:rsidRDefault="0079132C" w:rsidP="00BE7A6F">
      <w:pPr>
        <w:pStyle w:val="ListParagraph"/>
        <w:numPr>
          <w:ilvl w:val="1"/>
          <w:numId w:val="16"/>
        </w:numPr>
      </w:pPr>
      <w:r>
        <w:t xml:space="preserve">Usable Data size </w:t>
      </w:r>
      <w:r w:rsidR="00DE1937">
        <w:t>24</w:t>
      </w:r>
      <w:r>
        <w:t>TB</w:t>
      </w:r>
      <w:r w:rsidR="00DE1937">
        <w:t xml:space="preserve"> (using default replication factor of 3 plus 1x for </w:t>
      </w:r>
      <w:proofErr w:type="gramStart"/>
      <w:r w:rsidR="00DE1937">
        <w:t>work space</w:t>
      </w:r>
      <w:proofErr w:type="gramEnd"/>
      <w:r w:rsidR="00DE1937">
        <w:t xml:space="preserve"> and usage &lt;80%)</w:t>
      </w:r>
    </w:p>
    <w:p w14:paraId="6B71F0BC" w14:textId="61377B13" w:rsidR="0079132C" w:rsidRDefault="00DE1937" w:rsidP="00BE7A6F">
      <w:pPr>
        <w:pStyle w:val="ListParagraph"/>
        <w:numPr>
          <w:ilvl w:val="1"/>
          <w:numId w:val="16"/>
        </w:numPr>
      </w:pPr>
      <w:r>
        <w:t xml:space="preserve">Cluster </w:t>
      </w:r>
      <w:r w:rsidR="008B6B13">
        <w:t xml:space="preserve">Processing Time:  process a 10TB dataset in </w:t>
      </w:r>
      <w:r w:rsidR="0079132C">
        <w:t>4.5 hours</w:t>
      </w:r>
    </w:p>
    <w:p w14:paraId="3A20727A" w14:textId="6E1D2680" w:rsidR="00D71A7F" w:rsidRDefault="00D71A7F" w:rsidP="00D71A7F">
      <w:pPr>
        <w:pStyle w:val="ListParagraph"/>
        <w:numPr>
          <w:ilvl w:val="0"/>
          <w:numId w:val="16"/>
        </w:numPr>
      </w:pPr>
      <w:r>
        <w:t>Multi-tenancy of data and business users</w:t>
      </w:r>
    </w:p>
    <w:p w14:paraId="15A4096A" w14:textId="48676956" w:rsidR="00766B02" w:rsidRDefault="00766B02" w:rsidP="00766B02">
      <w:pPr>
        <w:pStyle w:val="Heading2"/>
        <w:ind w:left="720"/>
      </w:pPr>
      <w:bookmarkStart w:id="3" w:name="_Toc435175900"/>
      <w:r>
        <w:t>Hosting Services</w:t>
      </w:r>
      <w:bookmarkEnd w:id="3"/>
    </w:p>
    <w:p w14:paraId="4240DB1D" w14:textId="48C61888" w:rsidR="00766B02" w:rsidRDefault="00766B02" w:rsidP="00766B02">
      <w:pPr>
        <w:pStyle w:val="ListParagraph"/>
        <w:numPr>
          <w:ilvl w:val="0"/>
          <w:numId w:val="29"/>
        </w:numPr>
      </w:pPr>
      <w:r>
        <w:t>Standard, supported OS that is part of Roadmap</w:t>
      </w:r>
    </w:p>
    <w:p w14:paraId="41E798F1" w14:textId="730DF5B4" w:rsidR="00766B02" w:rsidRDefault="00766B02" w:rsidP="00766B02">
      <w:pPr>
        <w:pStyle w:val="ListParagraph"/>
        <w:numPr>
          <w:ilvl w:val="0"/>
          <w:numId w:val="29"/>
        </w:numPr>
      </w:pPr>
      <w:r>
        <w:t>Fully monitored systems that follow current processes and procedures</w:t>
      </w:r>
    </w:p>
    <w:p w14:paraId="4C6252C4" w14:textId="3B416D5E" w:rsidR="00766B02" w:rsidRDefault="00766B02" w:rsidP="00766B02">
      <w:pPr>
        <w:pStyle w:val="ListParagraph"/>
        <w:numPr>
          <w:ilvl w:val="0"/>
          <w:numId w:val="29"/>
        </w:numPr>
      </w:pPr>
      <w:r>
        <w:lastRenderedPageBreak/>
        <w:t>OS and supporting management applications installed and configured per standard processes and procedures</w:t>
      </w:r>
    </w:p>
    <w:p w14:paraId="580D713C" w14:textId="16BDEC95" w:rsidR="00766B02" w:rsidRDefault="00766B02" w:rsidP="00766B02">
      <w:pPr>
        <w:pStyle w:val="ListParagraph"/>
        <w:numPr>
          <w:ilvl w:val="0"/>
          <w:numId w:val="29"/>
        </w:numPr>
      </w:pPr>
      <w:r>
        <w:t>Delivered systems are managed by all Hosting Services teams: ID management, Security Compliance, Intrusion Detection, Asset Management, Operations and Lifecycle</w:t>
      </w:r>
    </w:p>
    <w:p w14:paraId="1530F21A" w14:textId="77777777" w:rsidR="00EE0BB4" w:rsidRDefault="00EE0BB4" w:rsidP="005845B0">
      <w:pPr>
        <w:pStyle w:val="Heading2"/>
        <w:ind w:left="720"/>
      </w:pPr>
      <w:bookmarkStart w:id="4" w:name="_Toc435175901"/>
      <w:r w:rsidRPr="00EE0BB4">
        <w:t>Out of Scope</w:t>
      </w:r>
      <w:bookmarkEnd w:id="4"/>
    </w:p>
    <w:p w14:paraId="4885087C" w14:textId="5627D990" w:rsidR="003570C3" w:rsidRDefault="003570C3" w:rsidP="00A27BA0">
      <w:pPr>
        <w:pStyle w:val="ListParagraph"/>
        <w:numPr>
          <w:ilvl w:val="0"/>
          <w:numId w:val="25"/>
        </w:numPr>
        <w:ind w:left="1080"/>
      </w:pPr>
      <w:r>
        <w:t>Hortonworks application installation, support and management including any application repositories</w:t>
      </w:r>
    </w:p>
    <w:p w14:paraId="48830BF9" w14:textId="64BED348" w:rsidR="00A83438" w:rsidRDefault="00A83438" w:rsidP="00A27BA0">
      <w:pPr>
        <w:pStyle w:val="ListParagraph"/>
        <w:numPr>
          <w:ilvl w:val="0"/>
          <w:numId w:val="25"/>
        </w:numPr>
        <w:ind w:left="1080"/>
      </w:pPr>
      <w:r>
        <w:t>Data Hub project/effort details</w:t>
      </w:r>
      <w:r w:rsidR="008B6B13">
        <w:t xml:space="preserve"> and other initiatives such as Splunk,</w:t>
      </w:r>
      <w:r w:rsidR="00CF69CC">
        <w:t xml:space="preserve"> </w:t>
      </w:r>
      <w:proofErr w:type="spellStart"/>
      <w:r w:rsidR="008B6B13">
        <w:t>ELKstack</w:t>
      </w:r>
      <w:proofErr w:type="spellEnd"/>
      <w:r w:rsidR="008B6B13">
        <w:t xml:space="preserve">, or </w:t>
      </w:r>
      <w:r>
        <w:t xml:space="preserve">EIS – Enhanced </w:t>
      </w:r>
      <w:r w:rsidR="001037B0">
        <w:t>Visibility</w:t>
      </w:r>
      <w:r w:rsidR="008B6B13">
        <w:t xml:space="preserve"> Program project</w:t>
      </w:r>
    </w:p>
    <w:p w14:paraId="6DB74176" w14:textId="24EBD814" w:rsidR="002907AC" w:rsidRDefault="000E5625" w:rsidP="00A83438">
      <w:pPr>
        <w:pStyle w:val="ListParagraph"/>
        <w:numPr>
          <w:ilvl w:val="0"/>
          <w:numId w:val="25"/>
        </w:numPr>
        <w:ind w:left="1080"/>
      </w:pPr>
      <w:r>
        <w:t>Other c</w:t>
      </w:r>
      <w:r w:rsidR="002907AC">
        <w:t>loud deployment options</w:t>
      </w:r>
    </w:p>
    <w:p w14:paraId="2B496DF6" w14:textId="7DE71EA2" w:rsidR="00B46AC7" w:rsidRDefault="00B46AC7" w:rsidP="00A83438">
      <w:pPr>
        <w:pStyle w:val="ListParagraph"/>
        <w:numPr>
          <w:ilvl w:val="0"/>
          <w:numId w:val="25"/>
        </w:numPr>
        <w:ind w:left="1080"/>
      </w:pPr>
      <w:r>
        <w:t xml:space="preserve">Production deployment design </w:t>
      </w:r>
      <w:r w:rsidR="001037B0">
        <w:t>requirement</w:t>
      </w:r>
    </w:p>
    <w:p w14:paraId="476F2C50" w14:textId="77777777" w:rsidR="00A83438" w:rsidRPr="00DF051E" w:rsidRDefault="00A83438" w:rsidP="00DF051E"/>
    <w:p w14:paraId="76FF4693" w14:textId="7105E7D3" w:rsidR="00EE0BB4" w:rsidRPr="00EE0BB4" w:rsidRDefault="00EE0BB4" w:rsidP="005845B0">
      <w:pPr>
        <w:pStyle w:val="Heading1"/>
      </w:pPr>
      <w:bookmarkStart w:id="5" w:name="_Toc435175902"/>
      <w:r w:rsidRPr="00EE0BB4">
        <w:t>Architecture Design</w:t>
      </w:r>
      <w:bookmarkEnd w:id="5"/>
    </w:p>
    <w:p w14:paraId="65750007" w14:textId="1AD6EDED" w:rsidR="004B4809" w:rsidRDefault="00EE0BB4" w:rsidP="00B92E04">
      <w:r w:rsidRPr="00EE0BB4">
        <w:t>The following section outlines the architecture necessary to suppor</w:t>
      </w:r>
      <w:r w:rsidR="00D25E69">
        <w:t xml:space="preserve">t the overall design objective. </w:t>
      </w:r>
      <w:r w:rsidR="00D25E69" w:rsidRPr="00D25E69">
        <w:t xml:space="preserve">The focus of this design is </w:t>
      </w:r>
      <w:r w:rsidR="008A5F2A">
        <w:t>to provide a</w:t>
      </w:r>
      <w:r w:rsidR="00F97520">
        <w:t>n</w:t>
      </w:r>
      <w:r w:rsidR="00D25E69" w:rsidRPr="00D25E69">
        <w:t xml:space="preserve"> </w:t>
      </w:r>
      <w:r w:rsidR="00D25E69" w:rsidRPr="00A83438">
        <w:rPr>
          <w:b/>
        </w:rPr>
        <w:t xml:space="preserve">8-node </w:t>
      </w:r>
      <w:r w:rsidR="004B4809" w:rsidRPr="00A83438">
        <w:rPr>
          <w:b/>
        </w:rPr>
        <w:t>non-prod</w:t>
      </w:r>
      <w:r w:rsidR="00D25E69" w:rsidRPr="00A83438">
        <w:rPr>
          <w:b/>
        </w:rPr>
        <w:t xml:space="preserve"> cluster </w:t>
      </w:r>
      <w:r w:rsidR="008A5F2A">
        <w:t xml:space="preserve">in a </w:t>
      </w:r>
      <w:r w:rsidR="00D25E69">
        <w:t xml:space="preserve">single rack </w:t>
      </w:r>
      <w:r w:rsidR="008A5F2A">
        <w:t xml:space="preserve">that is considered a </w:t>
      </w:r>
      <w:r w:rsidR="00246046">
        <w:t>POC</w:t>
      </w:r>
      <w:r w:rsidR="004B4809">
        <w:t xml:space="preserve"> </w:t>
      </w:r>
      <w:r w:rsidR="00246046">
        <w:t>‘</w:t>
      </w:r>
      <w:r w:rsidR="00246046" w:rsidRPr="00246046">
        <w:t>limited release</w:t>
      </w:r>
      <w:r w:rsidR="00246046">
        <w:t>’</w:t>
      </w:r>
      <w:r w:rsidR="00246046" w:rsidRPr="00246046">
        <w:t xml:space="preserve"> </w:t>
      </w:r>
      <w:r w:rsidR="00D25E69">
        <w:t xml:space="preserve">deployment. </w:t>
      </w:r>
      <w:r w:rsidR="00F22E07">
        <w:t xml:space="preserve">A </w:t>
      </w:r>
      <w:r w:rsidR="00246046">
        <w:t xml:space="preserve">separate </w:t>
      </w:r>
      <w:r w:rsidR="004B4809">
        <w:t xml:space="preserve">design </w:t>
      </w:r>
      <w:r w:rsidR="00263643">
        <w:t>would</w:t>
      </w:r>
      <w:r w:rsidR="008A5F2A">
        <w:t xml:space="preserve"> be required for a Production cluster which would be </w:t>
      </w:r>
      <w:r w:rsidR="00787865">
        <w:t>a multi-rack configuration.</w:t>
      </w:r>
      <w:r w:rsidR="004B4809">
        <w:t xml:space="preserve"> </w:t>
      </w:r>
      <w:r w:rsidR="008A5F2A">
        <w:t xml:space="preserve">  </w:t>
      </w:r>
      <w:proofErr w:type="gramStart"/>
      <w:r w:rsidR="008A5F2A">
        <w:t>In order to</w:t>
      </w:r>
      <w:proofErr w:type="gramEnd"/>
      <w:r w:rsidR="008A5F2A">
        <w:t xml:space="preserve"> meet the requirement to be able to compare the Hadoop cluster performance to </w:t>
      </w:r>
      <w:r w:rsidR="00B92E04">
        <w:t xml:space="preserve">published benchmarks, reference architectures must be used.  This design is based on the </w:t>
      </w:r>
      <w:hyperlink r:id="rId15" w:history="1">
        <w:r w:rsidR="00B92E04" w:rsidRPr="006C196D">
          <w:rPr>
            <w:rStyle w:val="Hyperlink"/>
          </w:rPr>
          <w:t>HP Verified Reference Architecture for Hortonworks HDP 2.2 on HP ProLiant DL380 Gen9 with RHEL</w:t>
        </w:r>
      </w:hyperlink>
      <w:r w:rsidR="00B92E04">
        <w:rPr>
          <w:rStyle w:val="Hyperlink"/>
        </w:rPr>
        <w:t xml:space="preserve">  </w:t>
      </w:r>
      <w:r w:rsidR="00B92E04">
        <w:t>The only modification is to use LM server standard of a DL380 is preferred over the suggested DL360 for Management Nodes.</w:t>
      </w:r>
      <w:r w:rsidR="003570C3">
        <w:t xml:space="preserve">  Hosting Services – Midrange will deliver the 8 physical servers built per the current standards for RHEL 6.x.  These are fully managed systems that meet all Hosting Services operational, support, </w:t>
      </w:r>
      <w:proofErr w:type="gramStart"/>
      <w:r w:rsidR="003570C3">
        <w:t>security</w:t>
      </w:r>
      <w:proofErr w:type="gramEnd"/>
      <w:r w:rsidR="003570C3">
        <w:t xml:space="preserve"> and procurement requirements.  </w:t>
      </w:r>
    </w:p>
    <w:p w14:paraId="1C4F7E81" w14:textId="2B5FBA6A" w:rsidR="00A44642" w:rsidRDefault="00A44642" w:rsidP="004B4809">
      <w:pPr>
        <w:spacing w:after="0" w:line="240" w:lineRule="auto"/>
        <w:ind w:left="720"/>
      </w:pPr>
    </w:p>
    <w:p w14:paraId="0F4A8F8F" w14:textId="0A9B7D0C" w:rsidR="00A44642" w:rsidRPr="008A5F2A" w:rsidRDefault="004B4809" w:rsidP="008A5F2A">
      <w:pPr>
        <w:pStyle w:val="Heading3"/>
      </w:pPr>
      <w:bookmarkStart w:id="6" w:name="_Toc422307001"/>
      <w:bookmarkStart w:id="7" w:name="_Toc435175903"/>
      <w:r w:rsidRPr="008A5F2A">
        <w:t xml:space="preserve">Node </w:t>
      </w:r>
      <w:r w:rsidR="00A44642" w:rsidRPr="008A5F2A">
        <w:t>Configurations</w:t>
      </w:r>
      <w:bookmarkEnd w:id="6"/>
      <w:bookmarkEnd w:id="7"/>
    </w:p>
    <w:p w14:paraId="50974827" w14:textId="1E4FCB7A" w:rsidR="00735F39" w:rsidRPr="00D71A7F" w:rsidRDefault="00D71A7F" w:rsidP="00A44642">
      <w:pPr>
        <w:spacing w:after="0" w:line="240" w:lineRule="auto"/>
      </w:pPr>
      <w:r>
        <w:t xml:space="preserve">A Hadoop cluster is comprised of two types of systems, </w:t>
      </w:r>
      <w:r w:rsidR="00B108D2" w:rsidRPr="00D71A7F">
        <w:t xml:space="preserve">Management </w:t>
      </w:r>
      <w:proofErr w:type="gramStart"/>
      <w:r w:rsidR="00B108D2" w:rsidRPr="00D71A7F">
        <w:t>Node</w:t>
      </w:r>
      <w:r w:rsidRPr="00D71A7F">
        <w:t>s</w:t>
      </w:r>
      <w:proofErr w:type="gramEnd"/>
      <w:r w:rsidR="00B108D2" w:rsidRPr="00D71A7F">
        <w:t xml:space="preserve"> </w:t>
      </w:r>
      <w:r w:rsidR="00A44642" w:rsidRPr="00D71A7F">
        <w:t>and the Data Node</w:t>
      </w:r>
      <w:r w:rsidRPr="00D71A7F">
        <w:t>s</w:t>
      </w:r>
      <w:r w:rsidR="00A44642" w:rsidRPr="00D71A7F">
        <w:t>.</w:t>
      </w:r>
      <w:r w:rsidR="00A44642" w:rsidRPr="00471901">
        <w:t xml:space="preserve"> </w:t>
      </w:r>
      <w:r>
        <w:t xml:space="preserve"> Three </w:t>
      </w:r>
      <w:r w:rsidR="00A44642">
        <w:t xml:space="preserve">Management Nodes </w:t>
      </w:r>
      <w:r>
        <w:t xml:space="preserve">are the minimum number required for a Hadoop cluster.  Based on the amount required storage and computer, </w:t>
      </w:r>
      <w:r w:rsidR="00A44642">
        <w:t xml:space="preserve">d five Data Nodes are requested for this effort. </w:t>
      </w:r>
      <w:r>
        <w:t xml:space="preserve">   </w:t>
      </w:r>
      <w:r w:rsidRPr="00D71A7F">
        <w:t xml:space="preserve">The </w:t>
      </w:r>
      <w:r w:rsidR="00221F49" w:rsidRPr="00D71A7F">
        <w:t>three Management Nodes</w:t>
      </w:r>
      <w:r w:rsidR="00D26DB9" w:rsidRPr="00D71A7F">
        <w:t xml:space="preserve"> consist of </w:t>
      </w:r>
      <w:r w:rsidR="00221F49" w:rsidRPr="00D71A7F">
        <w:t xml:space="preserve">a Name Node, Resource </w:t>
      </w:r>
      <w:proofErr w:type="gramStart"/>
      <w:r w:rsidR="00221F49" w:rsidRPr="00D71A7F">
        <w:t>Manager</w:t>
      </w:r>
      <w:proofErr w:type="gramEnd"/>
      <w:r w:rsidR="00221F49" w:rsidRPr="00D71A7F">
        <w:t xml:space="preserve"> and a </w:t>
      </w:r>
      <w:r w:rsidRPr="00D71A7F">
        <w:t xml:space="preserve">cluster </w:t>
      </w:r>
      <w:r w:rsidR="00221F49" w:rsidRPr="00D71A7F">
        <w:t>Management Node</w:t>
      </w:r>
      <w:r w:rsidRPr="00D71A7F">
        <w:t xml:space="preserve">.  </w:t>
      </w:r>
      <w:r>
        <w:t xml:space="preserve"> </w:t>
      </w:r>
      <w:r w:rsidR="00DA64CB">
        <w:t xml:space="preserve">These systems contain metadata and </w:t>
      </w:r>
      <w:r>
        <w:t xml:space="preserve">cluster configuration data.  This unique information requires backups.  </w:t>
      </w:r>
      <w:r w:rsidR="003C40E6">
        <w:t xml:space="preserve">The Name Node is a well-known single point of failure in a Hadoop cluster.  If this node fails, the entire cluster ability to process data could be impacted.  Therefore to help improve management nodes reliability, each system will have two RAID </w:t>
      </w:r>
      <w:proofErr w:type="gramStart"/>
      <w:r w:rsidR="003C40E6">
        <w:t>created,  RAID</w:t>
      </w:r>
      <w:proofErr w:type="gramEnd"/>
      <w:r w:rsidR="003C40E6">
        <w:t xml:space="preserve"> 1 for the OS and RAID 5 for remaining disks.  </w:t>
      </w:r>
    </w:p>
    <w:p w14:paraId="1AD0B306" w14:textId="77777777" w:rsidR="00A44642" w:rsidRDefault="00A44642" w:rsidP="00A44642">
      <w:pPr>
        <w:spacing w:after="0" w:line="240" w:lineRule="auto"/>
      </w:pPr>
    </w:p>
    <w:p w14:paraId="1997DDC5" w14:textId="6BFAAF6C" w:rsidR="002862EE" w:rsidRDefault="00DA64CB" w:rsidP="00A44642">
      <w:r>
        <w:t xml:space="preserve">The </w:t>
      </w:r>
      <w:r w:rsidR="00791097" w:rsidRPr="00791097">
        <w:t xml:space="preserve">HP </w:t>
      </w:r>
      <w:r>
        <w:t xml:space="preserve">reference architecture </w:t>
      </w:r>
      <w:r w:rsidR="00791097" w:rsidRPr="00791097">
        <w:t xml:space="preserve">recommends </w:t>
      </w:r>
      <w:r>
        <w:t xml:space="preserve">using </w:t>
      </w:r>
      <w:r w:rsidR="00791097" w:rsidRPr="00791097">
        <w:t xml:space="preserve">LFF drives </w:t>
      </w:r>
      <w:r>
        <w:t xml:space="preserve">instead of the normal </w:t>
      </w:r>
      <w:r w:rsidR="00791097" w:rsidRPr="00791097">
        <w:t>SFF drives (same angular speed)</w:t>
      </w:r>
      <w:r>
        <w:t xml:space="preserve">.  </w:t>
      </w:r>
      <w:r w:rsidR="00791097" w:rsidRPr="00791097">
        <w:t>LFF drives have better performance than the SFF drives due to faster tangential speed</w:t>
      </w:r>
      <w:r>
        <w:t xml:space="preserve"> which results in </w:t>
      </w:r>
      <w:r w:rsidR="00791097" w:rsidRPr="00791097">
        <w:t xml:space="preserve">higher disk I/O. </w:t>
      </w:r>
      <w:r>
        <w:t xml:space="preserve">  The reference architecture uses internal </w:t>
      </w:r>
      <w:r w:rsidR="00BE00E5">
        <w:t xml:space="preserve">disk drives (DAS) configured without any RAID (Just a Bunch of Disks – JBOD).   </w:t>
      </w:r>
    </w:p>
    <w:p w14:paraId="54DBFEEA" w14:textId="763DC236" w:rsidR="002862EE" w:rsidRDefault="002862EE" w:rsidP="002862EE">
      <w:pPr>
        <w:pStyle w:val="ListParagraph"/>
        <w:numPr>
          <w:ilvl w:val="0"/>
          <w:numId w:val="15"/>
        </w:numPr>
      </w:pPr>
      <w:r>
        <w:t>HP DL 380 Gen9, dual 8-core Intel E5-264</w:t>
      </w:r>
      <w:r w:rsidRPr="002862EE">
        <w:t>0v3</w:t>
      </w:r>
      <w:r>
        <w:t xml:space="preserve">, 128GB </w:t>
      </w:r>
      <w:proofErr w:type="gramStart"/>
      <w:r>
        <w:t>RAM</w:t>
      </w:r>
      <w:r w:rsidR="00BE00E5">
        <w:t xml:space="preserve">, </w:t>
      </w:r>
      <w:r w:rsidR="00502606">
        <w:t xml:space="preserve"> 8</w:t>
      </w:r>
      <w:proofErr w:type="gramEnd"/>
      <w:r w:rsidR="00502606">
        <w:t xml:space="preserve"> x 900GB  SAS </w:t>
      </w:r>
      <w:r w:rsidR="00BE00E5">
        <w:t xml:space="preserve">disks </w:t>
      </w:r>
      <w:r>
        <w:t xml:space="preserve"> for the Management Nodes</w:t>
      </w:r>
    </w:p>
    <w:p w14:paraId="44ED1E01" w14:textId="2FEB784E" w:rsidR="002862EE" w:rsidRDefault="002862EE" w:rsidP="002862EE">
      <w:pPr>
        <w:pStyle w:val="ListParagraph"/>
        <w:numPr>
          <w:ilvl w:val="0"/>
          <w:numId w:val="15"/>
        </w:numPr>
      </w:pPr>
      <w:r>
        <w:t>HP DL 380 Gen9, dual 10-core Intel E5-2660v3, 256GB RAM</w:t>
      </w:r>
      <w:r w:rsidR="00502606">
        <w:t xml:space="preserve">, 12 x 2TB </w:t>
      </w:r>
      <w:proofErr w:type="gramStart"/>
      <w:r w:rsidR="00502606">
        <w:t xml:space="preserve">SATA </w:t>
      </w:r>
      <w:r w:rsidR="00BE00E5">
        <w:t xml:space="preserve"> disks</w:t>
      </w:r>
      <w:proofErr w:type="gramEnd"/>
      <w:r w:rsidR="00BE00E5">
        <w:t xml:space="preserve"> </w:t>
      </w:r>
      <w:r>
        <w:t xml:space="preserve"> for the Data</w:t>
      </w:r>
      <w:r w:rsidRPr="002862EE">
        <w:t xml:space="preserve"> Nodes</w:t>
      </w:r>
    </w:p>
    <w:p w14:paraId="52BD8EE2" w14:textId="29C241EA" w:rsidR="00A27BA0" w:rsidRDefault="00A27BA0" w:rsidP="00A44642">
      <w:r>
        <w:lastRenderedPageBreak/>
        <w:t>Management Node Configuration:</w:t>
      </w:r>
    </w:p>
    <w:p w14:paraId="7E986737" w14:textId="77777777" w:rsidR="003C40E6" w:rsidRDefault="003C40E6" w:rsidP="003C40E6">
      <w:r>
        <w:t xml:space="preserve">The </w:t>
      </w:r>
      <w:r w:rsidRPr="001028F8">
        <w:t>Management Node</w:t>
      </w:r>
      <w:r>
        <w:t xml:space="preserve">s system type is a DL380 which differs from the reference architecture.  The reference architecture calls for DL360 which is not our standard HP model.    </w:t>
      </w:r>
    </w:p>
    <w:p w14:paraId="4A2B82EF" w14:textId="2EE6D315" w:rsidR="00BC5A1D" w:rsidRDefault="00BC5A1D" w:rsidP="003C40E6">
      <w:r>
        <w:t xml:space="preserve">The overall usable amount of non-OS storage will be a single RAID 5 group yielding </w:t>
      </w:r>
      <w:r w:rsidR="00856642">
        <w:t xml:space="preserve">5.8TB.  </w:t>
      </w:r>
    </w:p>
    <w:p w14:paraId="2E3DD5F6" w14:textId="77777777" w:rsidR="00A44642" w:rsidRDefault="00A44642" w:rsidP="00A44642">
      <w:pPr>
        <w:jc w:val="center"/>
      </w:pPr>
      <w:r>
        <w:rPr>
          <w:noProof/>
        </w:rPr>
        <w:drawing>
          <wp:inline distT="0" distB="0" distL="0" distR="0" wp14:anchorId="36DB954F" wp14:editId="20FBBDC2">
            <wp:extent cx="4105275" cy="838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05275" cy="838200"/>
                    </a:xfrm>
                    <a:prstGeom prst="rect">
                      <a:avLst/>
                    </a:prstGeom>
                  </pic:spPr>
                </pic:pic>
              </a:graphicData>
            </a:graphic>
          </wp:inline>
        </w:drawing>
      </w:r>
    </w:p>
    <w:p w14:paraId="15460B9F" w14:textId="3AB190CE" w:rsidR="00A44642" w:rsidRPr="005445AC" w:rsidRDefault="00A44642" w:rsidP="00A44642">
      <w:pPr>
        <w:rPr>
          <w:b/>
        </w:rPr>
      </w:pPr>
      <w:r w:rsidRPr="000B2440">
        <w:rPr>
          <w:b/>
        </w:rPr>
        <w:t xml:space="preserve">Management Node </w:t>
      </w:r>
      <w:r w:rsidRPr="005445AC">
        <w:rPr>
          <w:b/>
        </w:rPr>
        <w:t xml:space="preserve">= </w:t>
      </w:r>
      <w:r w:rsidR="00A27BA0">
        <w:rPr>
          <w:b/>
        </w:rPr>
        <w:t>128 GB RAM, 8x900GB S</w:t>
      </w:r>
      <w:r>
        <w:rPr>
          <w:b/>
        </w:rPr>
        <w:t>FF Drives, 2x300GB SFF Drives</w:t>
      </w:r>
      <w:r w:rsidR="00A27BA0">
        <w:rPr>
          <w:b/>
        </w:rPr>
        <w:t xml:space="preserve"> for OS</w:t>
      </w:r>
    </w:p>
    <w:tbl>
      <w:tblPr>
        <w:tblW w:w="0" w:type="auto"/>
        <w:jc w:val="center"/>
        <w:tblLayout w:type="fixed"/>
        <w:tblCellMar>
          <w:left w:w="60" w:type="dxa"/>
          <w:right w:w="60" w:type="dxa"/>
        </w:tblCellMar>
        <w:tblLook w:val="0000" w:firstRow="0" w:lastRow="0" w:firstColumn="0" w:lastColumn="0" w:noHBand="0" w:noVBand="0"/>
      </w:tblPr>
      <w:tblGrid>
        <w:gridCol w:w="400"/>
        <w:gridCol w:w="500"/>
        <w:gridCol w:w="2000"/>
        <w:gridCol w:w="4650"/>
      </w:tblGrid>
      <w:tr w:rsidR="006D15E7" w:rsidRPr="006D15E7" w14:paraId="3C1FCFF3" w14:textId="77777777" w:rsidTr="006D15E7">
        <w:trPr>
          <w:trHeight w:val="280"/>
          <w:tblHeader/>
          <w:jc w:val="center"/>
        </w:trPr>
        <w:tc>
          <w:tcPr>
            <w:tcW w:w="400" w:type="dxa"/>
            <w:tcBorders>
              <w:top w:val="single" w:sz="8" w:space="0" w:color="auto"/>
              <w:left w:val="single" w:sz="8" w:space="0" w:color="auto"/>
              <w:bottom w:val="single" w:sz="8" w:space="0" w:color="auto"/>
              <w:right w:val="single" w:sz="8" w:space="0" w:color="auto"/>
            </w:tcBorders>
            <w:shd w:val="clear" w:color="auto" w:fill="BFBFBF"/>
            <w:vAlign w:val="center"/>
          </w:tcPr>
          <w:p w14:paraId="1A3BE134"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b/>
                <w:bCs/>
                <w:sz w:val="16"/>
                <w:szCs w:val="16"/>
              </w:rPr>
              <w:t>Ln #</w:t>
            </w:r>
          </w:p>
        </w:tc>
        <w:tc>
          <w:tcPr>
            <w:tcW w:w="500" w:type="dxa"/>
            <w:tcBorders>
              <w:top w:val="single" w:sz="8" w:space="0" w:color="auto"/>
              <w:left w:val="single" w:sz="8" w:space="0" w:color="auto"/>
              <w:bottom w:val="single" w:sz="8" w:space="0" w:color="auto"/>
              <w:right w:val="single" w:sz="8" w:space="0" w:color="auto"/>
            </w:tcBorders>
            <w:shd w:val="clear" w:color="auto" w:fill="BFBFBF"/>
            <w:vAlign w:val="center"/>
          </w:tcPr>
          <w:p w14:paraId="063B38D3"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b/>
                <w:bCs/>
                <w:sz w:val="16"/>
                <w:szCs w:val="16"/>
              </w:rPr>
              <w:t>Qty</w:t>
            </w:r>
          </w:p>
        </w:tc>
        <w:tc>
          <w:tcPr>
            <w:tcW w:w="2000" w:type="dxa"/>
            <w:tcBorders>
              <w:top w:val="single" w:sz="8" w:space="0" w:color="auto"/>
              <w:left w:val="single" w:sz="8" w:space="0" w:color="auto"/>
              <w:bottom w:val="single" w:sz="8" w:space="0" w:color="auto"/>
              <w:right w:val="single" w:sz="8" w:space="0" w:color="auto"/>
            </w:tcBorders>
            <w:shd w:val="clear" w:color="auto" w:fill="BFBFBF"/>
            <w:vAlign w:val="center"/>
          </w:tcPr>
          <w:p w14:paraId="28FF9B38"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proofErr w:type="spellStart"/>
            <w:r w:rsidRPr="006D15E7">
              <w:rPr>
                <w:rFonts w:ascii="Arial" w:eastAsia="Times New Roman" w:hAnsi="Arial" w:cs="Arial"/>
                <w:b/>
                <w:bCs/>
                <w:sz w:val="16"/>
                <w:szCs w:val="16"/>
              </w:rPr>
              <w:t>Mfg</w:t>
            </w:r>
            <w:proofErr w:type="spellEnd"/>
            <w:r w:rsidRPr="006D15E7">
              <w:rPr>
                <w:rFonts w:ascii="Arial" w:eastAsia="Times New Roman" w:hAnsi="Arial" w:cs="Arial"/>
                <w:b/>
                <w:bCs/>
                <w:sz w:val="16"/>
                <w:szCs w:val="16"/>
              </w:rPr>
              <w:t xml:space="preserve"> Part #</w:t>
            </w:r>
          </w:p>
        </w:tc>
        <w:tc>
          <w:tcPr>
            <w:tcW w:w="4650" w:type="dxa"/>
            <w:tcBorders>
              <w:top w:val="single" w:sz="8" w:space="0" w:color="auto"/>
              <w:left w:val="single" w:sz="8" w:space="0" w:color="auto"/>
              <w:bottom w:val="single" w:sz="8" w:space="0" w:color="auto"/>
              <w:right w:val="single" w:sz="8" w:space="0" w:color="auto"/>
            </w:tcBorders>
            <w:shd w:val="clear" w:color="auto" w:fill="BFBFBF"/>
            <w:vAlign w:val="center"/>
          </w:tcPr>
          <w:p w14:paraId="70F27F65"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b/>
                <w:bCs/>
                <w:sz w:val="16"/>
                <w:szCs w:val="16"/>
              </w:rPr>
              <w:t>Description</w:t>
            </w:r>
          </w:p>
        </w:tc>
      </w:tr>
      <w:tr w:rsidR="006D15E7" w:rsidRPr="006D15E7" w14:paraId="6028F2C8"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2B7982F5"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500" w:type="dxa"/>
            <w:tcBorders>
              <w:top w:val="single" w:sz="8" w:space="0" w:color="auto"/>
              <w:left w:val="single" w:sz="8" w:space="0" w:color="auto"/>
              <w:bottom w:val="single" w:sz="8" w:space="0" w:color="auto"/>
              <w:right w:val="single" w:sz="8" w:space="0" w:color="auto"/>
            </w:tcBorders>
            <w:vAlign w:val="center"/>
          </w:tcPr>
          <w:p w14:paraId="6FA1B722"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29FB9428"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719064-B21</w:t>
            </w:r>
          </w:p>
        </w:tc>
        <w:tc>
          <w:tcPr>
            <w:tcW w:w="4650" w:type="dxa"/>
            <w:tcBorders>
              <w:top w:val="single" w:sz="8" w:space="0" w:color="auto"/>
              <w:left w:val="single" w:sz="8" w:space="0" w:color="auto"/>
              <w:bottom w:val="single" w:sz="8" w:space="0" w:color="auto"/>
              <w:right w:val="single" w:sz="8" w:space="0" w:color="auto"/>
            </w:tcBorders>
            <w:vAlign w:val="center"/>
          </w:tcPr>
          <w:p w14:paraId="336F7F4D" w14:textId="71B46D72" w:rsidR="006D15E7" w:rsidRPr="006D15E7" w:rsidRDefault="006D15E7" w:rsidP="008A5F2A">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 xml:space="preserve">HP DL380 Gen9 </w:t>
            </w:r>
            <w:r w:rsidR="00A27BA0">
              <w:rPr>
                <w:rFonts w:ascii="Arial" w:eastAsia="Times New Roman" w:hAnsi="Arial" w:cs="Arial"/>
                <w:sz w:val="16"/>
                <w:szCs w:val="16"/>
              </w:rPr>
              <w:t>8S</w:t>
            </w:r>
            <w:r w:rsidRPr="006D15E7">
              <w:rPr>
                <w:rFonts w:ascii="Arial" w:eastAsia="Times New Roman" w:hAnsi="Arial" w:cs="Arial"/>
                <w:sz w:val="16"/>
                <w:szCs w:val="16"/>
              </w:rPr>
              <w:t>FF CTO Server</w:t>
            </w:r>
          </w:p>
        </w:tc>
      </w:tr>
      <w:tr w:rsidR="006D15E7" w:rsidRPr="006D15E7" w14:paraId="110FF0B3"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1DF6C617"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2</w:t>
            </w:r>
          </w:p>
        </w:tc>
        <w:tc>
          <w:tcPr>
            <w:tcW w:w="500" w:type="dxa"/>
            <w:tcBorders>
              <w:top w:val="single" w:sz="8" w:space="0" w:color="auto"/>
              <w:left w:val="single" w:sz="8" w:space="0" w:color="auto"/>
              <w:bottom w:val="single" w:sz="8" w:space="0" w:color="auto"/>
              <w:right w:val="single" w:sz="8" w:space="0" w:color="auto"/>
            </w:tcBorders>
            <w:vAlign w:val="center"/>
          </w:tcPr>
          <w:p w14:paraId="1F1A2C43"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4A20B9E4"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719049-L21</w:t>
            </w:r>
          </w:p>
        </w:tc>
        <w:tc>
          <w:tcPr>
            <w:tcW w:w="4650" w:type="dxa"/>
            <w:tcBorders>
              <w:top w:val="single" w:sz="8" w:space="0" w:color="auto"/>
              <w:left w:val="single" w:sz="8" w:space="0" w:color="auto"/>
              <w:bottom w:val="single" w:sz="8" w:space="0" w:color="auto"/>
              <w:right w:val="single" w:sz="8" w:space="0" w:color="auto"/>
            </w:tcBorders>
            <w:vAlign w:val="center"/>
          </w:tcPr>
          <w:p w14:paraId="64883877"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DL380 Gen9 E5-2640v3 FIO Kit</w:t>
            </w:r>
          </w:p>
        </w:tc>
      </w:tr>
      <w:tr w:rsidR="006D15E7" w:rsidRPr="006D15E7" w14:paraId="6E92B2DF"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2B91BA67"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3</w:t>
            </w:r>
          </w:p>
        </w:tc>
        <w:tc>
          <w:tcPr>
            <w:tcW w:w="500" w:type="dxa"/>
            <w:tcBorders>
              <w:top w:val="single" w:sz="8" w:space="0" w:color="auto"/>
              <w:left w:val="single" w:sz="8" w:space="0" w:color="auto"/>
              <w:bottom w:val="single" w:sz="8" w:space="0" w:color="auto"/>
              <w:right w:val="single" w:sz="8" w:space="0" w:color="auto"/>
            </w:tcBorders>
            <w:vAlign w:val="center"/>
          </w:tcPr>
          <w:p w14:paraId="10A8BDD0"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34869779"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719049-B21</w:t>
            </w:r>
          </w:p>
        </w:tc>
        <w:tc>
          <w:tcPr>
            <w:tcW w:w="4650" w:type="dxa"/>
            <w:tcBorders>
              <w:top w:val="single" w:sz="8" w:space="0" w:color="auto"/>
              <w:left w:val="single" w:sz="8" w:space="0" w:color="auto"/>
              <w:bottom w:val="single" w:sz="8" w:space="0" w:color="auto"/>
              <w:right w:val="single" w:sz="8" w:space="0" w:color="auto"/>
            </w:tcBorders>
            <w:vAlign w:val="center"/>
          </w:tcPr>
          <w:p w14:paraId="2A6DDEAA"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DL380 Gen9 E5-2640v3 Kit</w:t>
            </w:r>
          </w:p>
        </w:tc>
      </w:tr>
      <w:tr w:rsidR="006D15E7" w:rsidRPr="006D15E7" w14:paraId="77C38A26"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0CE514FE"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4</w:t>
            </w:r>
          </w:p>
        </w:tc>
        <w:tc>
          <w:tcPr>
            <w:tcW w:w="500" w:type="dxa"/>
            <w:tcBorders>
              <w:top w:val="single" w:sz="8" w:space="0" w:color="auto"/>
              <w:left w:val="single" w:sz="8" w:space="0" w:color="auto"/>
              <w:bottom w:val="single" w:sz="8" w:space="0" w:color="auto"/>
              <w:right w:val="single" w:sz="8" w:space="0" w:color="auto"/>
            </w:tcBorders>
            <w:vAlign w:val="center"/>
          </w:tcPr>
          <w:p w14:paraId="4B63110A"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8</w:t>
            </w:r>
          </w:p>
        </w:tc>
        <w:tc>
          <w:tcPr>
            <w:tcW w:w="2000" w:type="dxa"/>
            <w:tcBorders>
              <w:top w:val="single" w:sz="8" w:space="0" w:color="auto"/>
              <w:left w:val="single" w:sz="8" w:space="0" w:color="auto"/>
              <w:bottom w:val="single" w:sz="8" w:space="0" w:color="auto"/>
              <w:right w:val="single" w:sz="8" w:space="0" w:color="auto"/>
            </w:tcBorders>
            <w:vAlign w:val="center"/>
          </w:tcPr>
          <w:p w14:paraId="32919263"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726719-B21</w:t>
            </w:r>
          </w:p>
        </w:tc>
        <w:tc>
          <w:tcPr>
            <w:tcW w:w="4650" w:type="dxa"/>
            <w:tcBorders>
              <w:top w:val="single" w:sz="8" w:space="0" w:color="auto"/>
              <w:left w:val="single" w:sz="8" w:space="0" w:color="auto"/>
              <w:bottom w:val="single" w:sz="8" w:space="0" w:color="auto"/>
              <w:right w:val="single" w:sz="8" w:space="0" w:color="auto"/>
            </w:tcBorders>
            <w:vAlign w:val="center"/>
          </w:tcPr>
          <w:p w14:paraId="15A9AD12"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16GB 2Rx4 Pc4-2133P-R Kit</w:t>
            </w:r>
          </w:p>
        </w:tc>
      </w:tr>
      <w:tr w:rsidR="006D15E7" w:rsidRPr="006D15E7" w14:paraId="2F41F1EF"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2397DD26"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5</w:t>
            </w:r>
          </w:p>
        </w:tc>
        <w:tc>
          <w:tcPr>
            <w:tcW w:w="500" w:type="dxa"/>
            <w:tcBorders>
              <w:top w:val="single" w:sz="8" w:space="0" w:color="auto"/>
              <w:left w:val="single" w:sz="8" w:space="0" w:color="auto"/>
              <w:bottom w:val="single" w:sz="8" w:space="0" w:color="auto"/>
              <w:right w:val="single" w:sz="8" w:space="0" w:color="auto"/>
            </w:tcBorders>
            <w:vAlign w:val="center"/>
          </w:tcPr>
          <w:p w14:paraId="140BD2B3"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249ED2FA"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768857-B21</w:t>
            </w:r>
          </w:p>
        </w:tc>
        <w:tc>
          <w:tcPr>
            <w:tcW w:w="4650" w:type="dxa"/>
            <w:tcBorders>
              <w:top w:val="single" w:sz="8" w:space="0" w:color="auto"/>
              <w:left w:val="single" w:sz="8" w:space="0" w:color="auto"/>
              <w:bottom w:val="single" w:sz="8" w:space="0" w:color="auto"/>
              <w:right w:val="single" w:sz="8" w:space="0" w:color="auto"/>
            </w:tcBorders>
            <w:vAlign w:val="center"/>
          </w:tcPr>
          <w:p w14:paraId="7C109244"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DL380 Gen9 8SFF Cage Bay2/</w:t>
            </w:r>
            <w:proofErr w:type="spellStart"/>
            <w:r w:rsidRPr="006D15E7">
              <w:rPr>
                <w:rFonts w:ascii="Arial" w:eastAsia="Times New Roman" w:hAnsi="Arial" w:cs="Arial"/>
                <w:sz w:val="16"/>
                <w:szCs w:val="16"/>
              </w:rPr>
              <w:t>Bkpln</w:t>
            </w:r>
            <w:proofErr w:type="spellEnd"/>
            <w:r w:rsidRPr="006D15E7">
              <w:rPr>
                <w:rFonts w:ascii="Arial" w:eastAsia="Times New Roman" w:hAnsi="Arial" w:cs="Arial"/>
                <w:sz w:val="16"/>
                <w:szCs w:val="16"/>
              </w:rPr>
              <w:t xml:space="preserve"> Kit</w:t>
            </w:r>
          </w:p>
        </w:tc>
      </w:tr>
      <w:tr w:rsidR="006D15E7" w:rsidRPr="006D15E7" w14:paraId="2605805F"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0FEB2C47"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6</w:t>
            </w:r>
          </w:p>
        </w:tc>
        <w:tc>
          <w:tcPr>
            <w:tcW w:w="500" w:type="dxa"/>
            <w:tcBorders>
              <w:top w:val="single" w:sz="8" w:space="0" w:color="auto"/>
              <w:left w:val="single" w:sz="8" w:space="0" w:color="auto"/>
              <w:bottom w:val="single" w:sz="8" w:space="0" w:color="auto"/>
              <w:right w:val="single" w:sz="8" w:space="0" w:color="auto"/>
            </w:tcBorders>
            <w:vAlign w:val="center"/>
          </w:tcPr>
          <w:p w14:paraId="4C0E5A16"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2</w:t>
            </w:r>
          </w:p>
        </w:tc>
        <w:tc>
          <w:tcPr>
            <w:tcW w:w="2000" w:type="dxa"/>
            <w:tcBorders>
              <w:top w:val="single" w:sz="8" w:space="0" w:color="auto"/>
              <w:left w:val="single" w:sz="8" w:space="0" w:color="auto"/>
              <w:bottom w:val="single" w:sz="8" w:space="0" w:color="auto"/>
              <w:right w:val="single" w:sz="8" w:space="0" w:color="auto"/>
            </w:tcBorders>
            <w:vAlign w:val="center"/>
          </w:tcPr>
          <w:p w14:paraId="5DA2E3F8" w14:textId="0825F727" w:rsidR="006D15E7" w:rsidRPr="006D15E7" w:rsidRDefault="001B2CFE" w:rsidP="006D15E7">
            <w:pPr>
              <w:autoSpaceDE w:val="0"/>
              <w:autoSpaceDN w:val="0"/>
              <w:adjustRightInd w:val="0"/>
              <w:spacing w:after="0" w:line="240" w:lineRule="auto"/>
              <w:rPr>
                <w:rFonts w:ascii="Times New Roman" w:eastAsia="Times New Roman" w:hAnsi="Times New Roman" w:cs="Times New Roman"/>
                <w:sz w:val="24"/>
                <w:szCs w:val="24"/>
              </w:rPr>
            </w:pPr>
            <w:r w:rsidRPr="001B2CFE">
              <w:rPr>
                <w:rFonts w:ascii="Arial" w:eastAsia="Times New Roman" w:hAnsi="Arial" w:cs="Arial"/>
                <w:sz w:val="16"/>
                <w:szCs w:val="16"/>
              </w:rPr>
              <w:t>785067-B21</w:t>
            </w:r>
          </w:p>
        </w:tc>
        <w:tc>
          <w:tcPr>
            <w:tcW w:w="4650" w:type="dxa"/>
            <w:tcBorders>
              <w:top w:val="single" w:sz="8" w:space="0" w:color="auto"/>
              <w:left w:val="single" w:sz="8" w:space="0" w:color="auto"/>
              <w:bottom w:val="single" w:sz="8" w:space="0" w:color="auto"/>
              <w:right w:val="single" w:sz="8" w:space="0" w:color="auto"/>
            </w:tcBorders>
            <w:vAlign w:val="center"/>
          </w:tcPr>
          <w:p w14:paraId="4D108319" w14:textId="6EFB81D7" w:rsidR="006D15E7" w:rsidRPr="001B2CFE" w:rsidRDefault="001B2CFE" w:rsidP="006D15E7">
            <w:pPr>
              <w:autoSpaceDE w:val="0"/>
              <w:autoSpaceDN w:val="0"/>
              <w:adjustRightInd w:val="0"/>
              <w:spacing w:after="0" w:line="240" w:lineRule="auto"/>
              <w:jc w:val="both"/>
              <w:rPr>
                <w:rFonts w:ascii="Arial" w:eastAsia="Times New Roman" w:hAnsi="Arial" w:cs="Arial"/>
                <w:sz w:val="16"/>
                <w:szCs w:val="16"/>
              </w:rPr>
            </w:pPr>
            <w:r w:rsidRPr="001B2CFE">
              <w:rPr>
                <w:rFonts w:ascii="Arial" w:eastAsia="Times New Roman" w:hAnsi="Arial" w:cs="Arial"/>
                <w:sz w:val="16"/>
                <w:szCs w:val="16"/>
              </w:rPr>
              <w:t>HP 300GB 12G SAS 10K 2.5in SC ENT HDD</w:t>
            </w:r>
          </w:p>
        </w:tc>
      </w:tr>
      <w:tr w:rsidR="006D15E7" w:rsidRPr="006D15E7" w14:paraId="24DB7989"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3C1A880A"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7</w:t>
            </w:r>
          </w:p>
        </w:tc>
        <w:tc>
          <w:tcPr>
            <w:tcW w:w="500" w:type="dxa"/>
            <w:tcBorders>
              <w:top w:val="single" w:sz="8" w:space="0" w:color="auto"/>
              <w:left w:val="single" w:sz="8" w:space="0" w:color="auto"/>
              <w:bottom w:val="single" w:sz="8" w:space="0" w:color="auto"/>
              <w:right w:val="single" w:sz="8" w:space="0" w:color="auto"/>
            </w:tcBorders>
            <w:vAlign w:val="center"/>
          </w:tcPr>
          <w:p w14:paraId="60E1C511"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8</w:t>
            </w:r>
          </w:p>
        </w:tc>
        <w:tc>
          <w:tcPr>
            <w:tcW w:w="2000" w:type="dxa"/>
            <w:tcBorders>
              <w:top w:val="single" w:sz="8" w:space="0" w:color="auto"/>
              <w:left w:val="single" w:sz="8" w:space="0" w:color="auto"/>
              <w:bottom w:val="single" w:sz="8" w:space="0" w:color="auto"/>
              <w:right w:val="single" w:sz="8" w:space="0" w:color="auto"/>
            </w:tcBorders>
            <w:vAlign w:val="center"/>
          </w:tcPr>
          <w:p w14:paraId="50520A6C"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652589-B21</w:t>
            </w:r>
          </w:p>
        </w:tc>
        <w:tc>
          <w:tcPr>
            <w:tcW w:w="4650" w:type="dxa"/>
            <w:tcBorders>
              <w:top w:val="single" w:sz="8" w:space="0" w:color="auto"/>
              <w:left w:val="single" w:sz="8" w:space="0" w:color="auto"/>
              <w:bottom w:val="single" w:sz="8" w:space="0" w:color="auto"/>
              <w:right w:val="single" w:sz="8" w:space="0" w:color="auto"/>
            </w:tcBorders>
            <w:vAlign w:val="center"/>
          </w:tcPr>
          <w:p w14:paraId="7666A4A0"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900GB 6G SAS 10K 2.5in SC ENT HDD</w:t>
            </w:r>
          </w:p>
        </w:tc>
      </w:tr>
      <w:tr w:rsidR="006D15E7" w:rsidRPr="006D15E7" w14:paraId="5E2A981A"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12D2447B"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8</w:t>
            </w:r>
          </w:p>
        </w:tc>
        <w:tc>
          <w:tcPr>
            <w:tcW w:w="500" w:type="dxa"/>
            <w:tcBorders>
              <w:top w:val="single" w:sz="8" w:space="0" w:color="auto"/>
              <w:left w:val="single" w:sz="8" w:space="0" w:color="auto"/>
              <w:bottom w:val="single" w:sz="8" w:space="0" w:color="auto"/>
              <w:right w:val="single" w:sz="8" w:space="0" w:color="auto"/>
            </w:tcBorders>
            <w:vAlign w:val="center"/>
          </w:tcPr>
          <w:p w14:paraId="2799CFA4"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52BF9FD1"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719073-B21</w:t>
            </w:r>
          </w:p>
        </w:tc>
        <w:tc>
          <w:tcPr>
            <w:tcW w:w="4650" w:type="dxa"/>
            <w:tcBorders>
              <w:top w:val="single" w:sz="8" w:space="0" w:color="auto"/>
              <w:left w:val="single" w:sz="8" w:space="0" w:color="auto"/>
              <w:bottom w:val="single" w:sz="8" w:space="0" w:color="auto"/>
              <w:right w:val="single" w:sz="8" w:space="0" w:color="auto"/>
            </w:tcBorders>
            <w:vAlign w:val="center"/>
          </w:tcPr>
          <w:p w14:paraId="1C62FB94"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DL380 Gen9 Secondary 3 Slot Riser Kit</w:t>
            </w:r>
          </w:p>
        </w:tc>
      </w:tr>
      <w:tr w:rsidR="006D15E7" w:rsidRPr="006D15E7" w14:paraId="7987B946"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2319F4D0"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9</w:t>
            </w:r>
          </w:p>
        </w:tc>
        <w:tc>
          <w:tcPr>
            <w:tcW w:w="500" w:type="dxa"/>
            <w:tcBorders>
              <w:top w:val="single" w:sz="8" w:space="0" w:color="auto"/>
              <w:left w:val="single" w:sz="8" w:space="0" w:color="auto"/>
              <w:bottom w:val="single" w:sz="8" w:space="0" w:color="auto"/>
              <w:right w:val="single" w:sz="8" w:space="0" w:color="auto"/>
            </w:tcBorders>
            <w:vAlign w:val="center"/>
          </w:tcPr>
          <w:p w14:paraId="35D1A176"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462BF3CC"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761874-B21</w:t>
            </w:r>
          </w:p>
        </w:tc>
        <w:tc>
          <w:tcPr>
            <w:tcW w:w="4650" w:type="dxa"/>
            <w:tcBorders>
              <w:top w:val="single" w:sz="8" w:space="0" w:color="auto"/>
              <w:left w:val="single" w:sz="8" w:space="0" w:color="auto"/>
              <w:bottom w:val="single" w:sz="8" w:space="0" w:color="auto"/>
              <w:right w:val="single" w:sz="8" w:space="0" w:color="auto"/>
            </w:tcBorders>
            <w:vAlign w:val="center"/>
          </w:tcPr>
          <w:p w14:paraId="1F34C156"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Smart Array P840/4G FIO Controller</w:t>
            </w:r>
          </w:p>
        </w:tc>
      </w:tr>
      <w:tr w:rsidR="006D15E7" w:rsidRPr="006D15E7" w14:paraId="4194C77B"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66DBB2EE"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10</w:t>
            </w:r>
          </w:p>
        </w:tc>
        <w:tc>
          <w:tcPr>
            <w:tcW w:w="500" w:type="dxa"/>
            <w:tcBorders>
              <w:top w:val="single" w:sz="8" w:space="0" w:color="auto"/>
              <w:left w:val="single" w:sz="8" w:space="0" w:color="auto"/>
              <w:bottom w:val="single" w:sz="8" w:space="0" w:color="auto"/>
              <w:right w:val="single" w:sz="8" w:space="0" w:color="auto"/>
            </w:tcBorders>
            <w:vAlign w:val="center"/>
          </w:tcPr>
          <w:p w14:paraId="156C4215"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752FEF80"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783009-B21</w:t>
            </w:r>
          </w:p>
        </w:tc>
        <w:tc>
          <w:tcPr>
            <w:tcW w:w="4650" w:type="dxa"/>
            <w:tcBorders>
              <w:top w:val="single" w:sz="8" w:space="0" w:color="auto"/>
              <w:left w:val="single" w:sz="8" w:space="0" w:color="auto"/>
              <w:bottom w:val="single" w:sz="8" w:space="0" w:color="auto"/>
              <w:right w:val="single" w:sz="8" w:space="0" w:color="auto"/>
            </w:tcBorders>
            <w:vAlign w:val="center"/>
          </w:tcPr>
          <w:p w14:paraId="4B03F377"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DL380 Gen9 8SFF SAS Cable Kit</w:t>
            </w:r>
          </w:p>
        </w:tc>
      </w:tr>
      <w:tr w:rsidR="006D15E7" w:rsidRPr="006D15E7" w14:paraId="2CF80F46"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03B596C0"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11</w:t>
            </w:r>
          </w:p>
        </w:tc>
        <w:tc>
          <w:tcPr>
            <w:tcW w:w="500" w:type="dxa"/>
            <w:tcBorders>
              <w:top w:val="single" w:sz="8" w:space="0" w:color="auto"/>
              <w:left w:val="single" w:sz="8" w:space="0" w:color="auto"/>
              <w:bottom w:val="single" w:sz="8" w:space="0" w:color="auto"/>
              <w:right w:val="single" w:sz="8" w:space="0" w:color="auto"/>
            </w:tcBorders>
            <w:vAlign w:val="center"/>
          </w:tcPr>
          <w:p w14:paraId="6864E7CA"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2</w:t>
            </w:r>
          </w:p>
        </w:tc>
        <w:tc>
          <w:tcPr>
            <w:tcW w:w="2000" w:type="dxa"/>
            <w:tcBorders>
              <w:top w:val="single" w:sz="8" w:space="0" w:color="auto"/>
              <w:left w:val="single" w:sz="8" w:space="0" w:color="auto"/>
              <w:bottom w:val="single" w:sz="8" w:space="0" w:color="auto"/>
              <w:right w:val="single" w:sz="8" w:space="0" w:color="auto"/>
            </w:tcBorders>
            <w:vAlign w:val="center"/>
          </w:tcPr>
          <w:p w14:paraId="021D1863"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652503-B21</w:t>
            </w:r>
          </w:p>
        </w:tc>
        <w:tc>
          <w:tcPr>
            <w:tcW w:w="4650" w:type="dxa"/>
            <w:tcBorders>
              <w:top w:val="single" w:sz="8" w:space="0" w:color="auto"/>
              <w:left w:val="single" w:sz="8" w:space="0" w:color="auto"/>
              <w:bottom w:val="single" w:sz="8" w:space="0" w:color="auto"/>
              <w:right w:val="single" w:sz="8" w:space="0" w:color="auto"/>
            </w:tcBorders>
            <w:vAlign w:val="center"/>
          </w:tcPr>
          <w:p w14:paraId="313D45F0"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 xml:space="preserve">HP Ethernet 10Gb 2P 530SFP </w:t>
            </w:r>
            <w:proofErr w:type="spellStart"/>
            <w:r w:rsidRPr="006D15E7">
              <w:rPr>
                <w:rFonts w:ascii="Arial" w:eastAsia="Times New Roman" w:hAnsi="Arial" w:cs="Arial"/>
                <w:sz w:val="16"/>
                <w:szCs w:val="16"/>
              </w:rPr>
              <w:t>Adptr</w:t>
            </w:r>
            <w:proofErr w:type="spellEnd"/>
          </w:p>
        </w:tc>
      </w:tr>
      <w:tr w:rsidR="006D15E7" w:rsidRPr="006D15E7" w14:paraId="3D69D57D"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436EA986"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12</w:t>
            </w:r>
          </w:p>
        </w:tc>
        <w:tc>
          <w:tcPr>
            <w:tcW w:w="500" w:type="dxa"/>
            <w:tcBorders>
              <w:top w:val="single" w:sz="8" w:space="0" w:color="auto"/>
              <w:left w:val="single" w:sz="8" w:space="0" w:color="auto"/>
              <w:bottom w:val="single" w:sz="8" w:space="0" w:color="auto"/>
              <w:right w:val="single" w:sz="8" w:space="0" w:color="auto"/>
            </w:tcBorders>
            <w:vAlign w:val="center"/>
          </w:tcPr>
          <w:p w14:paraId="076A6342" w14:textId="77777777" w:rsidR="006D15E7" w:rsidRPr="006D15E7" w:rsidRDefault="006D15E7"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176E8BD5" w14:textId="77777777" w:rsidR="006D15E7" w:rsidRPr="006D15E7" w:rsidRDefault="006D15E7"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733660-B21</w:t>
            </w:r>
          </w:p>
        </w:tc>
        <w:tc>
          <w:tcPr>
            <w:tcW w:w="4650" w:type="dxa"/>
            <w:tcBorders>
              <w:top w:val="single" w:sz="8" w:space="0" w:color="auto"/>
              <w:left w:val="single" w:sz="8" w:space="0" w:color="auto"/>
              <w:bottom w:val="single" w:sz="8" w:space="0" w:color="auto"/>
              <w:right w:val="single" w:sz="8" w:space="0" w:color="auto"/>
            </w:tcBorders>
            <w:vAlign w:val="center"/>
          </w:tcPr>
          <w:p w14:paraId="06F72E58" w14:textId="77777777" w:rsidR="006D15E7" w:rsidRPr="006D15E7" w:rsidRDefault="006D15E7"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HP 2U SFF Easy Install Rail Kit</w:t>
            </w:r>
          </w:p>
        </w:tc>
      </w:tr>
      <w:tr w:rsidR="001B2CFE" w:rsidRPr="006D15E7" w14:paraId="407DE803"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202FE0AC" w14:textId="10D2259B" w:rsidR="001B2CFE" w:rsidRPr="006D15E7" w:rsidRDefault="001B2CFE" w:rsidP="006D15E7">
            <w:pPr>
              <w:autoSpaceDE w:val="0"/>
              <w:autoSpaceDN w:val="0"/>
              <w:adjustRightInd w:val="0"/>
              <w:spacing w:after="0" w:line="240" w:lineRule="auto"/>
              <w:jc w:val="center"/>
              <w:rPr>
                <w:rFonts w:ascii="Times New Roman" w:eastAsia="Times New Roman" w:hAnsi="Times New Roman" w:cs="Times New Roman"/>
                <w:sz w:val="24"/>
                <w:szCs w:val="24"/>
              </w:rPr>
            </w:pPr>
            <w:r>
              <w:rPr>
                <w:rFonts w:ascii="Arial" w:eastAsia="Times New Roman" w:hAnsi="Arial" w:cs="Arial"/>
                <w:sz w:val="16"/>
                <w:szCs w:val="16"/>
              </w:rPr>
              <w:t>13</w:t>
            </w:r>
          </w:p>
        </w:tc>
        <w:tc>
          <w:tcPr>
            <w:tcW w:w="500" w:type="dxa"/>
            <w:tcBorders>
              <w:top w:val="single" w:sz="8" w:space="0" w:color="auto"/>
              <w:left w:val="single" w:sz="8" w:space="0" w:color="auto"/>
              <w:bottom w:val="single" w:sz="8" w:space="0" w:color="auto"/>
              <w:right w:val="single" w:sz="8" w:space="0" w:color="auto"/>
            </w:tcBorders>
            <w:vAlign w:val="center"/>
          </w:tcPr>
          <w:p w14:paraId="67CAEC2A" w14:textId="0DD3A18C" w:rsidR="001B2CFE" w:rsidRPr="006D15E7" w:rsidRDefault="001B2CFE"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2</w:t>
            </w:r>
          </w:p>
        </w:tc>
        <w:tc>
          <w:tcPr>
            <w:tcW w:w="2000" w:type="dxa"/>
            <w:tcBorders>
              <w:top w:val="single" w:sz="8" w:space="0" w:color="auto"/>
              <w:left w:val="single" w:sz="8" w:space="0" w:color="auto"/>
              <w:bottom w:val="single" w:sz="8" w:space="0" w:color="auto"/>
              <w:right w:val="single" w:sz="8" w:space="0" w:color="auto"/>
            </w:tcBorders>
            <w:vAlign w:val="center"/>
          </w:tcPr>
          <w:p w14:paraId="6ED3049C" w14:textId="312CF184" w:rsidR="001B2CFE" w:rsidRPr="006D15E7" w:rsidRDefault="001B2CFE"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720478-B21</w:t>
            </w:r>
          </w:p>
        </w:tc>
        <w:tc>
          <w:tcPr>
            <w:tcW w:w="4650" w:type="dxa"/>
            <w:tcBorders>
              <w:top w:val="single" w:sz="8" w:space="0" w:color="auto"/>
              <w:left w:val="single" w:sz="8" w:space="0" w:color="auto"/>
              <w:bottom w:val="single" w:sz="8" w:space="0" w:color="auto"/>
              <w:right w:val="single" w:sz="8" w:space="0" w:color="auto"/>
            </w:tcBorders>
            <w:vAlign w:val="center"/>
          </w:tcPr>
          <w:p w14:paraId="3064D074" w14:textId="63C39A37" w:rsidR="001B2CFE" w:rsidRPr="006D15E7" w:rsidRDefault="001B2CFE"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 xml:space="preserve">HP 500W FS Plat </w:t>
            </w:r>
            <w:proofErr w:type="spellStart"/>
            <w:r w:rsidRPr="006D15E7">
              <w:rPr>
                <w:rFonts w:ascii="Arial" w:eastAsia="Times New Roman" w:hAnsi="Arial" w:cs="Arial"/>
                <w:sz w:val="16"/>
                <w:szCs w:val="16"/>
              </w:rPr>
              <w:t>Ht</w:t>
            </w:r>
            <w:proofErr w:type="spellEnd"/>
            <w:r w:rsidRPr="006D15E7">
              <w:rPr>
                <w:rFonts w:ascii="Arial" w:eastAsia="Times New Roman" w:hAnsi="Arial" w:cs="Arial"/>
                <w:sz w:val="16"/>
                <w:szCs w:val="16"/>
              </w:rPr>
              <w:t xml:space="preserve"> </w:t>
            </w:r>
            <w:proofErr w:type="spellStart"/>
            <w:r w:rsidRPr="006D15E7">
              <w:rPr>
                <w:rFonts w:ascii="Arial" w:eastAsia="Times New Roman" w:hAnsi="Arial" w:cs="Arial"/>
                <w:sz w:val="16"/>
                <w:szCs w:val="16"/>
              </w:rPr>
              <w:t>Plg</w:t>
            </w:r>
            <w:proofErr w:type="spellEnd"/>
            <w:r w:rsidRPr="006D15E7">
              <w:rPr>
                <w:rFonts w:ascii="Arial" w:eastAsia="Times New Roman" w:hAnsi="Arial" w:cs="Arial"/>
                <w:sz w:val="16"/>
                <w:szCs w:val="16"/>
              </w:rPr>
              <w:t xml:space="preserve"> </w:t>
            </w:r>
            <w:proofErr w:type="spellStart"/>
            <w:r w:rsidRPr="006D15E7">
              <w:rPr>
                <w:rFonts w:ascii="Arial" w:eastAsia="Times New Roman" w:hAnsi="Arial" w:cs="Arial"/>
                <w:sz w:val="16"/>
                <w:szCs w:val="16"/>
              </w:rPr>
              <w:t>Pwr</w:t>
            </w:r>
            <w:proofErr w:type="spellEnd"/>
            <w:r w:rsidRPr="006D15E7">
              <w:rPr>
                <w:rFonts w:ascii="Arial" w:eastAsia="Times New Roman" w:hAnsi="Arial" w:cs="Arial"/>
                <w:sz w:val="16"/>
                <w:szCs w:val="16"/>
              </w:rPr>
              <w:t xml:space="preserve"> Supply Kit</w:t>
            </w:r>
          </w:p>
        </w:tc>
      </w:tr>
      <w:tr w:rsidR="001B2CFE" w:rsidRPr="006D15E7" w14:paraId="6839B76C"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393A96CE" w14:textId="45734BA0" w:rsidR="001B2CFE" w:rsidRPr="006D15E7" w:rsidRDefault="001B2CFE" w:rsidP="006D15E7">
            <w:pPr>
              <w:autoSpaceDE w:val="0"/>
              <w:autoSpaceDN w:val="0"/>
              <w:adjustRightInd w:val="0"/>
              <w:spacing w:after="0" w:line="240" w:lineRule="auto"/>
              <w:jc w:val="center"/>
              <w:rPr>
                <w:rFonts w:ascii="Times New Roman" w:eastAsia="Times New Roman" w:hAnsi="Times New Roman" w:cs="Times New Roman"/>
                <w:sz w:val="24"/>
                <w:szCs w:val="24"/>
              </w:rPr>
            </w:pPr>
            <w:r>
              <w:rPr>
                <w:rFonts w:ascii="Arial" w:eastAsia="Times New Roman" w:hAnsi="Arial" w:cs="Arial"/>
                <w:sz w:val="16"/>
                <w:szCs w:val="16"/>
              </w:rPr>
              <w:t>14</w:t>
            </w:r>
          </w:p>
        </w:tc>
        <w:tc>
          <w:tcPr>
            <w:tcW w:w="500" w:type="dxa"/>
            <w:tcBorders>
              <w:top w:val="single" w:sz="8" w:space="0" w:color="auto"/>
              <w:left w:val="single" w:sz="8" w:space="0" w:color="auto"/>
              <w:bottom w:val="single" w:sz="8" w:space="0" w:color="auto"/>
              <w:right w:val="single" w:sz="8" w:space="0" w:color="auto"/>
            </w:tcBorders>
            <w:vAlign w:val="center"/>
          </w:tcPr>
          <w:p w14:paraId="17B81CE7" w14:textId="22B9F302" w:rsidR="001B2CFE" w:rsidRPr="006D15E7" w:rsidRDefault="001B2CFE" w:rsidP="006D15E7">
            <w:pPr>
              <w:autoSpaceDE w:val="0"/>
              <w:autoSpaceDN w:val="0"/>
              <w:adjustRightInd w:val="0"/>
              <w:spacing w:after="0" w:line="240" w:lineRule="auto"/>
              <w:jc w:val="center"/>
              <w:rPr>
                <w:rFonts w:ascii="Times New Roman" w:eastAsia="Times New Roman" w:hAnsi="Times New Roman" w:cs="Times New Roman"/>
                <w:sz w:val="24"/>
                <w:szCs w:val="24"/>
              </w:rPr>
            </w:pPr>
            <w:r w:rsidRPr="006D15E7">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0D398903" w14:textId="39480421" w:rsidR="001B2CFE" w:rsidRPr="006D15E7" w:rsidRDefault="001B2CFE" w:rsidP="006D15E7">
            <w:pPr>
              <w:autoSpaceDE w:val="0"/>
              <w:autoSpaceDN w:val="0"/>
              <w:adjustRightInd w:val="0"/>
              <w:spacing w:after="0" w:line="240" w:lineRule="auto"/>
              <w:rPr>
                <w:rFonts w:ascii="Times New Roman" w:eastAsia="Times New Roman" w:hAnsi="Times New Roman" w:cs="Times New Roman"/>
                <w:sz w:val="24"/>
                <w:szCs w:val="24"/>
              </w:rPr>
            </w:pPr>
            <w:r w:rsidRPr="006D15E7">
              <w:rPr>
                <w:rFonts w:ascii="Arial" w:eastAsia="Times New Roman" w:hAnsi="Arial" w:cs="Arial"/>
                <w:sz w:val="16"/>
                <w:szCs w:val="16"/>
              </w:rPr>
              <w:t>512487-B21</w:t>
            </w:r>
          </w:p>
        </w:tc>
        <w:tc>
          <w:tcPr>
            <w:tcW w:w="4650" w:type="dxa"/>
            <w:tcBorders>
              <w:top w:val="single" w:sz="8" w:space="0" w:color="auto"/>
              <w:left w:val="single" w:sz="8" w:space="0" w:color="auto"/>
              <w:bottom w:val="single" w:sz="8" w:space="0" w:color="auto"/>
              <w:right w:val="single" w:sz="8" w:space="0" w:color="auto"/>
            </w:tcBorders>
            <w:vAlign w:val="center"/>
          </w:tcPr>
          <w:p w14:paraId="7349E951" w14:textId="32B5172D" w:rsidR="001B2CFE" w:rsidRPr="006D15E7" w:rsidRDefault="001B2CFE" w:rsidP="006D15E7">
            <w:pPr>
              <w:autoSpaceDE w:val="0"/>
              <w:autoSpaceDN w:val="0"/>
              <w:adjustRightInd w:val="0"/>
              <w:spacing w:after="0" w:line="240" w:lineRule="auto"/>
              <w:jc w:val="both"/>
              <w:rPr>
                <w:rFonts w:ascii="Times New Roman" w:eastAsia="Times New Roman" w:hAnsi="Times New Roman" w:cs="Times New Roman"/>
                <w:sz w:val="24"/>
                <w:szCs w:val="24"/>
              </w:rPr>
            </w:pPr>
            <w:r w:rsidRPr="006D15E7">
              <w:rPr>
                <w:rFonts w:ascii="Arial" w:eastAsia="Times New Roman" w:hAnsi="Arial" w:cs="Arial"/>
                <w:sz w:val="16"/>
                <w:szCs w:val="16"/>
              </w:rPr>
              <w:t xml:space="preserve">HP </w:t>
            </w:r>
            <w:proofErr w:type="spellStart"/>
            <w:r w:rsidRPr="006D15E7">
              <w:rPr>
                <w:rFonts w:ascii="Arial" w:eastAsia="Times New Roman" w:hAnsi="Arial" w:cs="Arial"/>
                <w:sz w:val="16"/>
                <w:szCs w:val="16"/>
              </w:rPr>
              <w:t>iLO</w:t>
            </w:r>
            <w:proofErr w:type="spellEnd"/>
            <w:r w:rsidRPr="006D15E7">
              <w:rPr>
                <w:rFonts w:ascii="Arial" w:eastAsia="Times New Roman" w:hAnsi="Arial" w:cs="Arial"/>
                <w:sz w:val="16"/>
                <w:szCs w:val="16"/>
              </w:rPr>
              <w:t xml:space="preserve"> Adv Track incl 1yr TS/U SW</w:t>
            </w:r>
          </w:p>
        </w:tc>
      </w:tr>
      <w:tr w:rsidR="00A27BA0" w:rsidRPr="006D15E7" w14:paraId="0E5C20C7" w14:textId="77777777" w:rsidTr="006D15E7">
        <w:trPr>
          <w:trHeight w:val="280"/>
          <w:jc w:val="center"/>
        </w:trPr>
        <w:tc>
          <w:tcPr>
            <w:tcW w:w="400" w:type="dxa"/>
            <w:tcBorders>
              <w:top w:val="single" w:sz="8" w:space="0" w:color="auto"/>
              <w:left w:val="single" w:sz="8" w:space="0" w:color="auto"/>
              <w:bottom w:val="single" w:sz="8" w:space="0" w:color="auto"/>
              <w:right w:val="single" w:sz="8" w:space="0" w:color="auto"/>
            </w:tcBorders>
            <w:vAlign w:val="center"/>
          </w:tcPr>
          <w:p w14:paraId="2ABCE21A" w14:textId="7F6219C7" w:rsidR="00A27BA0" w:rsidRDefault="00A27BA0" w:rsidP="006D15E7">
            <w:pPr>
              <w:autoSpaceDE w:val="0"/>
              <w:autoSpaceDN w:val="0"/>
              <w:adjustRightInd w:val="0"/>
              <w:spacing w:after="0" w:line="240" w:lineRule="auto"/>
              <w:jc w:val="center"/>
              <w:rPr>
                <w:rFonts w:ascii="Arial" w:eastAsia="Times New Roman" w:hAnsi="Arial" w:cs="Arial"/>
                <w:sz w:val="16"/>
                <w:szCs w:val="16"/>
              </w:rPr>
            </w:pPr>
            <w:r>
              <w:rPr>
                <w:rFonts w:ascii="Arial" w:eastAsia="Times New Roman" w:hAnsi="Arial" w:cs="Arial"/>
                <w:sz w:val="16"/>
                <w:szCs w:val="16"/>
              </w:rPr>
              <w:t>15</w:t>
            </w:r>
          </w:p>
        </w:tc>
        <w:tc>
          <w:tcPr>
            <w:tcW w:w="500" w:type="dxa"/>
            <w:tcBorders>
              <w:top w:val="single" w:sz="8" w:space="0" w:color="auto"/>
              <w:left w:val="single" w:sz="8" w:space="0" w:color="auto"/>
              <w:bottom w:val="single" w:sz="8" w:space="0" w:color="auto"/>
              <w:right w:val="single" w:sz="8" w:space="0" w:color="auto"/>
            </w:tcBorders>
            <w:vAlign w:val="center"/>
          </w:tcPr>
          <w:p w14:paraId="2B3ACCFF" w14:textId="7183DCED" w:rsidR="00A27BA0" w:rsidRPr="006D15E7" w:rsidRDefault="00A27BA0" w:rsidP="006D15E7">
            <w:pPr>
              <w:autoSpaceDE w:val="0"/>
              <w:autoSpaceDN w:val="0"/>
              <w:adjustRightInd w:val="0"/>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09D72C68" w14:textId="6ABF7731" w:rsidR="00A27BA0" w:rsidRPr="006D15E7" w:rsidRDefault="00A27BA0" w:rsidP="006D15E7">
            <w:pPr>
              <w:autoSpaceDE w:val="0"/>
              <w:autoSpaceDN w:val="0"/>
              <w:adjustRightInd w:val="0"/>
              <w:spacing w:after="0" w:line="240" w:lineRule="auto"/>
              <w:rPr>
                <w:rFonts w:ascii="Arial" w:eastAsia="Times New Roman" w:hAnsi="Arial" w:cs="Arial"/>
                <w:sz w:val="16"/>
                <w:szCs w:val="16"/>
              </w:rPr>
            </w:pPr>
            <w:r>
              <w:rPr>
                <w:rFonts w:ascii="Arial" w:eastAsia="Times New Roman" w:hAnsi="Arial" w:cs="Arial"/>
                <w:sz w:val="16"/>
                <w:szCs w:val="16"/>
              </w:rPr>
              <w:t>QL803B</w:t>
            </w:r>
          </w:p>
        </w:tc>
        <w:tc>
          <w:tcPr>
            <w:tcW w:w="4650" w:type="dxa"/>
            <w:tcBorders>
              <w:top w:val="single" w:sz="8" w:space="0" w:color="auto"/>
              <w:left w:val="single" w:sz="8" w:space="0" w:color="auto"/>
              <w:bottom w:val="single" w:sz="8" w:space="0" w:color="auto"/>
              <w:right w:val="single" w:sz="8" w:space="0" w:color="auto"/>
            </w:tcBorders>
            <w:vAlign w:val="center"/>
          </w:tcPr>
          <w:p w14:paraId="1ECF3620" w14:textId="33CB3FC1" w:rsidR="00A27BA0" w:rsidRPr="00A27BA0" w:rsidRDefault="00A27BA0" w:rsidP="00A27BA0">
            <w:pPr>
              <w:jc w:val="both"/>
              <w:rPr>
                <w:rFonts w:ascii="Arial" w:eastAsia="Times New Roman" w:hAnsi="Arial" w:cs="Arial"/>
                <w:sz w:val="16"/>
                <w:szCs w:val="16"/>
              </w:rPr>
            </w:pPr>
            <w:r w:rsidRPr="00A27BA0">
              <w:rPr>
                <w:rFonts w:ascii="Arial" w:hAnsi="Arial" w:cs="Arial"/>
                <w:color w:val="000000"/>
                <w:sz w:val="16"/>
                <w:szCs w:val="16"/>
              </w:rPr>
              <w:t xml:space="preserve">HP Insight CMU 1yr 24x7 Flex </w:t>
            </w:r>
            <w:proofErr w:type="spellStart"/>
            <w:r w:rsidRPr="00A27BA0">
              <w:rPr>
                <w:rFonts w:ascii="Arial" w:hAnsi="Arial" w:cs="Arial"/>
                <w:color w:val="000000"/>
                <w:sz w:val="16"/>
                <w:szCs w:val="16"/>
              </w:rPr>
              <w:t>Lic</w:t>
            </w:r>
            <w:proofErr w:type="spellEnd"/>
          </w:p>
        </w:tc>
      </w:tr>
    </w:tbl>
    <w:p w14:paraId="588FA6BA" w14:textId="77777777" w:rsidR="00A44642" w:rsidRDefault="00A44642" w:rsidP="00A44642"/>
    <w:p w14:paraId="10DF6B61" w14:textId="08D74532" w:rsidR="00A27BA0" w:rsidRDefault="00A27BA0" w:rsidP="00A27BA0">
      <w:r>
        <w:t>Data Node Configuration:</w:t>
      </w:r>
    </w:p>
    <w:p w14:paraId="0CA5B96F" w14:textId="77777777" w:rsidR="00921AFA" w:rsidRPr="00921AFA" w:rsidRDefault="00921AFA" w:rsidP="00921AFA">
      <w:r w:rsidRPr="00921AFA">
        <w:t xml:space="preserve">The </w:t>
      </w:r>
      <w:r w:rsidRPr="00C26F93">
        <w:t>Data Nodes</w:t>
      </w:r>
      <w:r w:rsidRPr="00921AFA">
        <w:t xml:space="preserve"> require large amounts of local disk. HP recommends the use of the Large Form Factor (LFF) drives.</w:t>
      </w:r>
    </w:p>
    <w:p w14:paraId="488DEF39" w14:textId="77777777" w:rsidR="00921AFA" w:rsidRDefault="00921AFA" w:rsidP="00A44642"/>
    <w:p w14:paraId="30B4E7BE" w14:textId="513BBDF3" w:rsidR="00A44642" w:rsidRPr="00EE0BB4" w:rsidRDefault="00A44642" w:rsidP="00A44642">
      <w:pPr>
        <w:spacing w:after="0" w:line="240" w:lineRule="auto"/>
        <w:ind w:left="720"/>
        <w:jc w:val="center"/>
      </w:pPr>
      <w:r>
        <w:rPr>
          <w:noProof/>
        </w:rPr>
        <w:lastRenderedPageBreak/>
        <w:drawing>
          <wp:inline distT="0" distB="0" distL="0" distR="0" wp14:anchorId="7BF2EAF1" wp14:editId="312C0D52">
            <wp:extent cx="4114800" cy="1647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4800" cy="1647825"/>
                    </a:xfrm>
                    <a:prstGeom prst="rect">
                      <a:avLst/>
                    </a:prstGeom>
                  </pic:spPr>
                </pic:pic>
              </a:graphicData>
            </a:graphic>
          </wp:inline>
        </w:drawing>
      </w:r>
    </w:p>
    <w:p w14:paraId="49374ABA" w14:textId="77777777" w:rsidR="00EE0BB4" w:rsidRPr="00EE0BB4" w:rsidRDefault="00EE0BB4" w:rsidP="00EE0BB4">
      <w:pPr>
        <w:spacing w:after="0" w:line="240" w:lineRule="auto"/>
        <w:ind w:left="720"/>
      </w:pPr>
    </w:p>
    <w:p w14:paraId="69E4EAB1" w14:textId="77777777" w:rsidR="006D15E7" w:rsidRPr="006D15E7" w:rsidRDefault="006D15E7" w:rsidP="00921AFA">
      <w:pPr>
        <w:spacing w:after="0" w:line="240" w:lineRule="auto"/>
        <w:ind w:left="720"/>
      </w:pPr>
    </w:p>
    <w:p w14:paraId="724B8BA3" w14:textId="0F8AF0A2" w:rsidR="006D15E7" w:rsidRDefault="006D15E7" w:rsidP="00921AFA">
      <w:pPr>
        <w:spacing w:after="0" w:line="240" w:lineRule="auto"/>
        <w:ind w:left="720"/>
        <w:rPr>
          <w:b/>
        </w:rPr>
      </w:pPr>
      <w:r w:rsidRPr="006D15E7">
        <w:rPr>
          <w:b/>
        </w:rPr>
        <w:t xml:space="preserve">Data Node </w:t>
      </w:r>
      <w:proofErr w:type="gramStart"/>
      <w:r w:rsidRPr="006D15E7">
        <w:rPr>
          <w:b/>
        </w:rPr>
        <w:t>=  256</w:t>
      </w:r>
      <w:proofErr w:type="gramEnd"/>
      <w:r w:rsidRPr="006D15E7">
        <w:rPr>
          <w:b/>
        </w:rPr>
        <w:t xml:space="preserve">GB RAM, 12 x </w:t>
      </w:r>
      <w:r w:rsidR="00D54284">
        <w:rPr>
          <w:b/>
        </w:rPr>
        <w:t>2</w:t>
      </w:r>
      <w:r w:rsidRPr="006D15E7">
        <w:rPr>
          <w:b/>
        </w:rPr>
        <w:t xml:space="preserve"> LFF SATA and  2 x 300GB SFF SAS Hot Pluggable Rear Drive Bays</w:t>
      </w:r>
    </w:p>
    <w:p w14:paraId="1D8C8C60" w14:textId="77777777" w:rsidR="006D15E7" w:rsidRDefault="006D15E7" w:rsidP="00921AFA">
      <w:pPr>
        <w:spacing w:after="0" w:line="240" w:lineRule="auto"/>
        <w:ind w:left="720"/>
        <w:jc w:val="center"/>
        <w:rPr>
          <w:b/>
        </w:rPr>
      </w:pPr>
    </w:p>
    <w:p w14:paraId="33F1EF21" w14:textId="77777777" w:rsidR="006D15E7" w:rsidRPr="006D15E7" w:rsidRDefault="006D15E7" w:rsidP="00921AFA">
      <w:pPr>
        <w:spacing w:after="0" w:line="240" w:lineRule="auto"/>
        <w:ind w:left="720"/>
        <w:jc w:val="center"/>
        <w:rPr>
          <w:b/>
        </w:rPr>
      </w:pPr>
    </w:p>
    <w:tbl>
      <w:tblPr>
        <w:tblW w:w="0" w:type="auto"/>
        <w:jc w:val="center"/>
        <w:tblLayout w:type="fixed"/>
        <w:tblCellMar>
          <w:left w:w="60" w:type="dxa"/>
          <w:right w:w="60" w:type="dxa"/>
        </w:tblCellMar>
        <w:tblLook w:val="0000" w:firstRow="0" w:lastRow="0" w:firstColumn="0" w:lastColumn="0" w:noHBand="0" w:noVBand="0"/>
      </w:tblPr>
      <w:tblGrid>
        <w:gridCol w:w="410"/>
        <w:gridCol w:w="500"/>
        <w:gridCol w:w="2000"/>
        <w:gridCol w:w="4280"/>
      </w:tblGrid>
      <w:tr w:rsidR="006D15E7" w14:paraId="1D0B9A32" w14:textId="77777777" w:rsidTr="00921AFA">
        <w:trPr>
          <w:trHeight w:val="280"/>
          <w:tblHeader/>
          <w:jc w:val="center"/>
        </w:trPr>
        <w:tc>
          <w:tcPr>
            <w:tcW w:w="410" w:type="dxa"/>
            <w:tcBorders>
              <w:top w:val="single" w:sz="8" w:space="0" w:color="auto"/>
              <w:left w:val="single" w:sz="8" w:space="0" w:color="auto"/>
              <w:bottom w:val="single" w:sz="8" w:space="0" w:color="auto"/>
              <w:right w:val="single" w:sz="8" w:space="0" w:color="auto"/>
            </w:tcBorders>
            <w:shd w:val="clear" w:color="auto" w:fill="BFBFBF"/>
            <w:vAlign w:val="center"/>
          </w:tcPr>
          <w:p w14:paraId="2813C424"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b/>
                <w:bCs/>
                <w:sz w:val="16"/>
                <w:szCs w:val="16"/>
              </w:rPr>
              <w:t>Ln #</w:t>
            </w:r>
          </w:p>
        </w:tc>
        <w:tc>
          <w:tcPr>
            <w:tcW w:w="500" w:type="dxa"/>
            <w:tcBorders>
              <w:top w:val="single" w:sz="8" w:space="0" w:color="auto"/>
              <w:left w:val="single" w:sz="8" w:space="0" w:color="auto"/>
              <w:bottom w:val="single" w:sz="8" w:space="0" w:color="auto"/>
              <w:right w:val="single" w:sz="8" w:space="0" w:color="auto"/>
            </w:tcBorders>
            <w:shd w:val="clear" w:color="auto" w:fill="BFBFBF"/>
            <w:vAlign w:val="center"/>
          </w:tcPr>
          <w:p w14:paraId="195857CC"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b/>
                <w:bCs/>
                <w:sz w:val="16"/>
                <w:szCs w:val="16"/>
              </w:rPr>
              <w:t>Qty</w:t>
            </w:r>
          </w:p>
        </w:tc>
        <w:tc>
          <w:tcPr>
            <w:tcW w:w="2000" w:type="dxa"/>
            <w:tcBorders>
              <w:top w:val="single" w:sz="8" w:space="0" w:color="auto"/>
              <w:left w:val="single" w:sz="8" w:space="0" w:color="auto"/>
              <w:bottom w:val="single" w:sz="8" w:space="0" w:color="auto"/>
              <w:right w:val="single" w:sz="8" w:space="0" w:color="auto"/>
            </w:tcBorders>
            <w:shd w:val="clear" w:color="auto" w:fill="BFBFBF"/>
            <w:vAlign w:val="center"/>
          </w:tcPr>
          <w:p w14:paraId="6D2CE1DB"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proofErr w:type="spellStart"/>
            <w:r>
              <w:rPr>
                <w:rFonts w:ascii="Arial" w:hAnsi="Arial" w:cs="Arial"/>
                <w:b/>
                <w:bCs/>
                <w:sz w:val="16"/>
                <w:szCs w:val="16"/>
              </w:rPr>
              <w:t>Mfg</w:t>
            </w:r>
            <w:proofErr w:type="spellEnd"/>
            <w:r>
              <w:rPr>
                <w:rFonts w:ascii="Arial" w:hAnsi="Arial" w:cs="Arial"/>
                <w:b/>
                <w:bCs/>
                <w:sz w:val="16"/>
                <w:szCs w:val="16"/>
              </w:rPr>
              <w:t xml:space="preserve"> Part #</w:t>
            </w:r>
          </w:p>
        </w:tc>
        <w:tc>
          <w:tcPr>
            <w:tcW w:w="4280" w:type="dxa"/>
            <w:tcBorders>
              <w:top w:val="single" w:sz="8" w:space="0" w:color="auto"/>
              <w:left w:val="single" w:sz="8" w:space="0" w:color="auto"/>
              <w:bottom w:val="single" w:sz="8" w:space="0" w:color="auto"/>
              <w:right w:val="single" w:sz="8" w:space="0" w:color="auto"/>
            </w:tcBorders>
            <w:shd w:val="clear" w:color="auto" w:fill="BFBFBF"/>
            <w:vAlign w:val="center"/>
          </w:tcPr>
          <w:p w14:paraId="6DE189F7"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b/>
                <w:bCs/>
                <w:sz w:val="16"/>
                <w:szCs w:val="16"/>
              </w:rPr>
              <w:t>Description</w:t>
            </w:r>
          </w:p>
        </w:tc>
      </w:tr>
      <w:tr w:rsidR="006D15E7" w14:paraId="303B3B55"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61273ED6"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500" w:type="dxa"/>
            <w:tcBorders>
              <w:top w:val="single" w:sz="8" w:space="0" w:color="auto"/>
              <w:left w:val="single" w:sz="8" w:space="0" w:color="auto"/>
              <w:bottom w:val="single" w:sz="8" w:space="0" w:color="auto"/>
              <w:right w:val="single" w:sz="8" w:space="0" w:color="auto"/>
            </w:tcBorders>
            <w:vAlign w:val="center"/>
          </w:tcPr>
          <w:p w14:paraId="39A28D4E"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2C13C2F4"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719061-B21</w:t>
            </w:r>
          </w:p>
        </w:tc>
        <w:tc>
          <w:tcPr>
            <w:tcW w:w="4280" w:type="dxa"/>
            <w:tcBorders>
              <w:top w:val="single" w:sz="8" w:space="0" w:color="auto"/>
              <w:left w:val="single" w:sz="8" w:space="0" w:color="auto"/>
              <w:bottom w:val="single" w:sz="8" w:space="0" w:color="auto"/>
              <w:right w:val="single" w:sz="8" w:space="0" w:color="auto"/>
            </w:tcBorders>
            <w:vAlign w:val="center"/>
          </w:tcPr>
          <w:p w14:paraId="0D2AC769"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DL380 Gen9 12LFF CTO Server</w:t>
            </w:r>
          </w:p>
        </w:tc>
      </w:tr>
      <w:tr w:rsidR="006D15E7" w14:paraId="101F5E6D"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6B5FE8F1"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2</w:t>
            </w:r>
          </w:p>
        </w:tc>
        <w:tc>
          <w:tcPr>
            <w:tcW w:w="500" w:type="dxa"/>
            <w:tcBorders>
              <w:top w:val="single" w:sz="8" w:space="0" w:color="auto"/>
              <w:left w:val="single" w:sz="8" w:space="0" w:color="auto"/>
              <w:bottom w:val="single" w:sz="8" w:space="0" w:color="auto"/>
              <w:right w:val="single" w:sz="8" w:space="0" w:color="auto"/>
            </w:tcBorders>
            <w:vAlign w:val="center"/>
          </w:tcPr>
          <w:p w14:paraId="5978672D"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7B1B0C79"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762764-L21</w:t>
            </w:r>
          </w:p>
        </w:tc>
        <w:tc>
          <w:tcPr>
            <w:tcW w:w="4280" w:type="dxa"/>
            <w:tcBorders>
              <w:top w:val="single" w:sz="8" w:space="0" w:color="auto"/>
              <w:left w:val="single" w:sz="8" w:space="0" w:color="auto"/>
              <w:bottom w:val="single" w:sz="8" w:space="0" w:color="auto"/>
              <w:right w:val="single" w:sz="8" w:space="0" w:color="auto"/>
            </w:tcBorders>
            <w:vAlign w:val="center"/>
          </w:tcPr>
          <w:p w14:paraId="57BA8A12"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DL380 Gen9 E5-2660v3 FIO Kit</w:t>
            </w:r>
          </w:p>
        </w:tc>
      </w:tr>
      <w:tr w:rsidR="006D15E7" w14:paraId="241C3F79"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1E763140"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3</w:t>
            </w:r>
          </w:p>
        </w:tc>
        <w:tc>
          <w:tcPr>
            <w:tcW w:w="500" w:type="dxa"/>
            <w:tcBorders>
              <w:top w:val="single" w:sz="8" w:space="0" w:color="auto"/>
              <w:left w:val="single" w:sz="8" w:space="0" w:color="auto"/>
              <w:bottom w:val="single" w:sz="8" w:space="0" w:color="auto"/>
              <w:right w:val="single" w:sz="8" w:space="0" w:color="auto"/>
            </w:tcBorders>
            <w:vAlign w:val="center"/>
          </w:tcPr>
          <w:p w14:paraId="374C19D3"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7D87889E"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762764-B21</w:t>
            </w:r>
          </w:p>
        </w:tc>
        <w:tc>
          <w:tcPr>
            <w:tcW w:w="4280" w:type="dxa"/>
            <w:tcBorders>
              <w:top w:val="single" w:sz="8" w:space="0" w:color="auto"/>
              <w:left w:val="single" w:sz="8" w:space="0" w:color="auto"/>
              <w:bottom w:val="single" w:sz="8" w:space="0" w:color="auto"/>
              <w:right w:val="single" w:sz="8" w:space="0" w:color="auto"/>
            </w:tcBorders>
            <w:vAlign w:val="center"/>
          </w:tcPr>
          <w:p w14:paraId="539114DA"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DL380 Gen9 E5-2660v3 Kit</w:t>
            </w:r>
          </w:p>
        </w:tc>
      </w:tr>
      <w:tr w:rsidR="006D15E7" w14:paraId="5FF66728"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6ABBCDEF"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4</w:t>
            </w:r>
          </w:p>
        </w:tc>
        <w:tc>
          <w:tcPr>
            <w:tcW w:w="500" w:type="dxa"/>
            <w:tcBorders>
              <w:top w:val="single" w:sz="8" w:space="0" w:color="auto"/>
              <w:left w:val="single" w:sz="8" w:space="0" w:color="auto"/>
              <w:bottom w:val="single" w:sz="8" w:space="0" w:color="auto"/>
              <w:right w:val="single" w:sz="8" w:space="0" w:color="auto"/>
            </w:tcBorders>
            <w:vAlign w:val="center"/>
          </w:tcPr>
          <w:p w14:paraId="41D846E1"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8</w:t>
            </w:r>
          </w:p>
        </w:tc>
        <w:tc>
          <w:tcPr>
            <w:tcW w:w="2000" w:type="dxa"/>
            <w:tcBorders>
              <w:top w:val="single" w:sz="8" w:space="0" w:color="auto"/>
              <w:left w:val="single" w:sz="8" w:space="0" w:color="auto"/>
              <w:bottom w:val="single" w:sz="8" w:space="0" w:color="auto"/>
              <w:right w:val="single" w:sz="8" w:space="0" w:color="auto"/>
            </w:tcBorders>
            <w:vAlign w:val="center"/>
          </w:tcPr>
          <w:p w14:paraId="212405A6"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728629-B21</w:t>
            </w:r>
          </w:p>
        </w:tc>
        <w:tc>
          <w:tcPr>
            <w:tcW w:w="4280" w:type="dxa"/>
            <w:tcBorders>
              <w:top w:val="single" w:sz="8" w:space="0" w:color="auto"/>
              <w:left w:val="single" w:sz="8" w:space="0" w:color="auto"/>
              <w:bottom w:val="single" w:sz="8" w:space="0" w:color="auto"/>
              <w:right w:val="single" w:sz="8" w:space="0" w:color="auto"/>
            </w:tcBorders>
            <w:vAlign w:val="center"/>
          </w:tcPr>
          <w:p w14:paraId="7DF977F5"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32GB 2Rx4 PC4-2133P-R Kit</w:t>
            </w:r>
          </w:p>
        </w:tc>
      </w:tr>
      <w:tr w:rsidR="006D15E7" w14:paraId="51F719D1"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0AE0403A"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5</w:t>
            </w:r>
          </w:p>
        </w:tc>
        <w:tc>
          <w:tcPr>
            <w:tcW w:w="500" w:type="dxa"/>
            <w:tcBorders>
              <w:top w:val="single" w:sz="8" w:space="0" w:color="auto"/>
              <w:left w:val="single" w:sz="8" w:space="0" w:color="auto"/>
              <w:bottom w:val="single" w:sz="8" w:space="0" w:color="auto"/>
              <w:right w:val="single" w:sz="8" w:space="0" w:color="auto"/>
            </w:tcBorders>
            <w:vAlign w:val="center"/>
          </w:tcPr>
          <w:p w14:paraId="580CAA9D"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78FA360D"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724864-B21</w:t>
            </w:r>
          </w:p>
        </w:tc>
        <w:tc>
          <w:tcPr>
            <w:tcW w:w="4280" w:type="dxa"/>
            <w:tcBorders>
              <w:top w:val="single" w:sz="8" w:space="0" w:color="auto"/>
              <w:left w:val="single" w:sz="8" w:space="0" w:color="auto"/>
              <w:bottom w:val="single" w:sz="8" w:space="0" w:color="auto"/>
              <w:right w:val="single" w:sz="8" w:space="0" w:color="auto"/>
            </w:tcBorders>
            <w:vAlign w:val="center"/>
          </w:tcPr>
          <w:p w14:paraId="31F89BF1"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DL380 Gen9 2SFF Bay Kit</w:t>
            </w:r>
          </w:p>
        </w:tc>
      </w:tr>
      <w:tr w:rsidR="006D15E7" w14:paraId="15AC084E"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0FA646D6"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6</w:t>
            </w:r>
          </w:p>
        </w:tc>
        <w:tc>
          <w:tcPr>
            <w:tcW w:w="500" w:type="dxa"/>
            <w:tcBorders>
              <w:top w:val="single" w:sz="8" w:space="0" w:color="auto"/>
              <w:left w:val="single" w:sz="8" w:space="0" w:color="auto"/>
              <w:bottom w:val="single" w:sz="8" w:space="0" w:color="auto"/>
              <w:right w:val="single" w:sz="8" w:space="0" w:color="auto"/>
            </w:tcBorders>
            <w:vAlign w:val="center"/>
          </w:tcPr>
          <w:p w14:paraId="78F84665"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12</w:t>
            </w:r>
          </w:p>
        </w:tc>
        <w:tc>
          <w:tcPr>
            <w:tcW w:w="2000" w:type="dxa"/>
            <w:tcBorders>
              <w:top w:val="single" w:sz="8" w:space="0" w:color="auto"/>
              <w:left w:val="single" w:sz="8" w:space="0" w:color="auto"/>
              <w:bottom w:val="single" w:sz="8" w:space="0" w:color="auto"/>
              <w:right w:val="single" w:sz="8" w:space="0" w:color="auto"/>
            </w:tcBorders>
            <w:vAlign w:val="center"/>
          </w:tcPr>
          <w:p w14:paraId="67B19BE8" w14:textId="0EC95FF5" w:rsidR="006D15E7" w:rsidRDefault="000F31F7" w:rsidP="00921AFA">
            <w:pPr>
              <w:autoSpaceDE w:val="0"/>
              <w:autoSpaceDN w:val="0"/>
              <w:adjustRightInd w:val="0"/>
              <w:spacing w:after="0" w:line="240" w:lineRule="auto"/>
              <w:jc w:val="center"/>
              <w:rPr>
                <w:rFonts w:ascii="Times New Roman" w:hAnsi="Times New Roman"/>
                <w:sz w:val="24"/>
                <w:szCs w:val="24"/>
              </w:rPr>
            </w:pPr>
            <w:r w:rsidRPr="000F31F7">
              <w:rPr>
                <w:rFonts w:ascii="Arial" w:hAnsi="Arial" w:cs="Arial"/>
                <w:sz w:val="16"/>
                <w:szCs w:val="16"/>
              </w:rPr>
              <w:t>628061-B21</w:t>
            </w:r>
          </w:p>
        </w:tc>
        <w:tc>
          <w:tcPr>
            <w:tcW w:w="4280" w:type="dxa"/>
            <w:tcBorders>
              <w:top w:val="single" w:sz="8" w:space="0" w:color="auto"/>
              <w:left w:val="single" w:sz="8" w:space="0" w:color="auto"/>
              <w:bottom w:val="single" w:sz="8" w:space="0" w:color="auto"/>
              <w:right w:val="single" w:sz="8" w:space="0" w:color="auto"/>
            </w:tcBorders>
            <w:vAlign w:val="center"/>
          </w:tcPr>
          <w:p w14:paraId="23B70001" w14:textId="4CE1DF11" w:rsidR="006D15E7" w:rsidRDefault="00D54284"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2</w:t>
            </w:r>
            <w:r w:rsidR="000F31F7" w:rsidRPr="000F31F7">
              <w:rPr>
                <w:rFonts w:ascii="Arial" w:hAnsi="Arial" w:cs="Arial"/>
                <w:sz w:val="16"/>
                <w:szCs w:val="16"/>
              </w:rPr>
              <w:t>TB 6G SATA 7.2k 3.5in</w:t>
            </w:r>
          </w:p>
        </w:tc>
      </w:tr>
      <w:tr w:rsidR="001B2CFE" w14:paraId="2FB2971A" w14:textId="77777777" w:rsidTr="001B2CFE">
        <w:trPr>
          <w:trHeight w:val="223"/>
          <w:jc w:val="center"/>
        </w:trPr>
        <w:tc>
          <w:tcPr>
            <w:tcW w:w="410" w:type="dxa"/>
            <w:tcBorders>
              <w:top w:val="single" w:sz="8" w:space="0" w:color="auto"/>
              <w:left w:val="single" w:sz="8" w:space="0" w:color="auto"/>
              <w:bottom w:val="single" w:sz="8" w:space="0" w:color="auto"/>
              <w:right w:val="single" w:sz="8" w:space="0" w:color="auto"/>
            </w:tcBorders>
            <w:vAlign w:val="center"/>
          </w:tcPr>
          <w:p w14:paraId="03C75EFF" w14:textId="77777777" w:rsidR="001B2CFE" w:rsidRDefault="001B2CFE" w:rsidP="001B2CFE">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w:t>
            </w:r>
          </w:p>
        </w:tc>
        <w:tc>
          <w:tcPr>
            <w:tcW w:w="500" w:type="dxa"/>
            <w:tcBorders>
              <w:top w:val="single" w:sz="8" w:space="0" w:color="auto"/>
              <w:left w:val="single" w:sz="8" w:space="0" w:color="auto"/>
              <w:bottom w:val="single" w:sz="8" w:space="0" w:color="auto"/>
              <w:right w:val="single" w:sz="8" w:space="0" w:color="auto"/>
            </w:tcBorders>
            <w:vAlign w:val="center"/>
          </w:tcPr>
          <w:p w14:paraId="12941B21" w14:textId="77777777" w:rsidR="001B2CFE" w:rsidRDefault="001B2CFE" w:rsidP="001B2CFE">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2</w:t>
            </w:r>
          </w:p>
        </w:tc>
        <w:tc>
          <w:tcPr>
            <w:tcW w:w="2000" w:type="dxa"/>
            <w:tcBorders>
              <w:top w:val="single" w:sz="8" w:space="0" w:color="auto"/>
              <w:left w:val="single" w:sz="8" w:space="0" w:color="auto"/>
              <w:bottom w:val="single" w:sz="8" w:space="0" w:color="auto"/>
              <w:right w:val="single" w:sz="8" w:space="0" w:color="auto"/>
            </w:tcBorders>
          </w:tcPr>
          <w:p w14:paraId="56E18732" w14:textId="66FA7C3B" w:rsidR="001B2CFE" w:rsidRPr="001B2CFE" w:rsidRDefault="001B2CFE" w:rsidP="001B2CFE">
            <w:pPr>
              <w:autoSpaceDE w:val="0"/>
              <w:autoSpaceDN w:val="0"/>
              <w:adjustRightInd w:val="0"/>
              <w:spacing w:after="0" w:line="240" w:lineRule="auto"/>
              <w:jc w:val="center"/>
              <w:rPr>
                <w:rFonts w:ascii="Arial" w:hAnsi="Arial" w:cs="Arial"/>
                <w:sz w:val="16"/>
                <w:szCs w:val="16"/>
              </w:rPr>
            </w:pPr>
            <w:r w:rsidRPr="001B2CFE">
              <w:rPr>
                <w:rFonts w:ascii="Arial" w:hAnsi="Arial" w:cs="Arial"/>
                <w:sz w:val="16"/>
                <w:szCs w:val="16"/>
              </w:rPr>
              <w:t>785067-B21</w:t>
            </w:r>
          </w:p>
        </w:tc>
        <w:tc>
          <w:tcPr>
            <w:tcW w:w="4280" w:type="dxa"/>
            <w:tcBorders>
              <w:top w:val="single" w:sz="8" w:space="0" w:color="auto"/>
              <w:left w:val="single" w:sz="8" w:space="0" w:color="auto"/>
              <w:bottom w:val="single" w:sz="8" w:space="0" w:color="auto"/>
              <w:right w:val="single" w:sz="8" w:space="0" w:color="auto"/>
            </w:tcBorders>
          </w:tcPr>
          <w:p w14:paraId="250C6A93" w14:textId="774D8E66" w:rsidR="001B2CFE" w:rsidRPr="001B2CFE" w:rsidRDefault="001B2CFE" w:rsidP="001B2CFE">
            <w:pPr>
              <w:autoSpaceDE w:val="0"/>
              <w:autoSpaceDN w:val="0"/>
              <w:adjustRightInd w:val="0"/>
              <w:spacing w:after="0" w:line="240" w:lineRule="auto"/>
              <w:jc w:val="center"/>
              <w:rPr>
                <w:rFonts w:ascii="Arial" w:hAnsi="Arial" w:cs="Arial"/>
                <w:sz w:val="16"/>
                <w:szCs w:val="16"/>
              </w:rPr>
            </w:pPr>
            <w:r w:rsidRPr="001B2CFE">
              <w:rPr>
                <w:rFonts w:ascii="Arial" w:hAnsi="Arial" w:cs="Arial"/>
                <w:sz w:val="16"/>
                <w:szCs w:val="16"/>
              </w:rPr>
              <w:t>HP 300GB 12G SAS 10K 2.5in SC ENT HDD</w:t>
            </w:r>
          </w:p>
        </w:tc>
      </w:tr>
      <w:tr w:rsidR="006D15E7" w14:paraId="42A0C27C"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715B81DB"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8</w:t>
            </w:r>
          </w:p>
        </w:tc>
        <w:tc>
          <w:tcPr>
            <w:tcW w:w="500" w:type="dxa"/>
            <w:tcBorders>
              <w:top w:val="single" w:sz="8" w:space="0" w:color="auto"/>
              <w:left w:val="single" w:sz="8" w:space="0" w:color="auto"/>
              <w:bottom w:val="single" w:sz="8" w:space="0" w:color="auto"/>
              <w:right w:val="single" w:sz="8" w:space="0" w:color="auto"/>
            </w:tcBorders>
            <w:vAlign w:val="center"/>
          </w:tcPr>
          <w:p w14:paraId="5E919E5A"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1374BCD6"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719073-B21</w:t>
            </w:r>
          </w:p>
        </w:tc>
        <w:tc>
          <w:tcPr>
            <w:tcW w:w="4280" w:type="dxa"/>
            <w:tcBorders>
              <w:top w:val="single" w:sz="8" w:space="0" w:color="auto"/>
              <w:left w:val="single" w:sz="8" w:space="0" w:color="auto"/>
              <w:bottom w:val="single" w:sz="8" w:space="0" w:color="auto"/>
              <w:right w:val="single" w:sz="8" w:space="0" w:color="auto"/>
            </w:tcBorders>
            <w:vAlign w:val="center"/>
          </w:tcPr>
          <w:p w14:paraId="007D24EE"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DL380 Gen9 Secondary 3 Slot Riser Kit</w:t>
            </w:r>
          </w:p>
        </w:tc>
      </w:tr>
      <w:tr w:rsidR="006D15E7" w14:paraId="2AA64CA8"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2C51F3AD"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9</w:t>
            </w:r>
          </w:p>
        </w:tc>
        <w:tc>
          <w:tcPr>
            <w:tcW w:w="500" w:type="dxa"/>
            <w:tcBorders>
              <w:top w:val="single" w:sz="8" w:space="0" w:color="auto"/>
              <w:left w:val="single" w:sz="8" w:space="0" w:color="auto"/>
              <w:bottom w:val="single" w:sz="8" w:space="0" w:color="auto"/>
              <w:right w:val="single" w:sz="8" w:space="0" w:color="auto"/>
            </w:tcBorders>
            <w:vAlign w:val="center"/>
          </w:tcPr>
          <w:p w14:paraId="5EFE0B83"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530C8E5C"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700751-B21</w:t>
            </w:r>
          </w:p>
        </w:tc>
        <w:tc>
          <w:tcPr>
            <w:tcW w:w="4280" w:type="dxa"/>
            <w:tcBorders>
              <w:top w:val="single" w:sz="8" w:space="0" w:color="auto"/>
              <w:left w:val="single" w:sz="8" w:space="0" w:color="auto"/>
              <w:bottom w:val="single" w:sz="8" w:space="0" w:color="auto"/>
              <w:right w:val="single" w:sz="8" w:space="0" w:color="auto"/>
            </w:tcBorders>
            <w:vAlign w:val="center"/>
          </w:tcPr>
          <w:p w14:paraId="23BE3D3C"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 xml:space="preserve">HP </w:t>
            </w:r>
            <w:proofErr w:type="spellStart"/>
            <w:r>
              <w:rPr>
                <w:rFonts w:ascii="Arial" w:hAnsi="Arial" w:cs="Arial"/>
                <w:sz w:val="16"/>
                <w:szCs w:val="16"/>
              </w:rPr>
              <w:t>FlexFabric</w:t>
            </w:r>
            <w:proofErr w:type="spellEnd"/>
            <w:r>
              <w:rPr>
                <w:rFonts w:ascii="Arial" w:hAnsi="Arial" w:cs="Arial"/>
                <w:sz w:val="16"/>
                <w:szCs w:val="16"/>
              </w:rPr>
              <w:t xml:space="preserve"> 10Gb 2P 534FLR-SFP+ </w:t>
            </w:r>
            <w:proofErr w:type="spellStart"/>
            <w:r>
              <w:rPr>
                <w:rFonts w:ascii="Arial" w:hAnsi="Arial" w:cs="Arial"/>
                <w:sz w:val="16"/>
                <w:szCs w:val="16"/>
              </w:rPr>
              <w:t>Adptr</w:t>
            </w:r>
            <w:proofErr w:type="spellEnd"/>
          </w:p>
        </w:tc>
      </w:tr>
      <w:tr w:rsidR="006D15E7" w14:paraId="186CCDB8"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48D799F4"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10</w:t>
            </w:r>
          </w:p>
        </w:tc>
        <w:tc>
          <w:tcPr>
            <w:tcW w:w="500" w:type="dxa"/>
            <w:tcBorders>
              <w:top w:val="single" w:sz="8" w:space="0" w:color="auto"/>
              <w:left w:val="single" w:sz="8" w:space="0" w:color="auto"/>
              <w:bottom w:val="single" w:sz="8" w:space="0" w:color="auto"/>
              <w:right w:val="single" w:sz="8" w:space="0" w:color="auto"/>
            </w:tcBorders>
            <w:vAlign w:val="center"/>
          </w:tcPr>
          <w:p w14:paraId="123A0614"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5707D7F9"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761874-B21</w:t>
            </w:r>
          </w:p>
        </w:tc>
        <w:tc>
          <w:tcPr>
            <w:tcW w:w="4280" w:type="dxa"/>
            <w:tcBorders>
              <w:top w:val="single" w:sz="8" w:space="0" w:color="auto"/>
              <w:left w:val="single" w:sz="8" w:space="0" w:color="auto"/>
              <w:bottom w:val="single" w:sz="8" w:space="0" w:color="auto"/>
              <w:right w:val="single" w:sz="8" w:space="0" w:color="auto"/>
            </w:tcBorders>
            <w:vAlign w:val="center"/>
          </w:tcPr>
          <w:p w14:paraId="62F559D3"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Smart Array P840/4G FIO Controller</w:t>
            </w:r>
          </w:p>
        </w:tc>
      </w:tr>
      <w:tr w:rsidR="006D15E7" w14:paraId="6B6F3581"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211CD8B9"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11</w:t>
            </w:r>
          </w:p>
        </w:tc>
        <w:tc>
          <w:tcPr>
            <w:tcW w:w="500" w:type="dxa"/>
            <w:tcBorders>
              <w:top w:val="single" w:sz="8" w:space="0" w:color="auto"/>
              <w:left w:val="single" w:sz="8" w:space="0" w:color="auto"/>
              <w:bottom w:val="single" w:sz="8" w:space="0" w:color="auto"/>
              <w:right w:val="single" w:sz="8" w:space="0" w:color="auto"/>
            </w:tcBorders>
            <w:vAlign w:val="center"/>
          </w:tcPr>
          <w:p w14:paraId="6AB2F29E"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6E128730"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783007-B21</w:t>
            </w:r>
          </w:p>
        </w:tc>
        <w:tc>
          <w:tcPr>
            <w:tcW w:w="4280" w:type="dxa"/>
            <w:tcBorders>
              <w:top w:val="single" w:sz="8" w:space="0" w:color="auto"/>
              <w:left w:val="single" w:sz="8" w:space="0" w:color="auto"/>
              <w:bottom w:val="single" w:sz="8" w:space="0" w:color="auto"/>
              <w:right w:val="single" w:sz="8" w:space="0" w:color="auto"/>
            </w:tcBorders>
            <w:vAlign w:val="center"/>
          </w:tcPr>
          <w:p w14:paraId="57D93CF0"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DL380 Gen9 P840/440 SAS Cable Kit</w:t>
            </w:r>
          </w:p>
        </w:tc>
      </w:tr>
      <w:tr w:rsidR="006D15E7" w14:paraId="1756069B"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24647A45"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12</w:t>
            </w:r>
          </w:p>
        </w:tc>
        <w:tc>
          <w:tcPr>
            <w:tcW w:w="500" w:type="dxa"/>
            <w:tcBorders>
              <w:top w:val="single" w:sz="8" w:space="0" w:color="auto"/>
              <w:left w:val="single" w:sz="8" w:space="0" w:color="auto"/>
              <w:bottom w:val="single" w:sz="8" w:space="0" w:color="auto"/>
              <w:right w:val="single" w:sz="8" w:space="0" w:color="auto"/>
            </w:tcBorders>
            <w:vAlign w:val="center"/>
          </w:tcPr>
          <w:p w14:paraId="3DB36BD4"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273C77CA"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785991-B21</w:t>
            </w:r>
          </w:p>
        </w:tc>
        <w:tc>
          <w:tcPr>
            <w:tcW w:w="4280" w:type="dxa"/>
            <w:tcBorders>
              <w:top w:val="single" w:sz="8" w:space="0" w:color="auto"/>
              <w:left w:val="single" w:sz="8" w:space="0" w:color="auto"/>
              <w:bottom w:val="single" w:sz="8" w:space="0" w:color="auto"/>
              <w:right w:val="single" w:sz="8" w:space="0" w:color="auto"/>
            </w:tcBorders>
            <w:vAlign w:val="center"/>
          </w:tcPr>
          <w:p w14:paraId="55CC36B4"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DL380 Gen9 12LFF SAS Cable Kit</w:t>
            </w:r>
          </w:p>
        </w:tc>
      </w:tr>
      <w:tr w:rsidR="006D15E7" w14:paraId="1F6A6E3D"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5A482154"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13</w:t>
            </w:r>
          </w:p>
        </w:tc>
        <w:tc>
          <w:tcPr>
            <w:tcW w:w="500" w:type="dxa"/>
            <w:tcBorders>
              <w:top w:val="single" w:sz="8" w:space="0" w:color="auto"/>
              <w:left w:val="single" w:sz="8" w:space="0" w:color="auto"/>
              <w:bottom w:val="single" w:sz="8" w:space="0" w:color="auto"/>
              <w:right w:val="single" w:sz="8" w:space="0" w:color="auto"/>
            </w:tcBorders>
            <w:vAlign w:val="center"/>
          </w:tcPr>
          <w:p w14:paraId="1C337620"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2</w:t>
            </w:r>
          </w:p>
        </w:tc>
        <w:tc>
          <w:tcPr>
            <w:tcW w:w="2000" w:type="dxa"/>
            <w:tcBorders>
              <w:top w:val="single" w:sz="8" w:space="0" w:color="auto"/>
              <w:left w:val="single" w:sz="8" w:space="0" w:color="auto"/>
              <w:bottom w:val="single" w:sz="8" w:space="0" w:color="auto"/>
              <w:right w:val="single" w:sz="8" w:space="0" w:color="auto"/>
            </w:tcBorders>
            <w:vAlign w:val="center"/>
          </w:tcPr>
          <w:p w14:paraId="7D475E99"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652503-B21</w:t>
            </w:r>
          </w:p>
        </w:tc>
        <w:tc>
          <w:tcPr>
            <w:tcW w:w="4280" w:type="dxa"/>
            <w:tcBorders>
              <w:top w:val="single" w:sz="8" w:space="0" w:color="auto"/>
              <w:left w:val="single" w:sz="8" w:space="0" w:color="auto"/>
              <w:bottom w:val="single" w:sz="8" w:space="0" w:color="auto"/>
              <w:right w:val="single" w:sz="8" w:space="0" w:color="auto"/>
            </w:tcBorders>
            <w:vAlign w:val="center"/>
          </w:tcPr>
          <w:p w14:paraId="3604FD88"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 xml:space="preserve">HP Ethernet 10Gb 2P 530SFP </w:t>
            </w:r>
            <w:proofErr w:type="spellStart"/>
            <w:r>
              <w:rPr>
                <w:rFonts w:ascii="Arial" w:hAnsi="Arial" w:cs="Arial"/>
                <w:sz w:val="16"/>
                <w:szCs w:val="16"/>
              </w:rPr>
              <w:t>Adptr</w:t>
            </w:r>
            <w:proofErr w:type="spellEnd"/>
          </w:p>
        </w:tc>
      </w:tr>
      <w:tr w:rsidR="006D15E7" w14:paraId="10322C87"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5113D85A"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14</w:t>
            </w:r>
          </w:p>
        </w:tc>
        <w:tc>
          <w:tcPr>
            <w:tcW w:w="500" w:type="dxa"/>
            <w:tcBorders>
              <w:top w:val="single" w:sz="8" w:space="0" w:color="auto"/>
              <w:left w:val="single" w:sz="8" w:space="0" w:color="auto"/>
              <w:bottom w:val="single" w:sz="8" w:space="0" w:color="auto"/>
              <w:right w:val="single" w:sz="8" w:space="0" w:color="auto"/>
            </w:tcBorders>
            <w:vAlign w:val="center"/>
          </w:tcPr>
          <w:p w14:paraId="015FC566"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52247F38"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733662-B21</w:t>
            </w:r>
          </w:p>
        </w:tc>
        <w:tc>
          <w:tcPr>
            <w:tcW w:w="4280" w:type="dxa"/>
            <w:tcBorders>
              <w:top w:val="single" w:sz="8" w:space="0" w:color="auto"/>
              <w:left w:val="single" w:sz="8" w:space="0" w:color="auto"/>
              <w:bottom w:val="single" w:sz="8" w:space="0" w:color="auto"/>
              <w:right w:val="single" w:sz="8" w:space="0" w:color="auto"/>
            </w:tcBorders>
            <w:vAlign w:val="center"/>
          </w:tcPr>
          <w:p w14:paraId="5D3164C7" w14:textId="77777777" w:rsidR="006D15E7" w:rsidRDefault="006D15E7"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HP 2U LFF Easy Install Rail Kit</w:t>
            </w:r>
          </w:p>
        </w:tc>
      </w:tr>
      <w:tr w:rsidR="001B2CFE" w14:paraId="13FC9076"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6FE2DFCD" w14:textId="16BC4802"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15</w:t>
            </w:r>
          </w:p>
        </w:tc>
        <w:tc>
          <w:tcPr>
            <w:tcW w:w="500" w:type="dxa"/>
            <w:tcBorders>
              <w:top w:val="single" w:sz="8" w:space="0" w:color="auto"/>
              <w:left w:val="single" w:sz="8" w:space="0" w:color="auto"/>
              <w:bottom w:val="single" w:sz="8" w:space="0" w:color="auto"/>
              <w:right w:val="single" w:sz="8" w:space="0" w:color="auto"/>
            </w:tcBorders>
            <w:vAlign w:val="center"/>
          </w:tcPr>
          <w:p w14:paraId="6DB0B47B" w14:textId="0515DC70"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2</w:t>
            </w:r>
          </w:p>
        </w:tc>
        <w:tc>
          <w:tcPr>
            <w:tcW w:w="2000" w:type="dxa"/>
            <w:tcBorders>
              <w:top w:val="single" w:sz="8" w:space="0" w:color="auto"/>
              <w:left w:val="single" w:sz="8" w:space="0" w:color="auto"/>
              <w:bottom w:val="single" w:sz="8" w:space="0" w:color="auto"/>
              <w:right w:val="single" w:sz="8" w:space="0" w:color="auto"/>
            </w:tcBorders>
            <w:vAlign w:val="center"/>
          </w:tcPr>
          <w:p w14:paraId="2F08BA03" w14:textId="1BA15B1A"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720479-B21</w:t>
            </w:r>
          </w:p>
        </w:tc>
        <w:tc>
          <w:tcPr>
            <w:tcW w:w="4280" w:type="dxa"/>
            <w:tcBorders>
              <w:top w:val="single" w:sz="8" w:space="0" w:color="auto"/>
              <w:left w:val="single" w:sz="8" w:space="0" w:color="auto"/>
              <w:bottom w:val="single" w:sz="8" w:space="0" w:color="auto"/>
              <w:right w:val="single" w:sz="8" w:space="0" w:color="auto"/>
            </w:tcBorders>
            <w:vAlign w:val="center"/>
          </w:tcPr>
          <w:p w14:paraId="7CD4CB25" w14:textId="2263E3D5"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 xml:space="preserve">HP 800W FS Plat </w:t>
            </w:r>
            <w:proofErr w:type="spellStart"/>
            <w:r>
              <w:rPr>
                <w:rFonts w:ascii="Arial" w:hAnsi="Arial" w:cs="Arial"/>
                <w:sz w:val="16"/>
                <w:szCs w:val="16"/>
              </w:rPr>
              <w:t>Ht</w:t>
            </w:r>
            <w:proofErr w:type="spellEnd"/>
            <w:r>
              <w:rPr>
                <w:rFonts w:ascii="Arial" w:hAnsi="Arial" w:cs="Arial"/>
                <w:sz w:val="16"/>
                <w:szCs w:val="16"/>
              </w:rPr>
              <w:t xml:space="preserve"> </w:t>
            </w:r>
            <w:proofErr w:type="spellStart"/>
            <w:r>
              <w:rPr>
                <w:rFonts w:ascii="Arial" w:hAnsi="Arial" w:cs="Arial"/>
                <w:sz w:val="16"/>
                <w:szCs w:val="16"/>
              </w:rPr>
              <w:t>Plg</w:t>
            </w:r>
            <w:proofErr w:type="spellEnd"/>
            <w:r>
              <w:rPr>
                <w:rFonts w:ascii="Arial" w:hAnsi="Arial" w:cs="Arial"/>
                <w:sz w:val="16"/>
                <w:szCs w:val="16"/>
              </w:rPr>
              <w:t xml:space="preserve"> </w:t>
            </w:r>
            <w:proofErr w:type="spellStart"/>
            <w:r>
              <w:rPr>
                <w:rFonts w:ascii="Arial" w:hAnsi="Arial" w:cs="Arial"/>
                <w:sz w:val="16"/>
                <w:szCs w:val="16"/>
              </w:rPr>
              <w:t>Pwr</w:t>
            </w:r>
            <w:proofErr w:type="spellEnd"/>
            <w:r>
              <w:rPr>
                <w:rFonts w:ascii="Arial" w:hAnsi="Arial" w:cs="Arial"/>
                <w:sz w:val="16"/>
                <w:szCs w:val="16"/>
              </w:rPr>
              <w:t xml:space="preserve"> Supply Kit</w:t>
            </w:r>
          </w:p>
        </w:tc>
      </w:tr>
      <w:tr w:rsidR="001B2CFE" w14:paraId="3F317A36"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5B3ECB5E" w14:textId="73735167"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16</w:t>
            </w:r>
          </w:p>
        </w:tc>
        <w:tc>
          <w:tcPr>
            <w:tcW w:w="500" w:type="dxa"/>
            <w:tcBorders>
              <w:top w:val="single" w:sz="8" w:space="0" w:color="auto"/>
              <w:left w:val="single" w:sz="8" w:space="0" w:color="auto"/>
              <w:bottom w:val="single" w:sz="8" w:space="0" w:color="auto"/>
              <w:right w:val="single" w:sz="8" w:space="0" w:color="auto"/>
            </w:tcBorders>
            <w:vAlign w:val="center"/>
          </w:tcPr>
          <w:p w14:paraId="130CC073" w14:textId="64B8C4BF"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6B3FB372" w14:textId="5E353576"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512487-B21</w:t>
            </w:r>
          </w:p>
        </w:tc>
        <w:tc>
          <w:tcPr>
            <w:tcW w:w="4280" w:type="dxa"/>
            <w:tcBorders>
              <w:top w:val="single" w:sz="8" w:space="0" w:color="auto"/>
              <w:left w:val="single" w:sz="8" w:space="0" w:color="auto"/>
              <w:bottom w:val="single" w:sz="8" w:space="0" w:color="auto"/>
              <w:right w:val="single" w:sz="8" w:space="0" w:color="auto"/>
            </w:tcBorders>
            <w:vAlign w:val="center"/>
          </w:tcPr>
          <w:p w14:paraId="05D41B0C" w14:textId="4970A9C0" w:rsidR="001B2CFE" w:rsidRDefault="001B2CFE" w:rsidP="00921AFA">
            <w:pPr>
              <w:autoSpaceDE w:val="0"/>
              <w:autoSpaceDN w:val="0"/>
              <w:adjustRightInd w:val="0"/>
              <w:spacing w:after="0" w:line="240" w:lineRule="auto"/>
              <w:jc w:val="center"/>
              <w:rPr>
                <w:rFonts w:ascii="Times New Roman" w:hAnsi="Times New Roman"/>
                <w:sz w:val="24"/>
                <w:szCs w:val="24"/>
              </w:rPr>
            </w:pPr>
            <w:r>
              <w:rPr>
                <w:rFonts w:ascii="Arial" w:hAnsi="Arial" w:cs="Arial"/>
                <w:sz w:val="16"/>
                <w:szCs w:val="16"/>
              </w:rPr>
              <w:t xml:space="preserve">HP </w:t>
            </w:r>
            <w:proofErr w:type="spellStart"/>
            <w:r>
              <w:rPr>
                <w:rFonts w:ascii="Arial" w:hAnsi="Arial" w:cs="Arial"/>
                <w:sz w:val="16"/>
                <w:szCs w:val="16"/>
              </w:rPr>
              <w:t>iLO</w:t>
            </w:r>
            <w:proofErr w:type="spellEnd"/>
            <w:r>
              <w:rPr>
                <w:rFonts w:ascii="Arial" w:hAnsi="Arial" w:cs="Arial"/>
                <w:sz w:val="16"/>
                <w:szCs w:val="16"/>
              </w:rPr>
              <w:t xml:space="preserve"> Adv Track incl 1yr TS/U SW</w:t>
            </w:r>
          </w:p>
        </w:tc>
      </w:tr>
      <w:tr w:rsidR="00A27BA0" w14:paraId="789ECCCA" w14:textId="77777777" w:rsidTr="00921AFA">
        <w:trPr>
          <w:trHeight w:val="280"/>
          <w:jc w:val="center"/>
        </w:trPr>
        <w:tc>
          <w:tcPr>
            <w:tcW w:w="410" w:type="dxa"/>
            <w:tcBorders>
              <w:top w:val="single" w:sz="8" w:space="0" w:color="auto"/>
              <w:left w:val="single" w:sz="8" w:space="0" w:color="auto"/>
              <w:bottom w:val="single" w:sz="8" w:space="0" w:color="auto"/>
              <w:right w:val="single" w:sz="8" w:space="0" w:color="auto"/>
            </w:tcBorders>
            <w:vAlign w:val="center"/>
          </w:tcPr>
          <w:p w14:paraId="36485CD8" w14:textId="7F2360D5" w:rsidR="00A27BA0" w:rsidRDefault="00A27BA0" w:rsidP="00921AFA">
            <w:pPr>
              <w:autoSpaceDE w:val="0"/>
              <w:autoSpaceDN w:val="0"/>
              <w:adjustRightInd w:val="0"/>
              <w:spacing w:after="0" w:line="240" w:lineRule="auto"/>
              <w:jc w:val="center"/>
              <w:rPr>
                <w:rFonts w:ascii="Arial" w:hAnsi="Arial" w:cs="Arial"/>
                <w:sz w:val="16"/>
                <w:szCs w:val="16"/>
              </w:rPr>
            </w:pPr>
            <w:r>
              <w:rPr>
                <w:rFonts w:ascii="Arial" w:hAnsi="Arial" w:cs="Arial"/>
                <w:sz w:val="16"/>
                <w:szCs w:val="16"/>
              </w:rPr>
              <w:t>17</w:t>
            </w:r>
          </w:p>
        </w:tc>
        <w:tc>
          <w:tcPr>
            <w:tcW w:w="500" w:type="dxa"/>
            <w:tcBorders>
              <w:top w:val="single" w:sz="8" w:space="0" w:color="auto"/>
              <w:left w:val="single" w:sz="8" w:space="0" w:color="auto"/>
              <w:bottom w:val="single" w:sz="8" w:space="0" w:color="auto"/>
              <w:right w:val="single" w:sz="8" w:space="0" w:color="auto"/>
            </w:tcBorders>
            <w:vAlign w:val="center"/>
          </w:tcPr>
          <w:p w14:paraId="111EA5A9" w14:textId="0B46CA89" w:rsidR="00A27BA0" w:rsidRDefault="00A27BA0" w:rsidP="00921AFA">
            <w:pPr>
              <w:autoSpaceDE w:val="0"/>
              <w:autoSpaceDN w:val="0"/>
              <w:adjustRightInd w:val="0"/>
              <w:spacing w:after="0" w:line="240" w:lineRule="auto"/>
              <w:jc w:val="center"/>
              <w:rPr>
                <w:rFonts w:ascii="Arial" w:hAnsi="Arial" w:cs="Arial"/>
                <w:sz w:val="16"/>
                <w:szCs w:val="16"/>
              </w:rPr>
            </w:pPr>
            <w:r>
              <w:rPr>
                <w:rFonts w:ascii="Arial" w:hAnsi="Arial" w:cs="Arial"/>
                <w:sz w:val="16"/>
                <w:szCs w:val="16"/>
              </w:rPr>
              <w:t>1</w:t>
            </w:r>
          </w:p>
        </w:tc>
        <w:tc>
          <w:tcPr>
            <w:tcW w:w="2000" w:type="dxa"/>
            <w:tcBorders>
              <w:top w:val="single" w:sz="8" w:space="0" w:color="auto"/>
              <w:left w:val="single" w:sz="8" w:space="0" w:color="auto"/>
              <w:bottom w:val="single" w:sz="8" w:space="0" w:color="auto"/>
              <w:right w:val="single" w:sz="8" w:space="0" w:color="auto"/>
            </w:tcBorders>
            <w:vAlign w:val="center"/>
          </w:tcPr>
          <w:p w14:paraId="5FC5FA0B" w14:textId="35D4A6B0" w:rsidR="00A27BA0" w:rsidRDefault="00A27BA0" w:rsidP="00921AFA">
            <w:pPr>
              <w:autoSpaceDE w:val="0"/>
              <w:autoSpaceDN w:val="0"/>
              <w:adjustRightInd w:val="0"/>
              <w:spacing w:after="0" w:line="240" w:lineRule="auto"/>
              <w:jc w:val="center"/>
              <w:rPr>
                <w:rFonts w:ascii="Arial" w:hAnsi="Arial" w:cs="Arial"/>
                <w:sz w:val="16"/>
                <w:szCs w:val="16"/>
              </w:rPr>
            </w:pPr>
            <w:r>
              <w:rPr>
                <w:rFonts w:ascii="Arial" w:hAnsi="Arial" w:cs="Arial"/>
                <w:sz w:val="16"/>
                <w:szCs w:val="16"/>
              </w:rPr>
              <w:t>QL803B</w:t>
            </w:r>
          </w:p>
        </w:tc>
        <w:tc>
          <w:tcPr>
            <w:tcW w:w="4280" w:type="dxa"/>
            <w:tcBorders>
              <w:top w:val="single" w:sz="8" w:space="0" w:color="auto"/>
              <w:left w:val="single" w:sz="8" w:space="0" w:color="auto"/>
              <w:bottom w:val="single" w:sz="8" w:space="0" w:color="auto"/>
              <w:right w:val="single" w:sz="8" w:space="0" w:color="auto"/>
            </w:tcBorders>
            <w:vAlign w:val="center"/>
          </w:tcPr>
          <w:p w14:paraId="491653EF" w14:textId="6584A48F" w:rsidR="00A27BA0" w:rsidRDefault="00A27BA0" w:rsidP="00921AFA">
            <w:pPr>
              <w:autoSpaceDE w:val="0"/>
              <w:autoSpaceDN w:val="0"/>
              <w:adjustRightInd w:val="0"/>
              <w:spacing w:after="0" w:line="240" w:lineRule="auto"/>
              <w:jc w:val="center"/>
              <w:rPr>
                <w:rFonts w:ascii="Arial" w:hAnsi="Arial" w:cs="Arial"/>
                <w:sz w:val="16"/>
                <w:szCs w:val="16"/>
              </w:rPr>
            </w:pPr>
            <w:r>
              <w:rPr>
                <w:rFonts w:ascii="Arial" w:hAnsi="Arial" w:cs="Arial"/>
                <w:sz w:val="16"/>
                <w:szCs w:val="16"/>
              </w:rPr>
              <w:t xml:space="preserve">HP Insight CMU 1yr 24x7 Flex </w:t>
            </w:r>
            <w:proofErr w:type="spellStart"/>
            <w:r>
              <w:rPr>
                <w:rFonts w:ascii="Arial" w:hAnsi="Arial" w:cs="Arial"/>
                <w:sz w:val="16"/>
                <w:szCs w:val="16"/>
              </w:rPr>
              <w:t>Lic</w:t>
            </w:r>
            <w:proofErr w:type="spellEnd"/>
          </w:p>
        </w:tc>
      </w:tr>
    </w:tbl>
    <w:p w14:paraId="09C4AD2C" w14:textId="261A869D" w:rsidR="00EE0BB4" w:rsidRPr="00EE0BB4" w:rsidRDefault="00EE0BB4" w:rsidP="00921AFA">
      <w:pPr>
        <w:spacing w:after="0" w:line="240" w:lineRule="auto"/>
        <w:ind w:left="720"/>
        <w:jc w:val="center"/>
      </w:pPr>
    </w:p>
    <w:p w14:paraId="59342416" w14:textId="77777777" w:rsidR="00EE0BB4" w:rsidRPr="00EE0BB4" w:rsidRDefault="00EE0BB4" w:rsidP="00921AFA">
      <w:pPr>
        <w:spacing w:after="0" w:line="240" w:lineRule="auto"/>
        <w:jc w:val="center"/>
      </w:pPr>
    </w:p>
    <w:p w14:paraId="45D23E1A" w14:textId="64B471DC" w:rsidR="005F5EE1" w:rsidRDefault="00A27BA0" w:rsidP="00263643">
      <w:pPr>
        <w:spacing w:after="0" w:line="240" w:lineRule="auto"/>
      </w:pPr>
      <w:r>
        <w:t>Due to future potential cluster growth and additional inter-rack latency it is r</w:t>
      </w:r>
      <w:r w:rsidR="000014B8">
        <w:t>ecommend</w:t>
      </w:r>
      <w:r w:rsidR="00DC180C">
        <w:t xml:space="preserve">ed </w:t>
      </w:r>
      <w:r>
        <w:t xml:space="preserve">to use </w:t>
      </w:r>
      <w:r w:rsidR="000014B8">
        <w:t xml:space="preserve">a </w:t>
      </w:r>
      <w:proofErr w:type="gramStart"/>
      <w:r w:rsidR="000014B8">
        <w:t xml:space="preserve">3 </w:t>
      </w:r>
      <w:r w:rsidR="00F82F82">
        <w:t>cabinet</w:t>
      </w:r>
      <w:proofErr w:type="gramEnd"/>
      <w:r w:rsidR="000014B8">
        <w:t xml:space="preserve"> pod</w:t>
      </w:r>
      <w:r>
        <w:t xml:space="preserve"> design</w:t>
      </w:r>
      <w:r w:rsidR="00DC180C">
        <w:t xml:space="preserve">.  A </w:t>
      </w:r>
      <w:r>
        <w:t xml:space="preserve">benefit to the pod design is </w:t>
      </w:r>
      <w:r w:rsidR="00DC180C">
        <w:t xml:space="preserve">the </w:t>
      </w:r>
      <w:r>
        <w:t xml:space="preserve">additional </w:t>
      </w:r>
      <w:r w:rsidR="00DC180C">
        <w:t xml:space="preserve">available </w:t>
      </w:r>
      <w:r>
        <w:t xml:space="preserve">cooling which means more nodes can be put into one rack.  </w:t>
      </w:r>
      <w:r w:rsidR="000014B8">
        <w:t xml:space="preserve">  </w:t>
      </w:r>
    </w:p>
    <w:p w14:paraId="03DBA37D" w14:textId="0A18DE59" w:rsidR="00924D26" w:rsidRDefault="005F5EE1" w:rsidP="00924D26">
      <w:pPr>
        <w:pStyle w:val="Heading1"/>
      </w:pPr>
      <w:bookmarkStart w:id="8" w:name="_Toc435175904"/>
      <w:r>
        <w:t xml:space="preserve">Network </w:t>
      </w:r>
      <w:r w:rsidR="00263643">
        <w:t>Requirements</w:t>
      </w:r>
      <w:bookmarkEnd w:id="8"/>
    </w:p>
    <w:p w14:paraId="6BCD3A2A" w14:textId="5BB0F683" w:rsidR="00B752D7" w:rsidRDefault="001373AE" w:rsidP="005F5EE1">
      <w:r w:rsidRPr="00D17E51">
        <w:t>The single rack configuration</w:t>
      </w:r>
      <w:r>
        <w:t xml:space="preserve"> required for this e</w:t>
      </w:r>
      <w:r w:rsidR="000000E5">
        <w:t>ffort consists of a pair of</w:t>
      </w:r>
      <w:r>
        <w:t xml:space="preserve"> 10GbE </w:t>
      </w:r>
      <w:r w:rsidR="000000E5">
        <w:t xml:space="preserve">TOR </w:t>
      </w:r>
      <w:r w:rsidR="003C7D23">
        <w:t>switches for Hadoop VLAN</w:t>
      </w:r>
      <w:r>
        <w:t xml:space="preserve"> isolation and a single 1GbE switch for </w:t>
      </w:r>
      <w:proofErr w:type="spellStart"/>
      <w:r>
        <w:t>iLO</w:t>
      </w:r>
      <w:proofErr w:type="spellEnd"/>
      <w:r>
        <w:t xml:space="preserve">/management connectivity.  </w:t>
      </w:r>
      <w:r w:rsidR="003C7D23">
        <w:t>The data nodes will be placed on a firewall protected VLAN instead of a private, non-routable VLAN.  The standard set of LM pre-filters will be applied so the systems can be managed properly.</w:t>
      </w:r>
    </w:p>
    <w:p w14:paraId="15485F9F" w14:textId="634F3FB8" w:rsidR="00EA0448" w:rsidRPr="00EA0448" w:rsidRDefault="00EA0448" w:rsidP="005F5EE1">
      <w:pPr>
        <w:rPr>
          <w:b/>
        </w:rPr>
      </w:pPr>
      <w:r w:rsidRPr="00EA0448">
        <w:rPr>
          <w:b/>
        </w:rPr>
        <w:lastRenderedPageBreak/>
        <w:t xml:space="preserve">Initial Non-Prod Hadoop- </w:t>
      </w:r>
      <w:proofErr w:type="spellStart"/>
      <w:r w:rsidRPr="00EA0448">
        <w:rPr>
          <w:b/>
        </w:rPr>
        <w:t>Datalake</w:t>
      </w:r>
      <w:proofErr w:type="spellEnd"/>
      <w:r w:rsidRPr="00EA0448">
        <w:rPr>
          <w:b/>
        </w:rPr>
        <w:t xml:space="preserve"> network </w:t>
      </w:r>
      <w:r>
        <w:rPr>
          <w:b/>
        </w:rPr>
        <w:t>D</w:t>
      </w:r>
      <w:r w:rsidRPr="00EA0448">
        <w:rPr>
          <w:b/>
        </w:rPr>
        <w:t>esign:</w:t>
      </w:r>
    </w:p>
    <w:p w14:paraId="4D38AA40" w14:textId="2DFEE495" w:rsidR="00EA0448" w:rsidRDefault="00A11E1C" w:rsidP="00EA0448">
      <w:pPr>
        <w:jc w:val="center"/>
      </w:pPr>
      <w:r>
        <w:object w:dxaOrig="10905" w:dyaOrig="13785" w14:anchorId="4B800D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90.4pt" o:ole="">
            <v:imagedata r:id="rId18" o:title=""/>
          </v:shape>
          <o:OLEObject Type="Embed" ProgID="Visio.Drawing.15" ShapeID="_x0000_i1025" DrawAspect="Content" ObjectID="_1685758105" r:id="rId19"/>
        </w:object>
      </w:r>
    </w:p>
    <w:p w14:paraId="182F9AF6" w14:textId="77777777" w:rsidR="00EA0448" w:rsidRDefault="00EA0448" w:rsidP="005F5EE1">
      <w:pPr>
        <w:rPr>
          <w:b/>
        </w:rPr>
      </w:pPr>
    </w:p>
    <w:p w14:paraId="4D93D908" w14:textId="77777777" w:rsidR="00D2123B" w:rsidRDefault="00D2123B" w:rsidP="005F5EE1"/>
    <w:p w14:paraId="34536C6B" w14:textId="3E717234" w:rsidR="00924D26" w:rsidRDefault="00EE0BB4" w:rsidP="00924D26">
      <w:pPr>
        <w:pStyle w:val="Heading1"/>
      </w:pPr>
      <w:bookmarkStart w:id="9" w:name="_Toc435175905"/>
      <w:r w:rsidRPr="00EE0BB4">
        <w:t>Implementation Steps</w:t>
      </w:r>
      <w:bookmarkEnd w:id="9"/>
      <w:r w:rsidR="00924D26">
        <w:t xml:space="preserve"> </w:t>
      </w:r>
    </w:p>
    <w:p w14:paraId="63F4CCD3" w14:textId="2DDCDACD" w:rsidR="003C7D23" w:rsidRPr="00987FBE" w:rsidRDefault="003C7D23" w:rsidP="003C7D23">
      <w:pPr>
        <w:rPr>
          <w:rFonts w:cstheme="minorHAnsi"/>
        </w:rPr>
      </w:pPr>
      <w:r>
        <w:t xml:space="preserve">The following </w:t>
      </w:r>
      <w:bookmarkStart w:id="10" w:name="_Toc431913971"/>
      <w:bookmarkStart w:id="11" w:name="_Toc431915251"/>
      <w:bookmarkStart w:id="12" w:name="_Toc431916041"/>
      <w:r w:rsidR="00B969EA" w:rsidRPr="00B969EA">
        <w:t xml:space="preserve">section outlines the steps necessary to implement </w:t>
      </w:r>
      <w:r w:rsidR="00292C4C">
        <w:t xml:space="preserve">an 8-node Hadoop cluster in </w:t>
      </w:r>
      <w:r w:rsidR="00292C4C" w:rsidRPr="00292C4C">
        <w:t>Non-Prod</w:t>
      </w:r>
      <w:r w:rsidR="00292C4C">
        <w:t xml:space="preserve">.  </w:t>
      </w:r>
      <w:bookmarkEnd w:id="10"/>
      <w:bookmarkEnd w:id="11"/>
      <w:bookmarkEnd w:id="12"/>
      <w:r>
        <w:t xml:space="preserve">The reference </w:t>
      </w:r>
      <w:r w:rsidRPr="006876B0">
        <w:rPr>
          <w:rFonts w:cstheme="minorHAnsi"/>
          <w:bCs/>
        </w:rPr>
        <w:t xml:space="preserve">architecture requires the use of a non-standard HP DL380 configuration; a large disk form factor to accommodate the additional internal disk drives.  </w:t>
      </w:r>
      <w:r w:rsidRPr="006876B0">
        <w:rPr>
          <w:rFonts w:cstheme="minorHAnsi"/>
        </w:rPr>
        <w:t xml:space="preserve">The </w:t>
      </w:r>
      <w:r w:rsidRPr="006876B0">
        <w:rPr>
          <w:rFonts w:cstheme="minorHAnsi"/>
          <w:bCs/>
        </w:rPr>
        <w:t xml:space="preserve">hardware, OS and management software installation will </w:t>
      </w:r>
      <w:r w:rsidRPr="006876B0">
        <w:rPr>
          <w:rFonts w:cstheme="minorHAnsi"/>
        </w:rPr>
        <w:t>follow</w:t>
      </w:r>
      <w:r w:rsidRPr="006876B0">
        <w:rPr>
          <w:rFonts w:cstheme="minorHAnsi"/>
          <w:bCs/>
        </w:rPr>
        <w:t xml:space="preserve"> as many of the current Hosting Services – Midrange practices and procedures as possible.   The data nodes or worker nodes require the use of non-Raid protected data drives.  The configuration and operational support practices and procedures need to be modified to meet this requirement.</w:t>
      </w:r>
      <w:r w:rsidRPr="00987FBE">
        <w:rPr>
          <w:rFonts w:cstheme="minorHAnsi"/>
        </w:rPr>
        <w:t xml:space="preserve"> </w:t>
      </w:r>
    </w:p>
    <w:p w14:paraId="7DF8B657" w14:textId="77777777" w:rsidR="00436C97" w:rsidRDefault="00436C97" w:rsidP="00436C97">
      <w:pPr>
        <w:pStyle w:val="Heading2"/>
        <w:ind w:left="720"/>
      </w:pPr>
      <w:r>
        <w:t>Prerequisite Tasks</w:t>
      </w:r>
    </w:p>
    <w:p w14:paraId="32D95F64" w14:textId="261D3DC4" w:rsidR="00436C97" w:rsidRDefault="00436C97" w:rsidP="00436C97">
      <w:pPr>
        <w:pStyle w:val="ListParagraph"/>
        <w:numPr>
          <w:ilvl w:val="0"/>
          <w:numId w:val="26"/>
        </w:numPr>
      </w:pPr>
      <w:r>
        <w:t xml:space="preserve"> Task-1 Network design including TOR switches and VLANs information completed.</w:t>
      </w:r>
    </w:p>
    <w:p w14:paraId="06DE06A9" w14:textId="0D1F222E" w:rsidR="00436C97" w:rsidRDefault="00436C97" w:rsidP="00436C97">
      <w:pPr>
        <w:pStyle w:val="ListParagraph"/>
        <w:numPr>
          <w:ilvl w:val="0"/>
          <w:numId w:val="26"/>
        </w:numPr>
      </w:pPr>
      <w:r>
        <w:t xml:space="preserve">Task-2 All network components and configuration - including TOR switches and VLAN definitions is completed.  New VLANs must be available on LIN. </w:t>
      </w:r>
    </w:p>
    <w:p w14:paraId="39FF2632" w14:textId="6E3D6B3B" w:rsidR="00436C97" w:rsidRDefault="00436C97" w:rsidP="00436C97">
      <w:pPr>
        <w:pStyle w:val="ListParagraph"/>
        <w:numPr>
          <w:ilvl w:val="0"/>
          <w:numId w:val="26"/>
        </w:numPr>
      </w:pPr>
      <w:r>
        <w:t>Task-3 Security Operations and Perimeter Control have reviewed the network and compute design and have signed off.</w:t>
      </w:r>
    </w:p>
    <w:p w14:paraId="40B15602" w14:textId="18FF26D1" w:rsidR="00436C97" w:rsidRDefault="00436C97" w:rsidP="00436C97">
      <w:pPr>
        <w:pStyle w:val="ListParagraph"/>
        <w:numPr>
          <w:ilvl w:val="0"/>
          <w:numId w:val="26"/>
        </w:numPr>
      </w:pPr>
      <w:r>
        <w:t xml:space="preserve">Task-4 Standard LM Firewall Pre-filters have been applied to the new secure VLANs.  </w:t>
      </w:r>
    </w:p>
    <w:p w14:paraId="64BD3722" w14:textId="16A3CF33" w:rsidR="00924D26" w:rsidRDefault="00924D26" w:rsidP="00924D26">
      <w:pPr>
        <w:pStyle w:val="Heading2"/>
        <w:ind w:left="720"/>
      </w:pPr>
      <w:bookmarkStart w:id="13" w:name="_Toc435175906"/>
      <w:r>
        <w:t>Non-Production</w:t>
      </w:r>
      <w:bookmarkEnd w:id="13"/>
      <w:r>
        <w:t xml:space="preserve"> </w:t>
      </w:r>
    </w:p>
    <w:p w14:paraId="40F7C726" w14:textId="27F001BF" w:rsidR="00924D26" w:rsidRDefault="001D593F" w:rsidP="001D593F">
      <w:pPr>
        <w:pStyle w:val="ListParagraph"/>
        <w:numPr>
          <w:ilvl w:val="0"/>
          <w:numId w:val="26"/>
        </w:numPr>
      </w:pPr>
      <w:r>
        <w:t xml:space="preserve">Step-1 </w:t>
      </w:r>
      <w:r w:rsidR="00B969EA">
        <w:t>Rack and connect both management and data nodes per standard procedures referring to the provided racking diagrams</w:t>
      </w:r>
      <w:r>
        <w:t xml:space="preserve"> along with standard </w:t>
      </w:r>
      <w:proofErr w:type="spellStart"/>
      <w:r>
        <w:t>iLO</w:t>
      </w:r>
      <w:proofErr w:type="spellEnd"/>
      <w:r>
        <w:t xml:space="preserve"> connection</w:t>
      </w:r>
      <w:r w:rsidR="00B969EA">
        <w:t>.</w:t>
      </w:r>
      <w:r w:rsidR="00264F15">
        <w:t xml:space="preserve"> Reserve rack space in datacenter to handle 10 more data nodes.  </w:t>
      </w:r>
    </w:p>
    <w:p w14:paraId="0D5507E6" w14:textId="229FA0B0" w:rsidR="00F97520" w:rsidRDefault="00F97520" w:rsidP="001D593F">
      <w:pPr>
        <w:pStyle w:val="ListParagraph"/>
        <w:numPr>
          <w:ilvl w:val="0"/>
          <w:numId w:val="26"/>
        </w:numPr>
      </w:pPr>
      <w:r>
        <w:t>Step-2</w:t>
      </w:r>
      <w:r w:rsidR="00ED3AD1">
        <w:t>a Data node:</w:t>
      </w:r>
      <w:r>
        <w:t xml:space="preserve"> Determine and document how to configure the internal disks so the 300GB disks are hardware mirrored for the OS and the remaining disks do not have any RAID</w:t>
      </w:r>
    </w:p>
    <w:p w14:paraId="33E110D2" w14:textId="7C39F446" w:rsidR="00ED3AD1" w:rsidRDefault="00ED3AD1" w:rsidP="00ED3AD1">
      <w:pPr>
        <w:pStyle w:val="ListParagraph"/>
        <w:numPr>
          <w:ilvl w:val="0"/>
          <w:numId w:val="26"/>
        </w:numPr>
      </w:pPr>
      <w:r>
        <w:t>Step-2b Management node: Determine and document how to configure the internal disks so the two 300</w:t>
      </w:r>
      <w:proofErr w:type="gramStart"/>
      <w:r>
        <w:t>GB  drives</w:t>
      </w:r>
      <w:proofErr w:type="gramEnd"/>
      <w:r>
        <w:t xml:space="preserve"> are mirrored (RAID 1) for the OS and the 900GB are configured to be a RAID 5 set.</w:t>
      </w:r>
    </w:p>
    <w:p w14:paraId="51827C77" w14:textId="2DE5A285" w:rsidR="00B969EA" w:rsidRDefault="00F97520" w:rsidP="001D593F">
      <w:pPr>
        <w:pStyle w:val="ListParagraph"/>
        <w:numPr>
          <w:ilvl w:val="0"/>
          <w:numId w:val="26"/>
        </w:numPr>
      </w:pPr>
      <w:r>
        <w:t>Step-3</w:t>
      </w:r>
      <w:r w:rsidR="001D593F">
        <w:t xml:space="preserve"> </w:t>
      </w:r>
      <w:r w:rsidR="00B969EA">
        <w:t xml:space="preserve">standard RHEL 6.6 </w:t>
      </w:r>
      <w:r w:rsidR="00264F15">
        <w:t xml:space="preserve">installation </w:t>
      </w:r>
      <w:r w:rsidR="00B969EA">
        <w:t xml:space="preserve">per </w:t>
      </w:r>
      <w:r w:rsidR="00264F15">
        <w:t xml:space="preserve">PDP </w:t>
      </w:r>
      <w:r w:rsidR="00B969EA">
        <w:t>build package</w:t>
      </w:r>
      <w:r>
        <w:t xml:space="preserve"> on the mirrored 300GB disk only</w:t>
      </w:r>
    </w:p>
    <w:p w14:paraId="5E231C04" w14:textId="0F80CCF6" w:rsidR="002C68D2" w:rsidRDefault="00264F15" w:rsidP="002C68D2">
      <w:pPr>
        <w:pStyle w:val="ListParagraph"/>
        <w:numPr>
          <w:ilvl w:val="0"/>
          <w:numId w:val="26"/>
        </w:numPr>
      </w:pPr>
      <w:r>
        <w:t>Step-</w:t>
      </w:r>
      <w:r w:rsidR="00F97520">
        <w:t>4</w:t>
      </w:r>
      <w:r w:rsidR="00436C97">
        <w:t>a Data Nodes:</w:t>
      </w:r>
      <w:r>
        <w:t xml:space="preserve"> </w:t>
      </w:r>
      <w:r w:rsidR="00CB445A">
        <w:t>Configure all data drives fo</w:t>
      </w:r>
      <w:r>
        <w:t>r JBOD (each drive is a RAID 0), mounted without LVM as /grid/1 … /grid/12</w:t>
      </w:r>
      <w:r w:rsidR="002C68D2">
        <w:t xml:space="preserve"> Recommended mount options </w:t>
      </w:r>
    </w:p>
    <w:p w14:paraId="76885520" w14:textId="03F6A969" w:rsidR="00CB445A" w:rsidRDefault="002C68D2" w:rsidP="002C68D2">
      <w:pPr>
        <w:ind w:left="2160"/>
      </w:pPr>
      <w:proofErr w:type="spellStart"/>
      <w:r w:rsidRPr="002C68D2">
        <w:rPr>
          <w:b/>
        </w:rPr>
        <w:t>mkfs</w:t>
      </w:r>
      <w:proofErr w:type="spellEnd"/>
      <w:r w:rsidRPr="002C68D2">
        <w:rPr>
          <w:b/>
        </w:rPr>
        <w:t xml:space="preserve"> -t ext4 -m 1 -O </w:t>
      </w:r>
      <w:proofErr w:type="spellStart"/>
      <w:r w:rsidRPr="002C68D2">
        <w:rPr>
          <w:b/>
        </w:rPr>
        <w:t>dir_</w:t>
      </w:r>
      <w:proofErr w:type="gramStart"/>
      <w:r w:rsidRPr="002C68D2">
        <w:rPr>
          <w:b/>
        </w:rPr>
        <w:t>index,extent</w:t>
      </w:r>
      <w:proofErr w:type="gramEnd"/>
      <w:r w:rsidRPr="002C68D2">
        <w:rPr>
          <w:b/>
        </w:rPr>
        <w:t>,sparse_super</w:t>
      </w:r>
      <w:proofErr w:type="spellEnd"/>
      <w:r w:rsidRPr="002C68D2">
        <w:rPr>
          <w:b/>
        </w:rPr>
        <w:t xml:space="preserve"> /dev/</w:t>
      </w:r>
      <w:proofErr w:type="spellStart"/>
      <w:r w:rsidRPr="002C68D2">
        <w:rPr>
          <w:b/>
        </w:rPr>
        <w:t>sdXN</w:t>
      </w:r>
      <w:proofErr w:type="spellEnd"/>
    </w:p>
    <w:p w14:paraId="5B43B336" w14:textId="0F0A96B1" w:rsidR="00436C97" w:rsidRDefault="00436C97" w:rsidP="00F97520">
      <w:pPr>
        <w:pStyle w:val="ListParagraph"/>
        <w:numPr>
          <w:ilvl w:val="0"/>
          <w:numId w:val="26"/>
        </w:numPr>
      </w:pPr>
      <w:r>
        <w:t>Step-4b Management Nodes: Configure the RAID 5 set of disks into on LVM file system</w:t>
      </w:r>
    </w:p>
    <w:p w14:paraId="3BF4F90A" w14:textId="03946CF7" w:rsidR="00F97520" w:rsidRDefault="00F97520" w:rsidP="00F97520">
      <w:pPr>
        <w:pStyle w:val="ListParagraph"/>
        <w:numPr>
          <w:ilvl w:val="0"/>
          <w:numId w:val="26"/>
        </w:numPr>
      </w:pPr>
      <w:r>
        <w:t xml:space="preserve">Step-5 Configure OS per Hortonworks, see section 1.2 in the following document </w:t>
      </w:r>
      <w:hyperlink r:id="rId20" w:history="1">
        <w:r w:rsidRPr="004B4DDA">
          <w:rPr>
            <w:rStyle w:val="Hyperlink"/>
          </w:rPr>
          <w:t>http://docs.hortonworks.com/HDPDocuments/Ambari-2.1.2.0/bk_Installing_HDP_AMB/bk_Installing_HDP_AMB-20150930.pdf</w:t>
        </w:r>
      </w:hyperlink>
    </w:p>
    <w:p w14:paraId="1AE2DDBD" w14:textId="54484D4A" w:rsidR="00264F15" w:rsidRDefault="00264F15" w:rsidP="001D593F">
      <w:pPr>
        <w:pStyle w:val="ListParagraph"/>
        <w:numPr>
          <w:ilvl w:val="0"/>
          <w:numId w:val="26"/>
        </w:numPr>
      </w:pPr>
      <w:r>
        <w:t>Step-</w:t>
      </w:r>
      <w:r w:rsidR="00F97520">
        <w:t>6</w:t>
      </w:r>
      <w:r>
        <w:t xml:space="preserve"> Install and configure HP Cluster Management Utility</w:t>
      </w:r>
    </w:p>
    <w:p w14:paraId="45B555A7" w14:textId="37A95C24" w:rsidR="00264F15" w:rsidRDefault="00264F15" w:rsidP="001D593F">
      <w:pPr>
        <w:pStyle w:val="ListParagraph"/>
        <w:numPr>
          <w:ilvl w:val="0"/>
          <w:numId w:val="26"/>
        </w:numPr>
      </w:pPr>
      <w:r>
        <w:t>Step-</w:t>
      </w:r>
      <w:r w:rsidR="00F97520">
        <w:t>7</w:t>
      </w:r>
      <w:r>
        <w:t xml:space="preserve"> Determine and document on how to detect and send disk drive errors to standard monitoring and alerting applications</w:t>
      </w:r>
      <w:r w:rsidR="00F97520">
        <w:t>, this may include HP One</w:t>
      </w:r>
      <w:r>
        <w:t>View integration</w:t>
      </w:r>
    </w:p>
    <w:p w14:paraId="738089DA" w14:textId="3FF24751" w:rsidR="000F4482" w:rsidRDefault="00B249F3" w:rsidP="000F4482">
      <w:pPr>
        <w:ind w:left="2160"/>
      </w:pPr>
      <w:hyperlink r:id="rId21" w:history="1">
        <w:r w:rsidR="000F4482" w:rsidRPr="000F4482">
          <w:rPr>
            <w:rStyle w:val="Hyperlink"/>
            <w:rFonts w:cs="Arial"/>
            <w:color w:val="000000"/>
          </w:rPr>
          <w:t>Adding a DL Server to HP OneView</w:t>
        </w:r>
      </w:hyperlink>
    </w:p>
    <w:p w14:paraId="6EB4B35F" w14:textId="46D9B623" w:rsidR="00264F15" w:rsidRDefault="00264F15" w:rsidP="00264F15">
      <w:pPr>
        <w:pStyle w:val="ListParagraph"/>
        <w:numPr>
          <w:ilvl w:val="0"/>
          <w:numId w:val="26"/>
        </w:numPr>
      </w:pPr>
      <w:r>
        <w:t>Step-</w:t>
      </w:r>
      <w:r w:rsidR="00F97520">
        <w:t>8</w:t>
      </w:r>
      <w:r>
        <w:t xml:space="preserve"> Develop and document procedure on how to replace failed JDOB disks, including removing disks to test alerting</w:t>
      </w:r>
      <w:r w:rsidR="00F3626D">
        <w:t>.  Please refer to the Hardware Monitoring in the Appendix for more details.</w:t>
      </w:r>
    </w:p>
    <w:p w14:paraId="06051F8F" w14:textId="46C5F8EE" w:rsidR="0070101B" w:rsidRDefault="0070101B" w:rsidP="00264F15">
      <w:pPr>
        <w:pStyle w:val="ListParagraph"/>
        <w:numPr>
          <w:ilvl w:val="0"/>
          <w:numId w:val="26"/>
        </w:numPr>
      </w:pPr>
      <w:r>
        <w:t>Step-9 Develop and document a procedure on how perform QA in systems with DAS</w:t>
      </w:r>
      <w:r w:rsidR="00C87249">
        <w:t xml:space="preserve"> </w:t>
      </w:r>
    </w:p>
    <w:p w14:paraId="2DC8DEB5" w14:textId="77777777" w:rsidR="00C87249" w:rsidRDefault="00C87249" w:rsidP="00C87249">
      <w:pPr>
        <w:ind w:left="2160"/>
      </w:pPr>
      <w:r w:rsidRPr="00C87249">
        <w:rPr>
          <w:rFonts w:ascii="Calibri" w:hAnsi="Calibri" w:cs="Calibri"/>
          <w:color w:val="000000"/>
        </w:rPr>
        <w:t>Use at running OS to verify /opt/</w:t>
      </w:r>
      <w:proofErr w:type="spellStart"/>
      <w:r w:rsidRPr="00C87249">
        <w:rPr>
          <w:rFonts w:ascii="Calibri" w:hAnsi="Calibri" w:cs="Calibri"/>
          <w:color w:val="000000"/>
        </w:rPr>
        <w:t>compaq</w:t>
      </w:r>
      <w:proofErr w:type="spellEnd"/>
      <w:r w:rsidRPr="00C87249">
        <w:rPr>
          <w:rFonts w:ascii="Calibri" w:hAnsi="Calibri" w:cs="Calibri"/>
          <w:color w:val="000000"/>
        </w:rPr>
        <w:t>/</w:t>
      </w:r>
      <w:proofErr w:type="spellStart"/>
      <w:r w:rsidRPr="00C87249">
        <w:rPr>
          <w:rFonts w:ascii="Calibri" w:hAnsi="Calibri" w:cs="Calibri"/>
          <w:color w:val="000000"/>
        </w:rPr>
        <w:t>hpacucli</w:t>
      </w:r>
      <w:proofErr w:type="spellEnd"/>
      <w:r w:rsidRPr="00C87249">
        <w:rPr>
          <w:rFonts w:ascii="Calibri" w:hAnsi="Calibri" w:cs="Calibri"/>
          <w:color w:val="000000"/>
        </w:rPr>
        <w:t>/</w:t>
      </w:r>
      <w:proofErr w:type="spellStart"/>
      <w:r w:rsidRPr="00C87249">
        <w:rPr>
          <w:rFonts w:ascii="Calibri" w:hAnsi="Calibri" w:cs="Calibri"/>
          <w:color w:val="000000"/>
        </w:rPr>
        <w:t>bld</w:t>
      </w:r>
      <w:proofErr w:type="spellEnd"/>
      <w:r w:rsidRPr="00C87249">
        <w:rPr>
          <w:rFonts w:ascii="Calibri" w:hAnsi="Calibri" w:cs="Calibri"/>
          <w:color w:val="000000"/>
        </w:rPr>
        <w:t>/</w:t>
      </w:r>
      <w:proofErr w:type="spellStart"/>
      <w:r w:rsidRPr="00C87249">
        <w:rPr>
          <w:rFonts w:ascii="Calibri" w:hAnsi="Calibri" w:cs="Calibri"/>
          <w:color w:val="000000"/>
        </w:rPr>
        <w:t>hpacucli</w:t>
      </w:r>
      <w:proofErr w:type="spellEnd"/>
      <w:r w:rsidRPr="00C87249">
        <w:rPr>
          <w:rFonts w:ascii="Calibri" w:hAnsi="Calibri" w:cs="Calibri"/>
          <w:color w:val="000000"/>
        </w:rPr>
        <w:t xml:space="preserve"> ctrl all show status</w:t>
      </w:r>
    </w:p>
    <w:p w14:paraId="13F7CDE7" w14:textId="24FCBF5A" w:rsidR="003C7D23" w:rsidRDefault="003C7D23" w:rsidP="001D593F">
      <w:pPr>
        <w:pStyle w:val="ListParagraph"/>
        <w:numPr>
          <w:ilvl w:val="0"/>
          <w:numId w:val="26"/>
        </w:numPr>
      </w:pPr>
      <w:r>
        <w:t>Step-10 Perform OS level tuning for internal disk followed by running disk IO benchmarks using concurrent dd commands or vendor recommended tools.</w:t>
      </w:r>
    </w:p>
    <w:p w14:paraId="20AA528D" w14:textId="7FCC1B5F" w:rsidR="001D593F" w:rsidRDefault="003C7D23" w:rsidP="001D593F">
      <w:pPr>
        <w:pStyle w:val="ListParagraph"/>
        <w:numPr>
          <w:ilvl w:val="0"/>
          <w:numId w:val="26"/>
        </w:numPr>
      </w:pPr>
      <w:r>
        <w:t>Step-11</w:t>
      </w:r>
      <w:r w:rsidR="001D593F">
        <w:t xml:space="preserve"> Turn over </w:t>
      </w:r>
      <w:r w:rsidR="00264F15">
        <w:t xml:space="preserve">systems </w:t>
      </w:r>
      <w:r w:rsidR="001D593F">
        <w:t>to Requester/ETS for additional lo</w:t>
      </w:r>
      <w:r w:rsidR="00264F15">
        <w:t xml:space="preserve">ading and configuring of </w:t>
      </w:r>
      <w:r w:rsidR="001D593F">
        <w:t>Hortonworks</w:t>
      </w:r>
    </w:p>
    <w:p w14:paraId="044DCA43" w14:textId="29988F13" w:rsidR="00264F15" w:rsidRDefault="00264F15" w:rsidP="001D593F">
      <w:pPr>
        <w:pStyle w:val="ListParagraph"/>
        <w:numPr>
          <w:ilvl w:val="0"/>
          <w:numId w:val="26"/>
        </w:numPr>
      </w:pPr>
      <w:r>
        <w:t>Step-</w:t>
      </w:r>
      <w:r w:rsidR="003C7D23">
        <w:t>12</w:t>
      </w:r>
      <w:r>
        <w:t xml:space="preserve"> Document the list of missing </w:t>
      </w:r>
      <w:proofErr w:type="gramStart"/>
      <w:r>
        <w:t>system based</w:t>
      </w:r>
      <w:proofErr w:type="gramEnd"/>
      <w:r>
        <w:t xml:space="preserve"> RPMs required by Hortonworks software stack</w:t>
      </w:r>
    </w:p>
    <w:p w14:paraId="53BB501A" w14:textId="4FBFB762" w:rsidR="00264F15" w:rsidRDefault="00264F15" w:rsidP="001D593F">
      <w:pPr>
        <w:pStyle w:val="ListParagraph"/>
        <w:numPr>
          <w:ilvl w:val="0"/>
          <w:numId w:val="26"/>
        </w:numPr>
      </w:pPr>
      <w:r>
        <w:t>Step-</w:t>
      </w:r>
      <w:r w:rsidR="003C7D23">
        <w:t>13 If needed, m</w:t>
      </w:r>
      <w:r>
        <w:t>odify the RHEL installation to include the custom list of Hortonworks pre-requisite RPMs</w:t>
      </w:r>
    </w:p>
    <w:p w14:paraId="350351B9" w14:textId="392D8AB5" w:rsidR="001D593F" w:rsidRDefault="003C7D23" w:rsidP="001D593F">
      <w:pPr>
        <w:pStyle w:val="ListParagraph"/>
        <w:numPr>
          <w:ilvl w:val="0"/>
          <w:numId w:val="26"/>
        </w:numPr>
      </w:pPr>
      <w:r>
        <w:t>Step-14</w:t>
      </w:r>
      <w:r w:rsidR="001D593F">
        <w:t xml:space="preserve"> Coordinate with ETS any specific monitoring </w:t>
      </w:r>
      <w:r w:rsidR="00F22E07">
        <w:t>parameters</w:t>
      </w:r>
      <w:r w:rsidR="001D593F">
        <w:t xml:space="preserve"> and </w:t>
      </w:r>
      <w:r w:rsidR="00F22E07">
        <w:t>requirements</w:t>
      </w:r>
      <w:r w:rsidR="001D593F">
        <w:t xml:space="preserve"> associated with </w:t>
      </w:r>
      <w:r w:rsidR="00264F15">
        <w:t xml:space="preserve">the Hortonworks </w:t>
      </w:r>
      <w:proofErr w:type="gramStart"/>
      <w:r w:rsidR="00264F15">
        <w:t>applications,  for</w:t>
      </w:r>
      <w:proofErr w:type="gramEnd"/>
      <w:r w:rsidR="00264F15">
        <w:t xml:space="preserve"> example Ambari </w:t>
      </w:r>
      <w:r w:rsidR="001D593F">
        <w:t xml:space="preserve"> </w:t>
      </w:r>
    </w:p>
    <w:p w14:paraId="392F9B08" w14:textId="29AD6707" w:rsidR="003874D5" w:rsidRDefault="00264F15" w:rsidP="003C40E6">
      <w:pPr>
        <w:pStyle w:val="ListParagraph"/>
        <w:numPr>
          <w:ilvl w:val="0"/>
          <w:numId w:val="26"/>
        </w:numPr>
      </w:pPr>
      <w:r>
        <w:t>Step-</w:t>
      </w:r>
      <w:r w:rsidR="00B800FC">
        <w:t>15</w:t>
      </w:r>
      <w:r>
        <w:t xml:space="preserve"> Determine if HP Call-home if beneficial and how to implement</w:t>
      </w:r>
    </w:p>
    <w:p w14:paraId="7C9FC4E2" w14:textId="77B6DD69" w:rsidR="00924D26" w:rsidRDefault="00924D26" w:rsidP="00924D26">
      <w:pPr>
        <w:pStyle w:val="Heading2"/>
        <w:ind w:left="720"/>
      </w:pPr>
      <w:bookmarkStart w:id="14" w:name="_Toc435175907"/>
      <w:r>
        <w:t>Production</w:t>
      </w:r>
      <w:bookmarkEnd w:id="14"/>
    </w:p>
    <w:p w14:paraId="0AF69CB1" w14:textId="0496D612" w:rsidR="00A3060B" w:rsidRDefault="001D593F" w:rsidP="000B6172">
      <w:pPr>
        <w:ind w:left="720"/>
      </w:pPr>
      <w:r>
        <w:t xml:space="preserve">Not in </w:t>
      </w:r>
      <w:proofErr w:type="gramStart"/>
      <w:r>
        <w:t>scope, but</w:t>
      </w:r>
      <w:proofErr w:type="gramEnd"/>
      <w:r>
        <w:t xml:space="preserve"> would follow same process with the exception/addition of additional rack/network configurations for a multi-rack (prod) design. </w:t>
      </w:r>
    </w:p>
    <w:p w14:paraId="305065A0" w14:textId="7A9FD6FF" w:rsidR="00356971" w:rsidRDefault="00356971" w:rsidP="00356971">
      <w:pPr>
        <w:pStyle w:val="Heading1"/>
      </w:pPr>
      <w:bookmarkStart w:id="15" w:name="_Toc435175908"/>
      <w:r w:rsidRPr="00356971">
        <w:t>Security Requirements</w:t>
      </w:r>
      <w:bookmarkEnd w:id="15"/>
    </w:p>
    <w:p w14:paraId="606304B3" w14:textId="4FC7C14B" w:rsidR="00356971" w:rsidRPr="00356971" w:rsidRDefault="00D17E51" w:rsidP="00356971">
      <w:r>
        <w:t>Data set insolation is important to provide multi-tenancy, otherwise more data nodes will be required to isolate the use-cases at a physical layer</w:t>
      </w:r>
      <w:r w:rsidR="00467EAA">
        <w:t xml:space="preserve">.  </w:t>
      </w:r>
      <w:r>
        <w:t xml:space="preserve">Security Operations needs to be consulted to determine if the standard enterprise tools can be used.  </w:t>
      </w:r>
      <w:r w:rsidR="003874D5">
        <w:t xml:space="preserve"> Security Operations also needs to be consulted to determine their requirements for managin</w:t>
      </w:r>
      <w:r>
        <w:t xml:space="preserve">g the data nodes if these are on a private, non-accessible network.  </w:t>
      </w:r>
    </w:p>
    <w:p w14:paraId="6E8D6CF0" w14:textId="21371B78" w:rsidR="0056242F" w:rsidRDefault="00921AFA" w:rsidP="00356971">
      <w:pPr>
        <w:keepNext/>
        <w:keepLines/>
        <w:spacing w:before="480" w:after="0"/>
        <w:contextualSpacing/>
        <w:outlineLvl w:val="0"/>
        <w:rPr>
          <w:rFonts w:asciiTheme="majorHAnsi" w:eastAsiaTheme="majorEastAsia" w:hAnsiTheme="majorHAnsi" w:cstheme="majorBidi"/>
          <w:b/>
          <w:bCs/>
          <w:sz w:val="28"/>
          <w:szCs w:val="28"/>
        </w:rPr>
      </w:pPr>
      <w:bookmarkStart w:id="16" w:name="_Toc428882689"/>
      <w:bookmarkStart w:id="17" w:name="_Toc435175909"/>
      <w:r w:rsidRPr="00921AFA">
        <w:rPr>
          <w:rFonts w:asciiTheme="majorHAnsi" w:eastAsiaTheme="majorEastAsia" w:hAnsiTheme="majorHAnsi" w:cstheme="majorBidi"/>
          <w:b/>
          <w:bCs/>
          <w:sz w:val="28"/>
          <w:szCs w:val="28"/>
        </w:rPr>
        <w:t>Operational Support</w:t>
      </w:r>
      <w:bookmarkEnd w:id="16"/>
      <w:bookmarkEnd w:id="17"/>
    </w:p>
    <w:p w14:paraId="6E16C7DB" w14:textId="77777777" w:rsidR="00B338D5" w:rsidRDefault="00076E4E" w:rsidP="00B338D5">
      <w:pPr>
        <w:keepNext/>
        <w:keepLines/>
        <w:spacing w:before="480" w:after="0"/>
        <w:contextualSpacing/>
        <w:outlineLvl w:val="0"/>
        <w:rPr>
          <w:rFonts w:eastAsiaTheme="majorEastAsia" w:cstheme="minorHAnsi"/>
          <w:b/>
          <w:bCs/>
        </w:rPr>
      </w:pPr>
      <w:bookmarkStart w:id="18" w:name="_Toc435175910"/>
      <w:r w:rsidRPr="00076E4E">
        <w:rPr>
          <w:rFonts w:eastAsiaTheme="majorEastAsia" w:cstheme="minorHAnsi"/>
          <w:b/>
          <w:bCs/>
        </w:rPr>
        <w:t>Operating S</w:t>
      </w:r>
      <w:r>
        <w:rPr>
          <w:rFonts w:eastAsiaTheme="majorEastAsia" w:cstheme="minorHAnsi"/>
          <w:b/>
          <w:bCs/>
        </w:rPr>
        <w:t>ystem</w:t>
      </w:r>
      <w:bookmarkStart w:id="19" w:name="_Toc431300623"/>
      <w:bookmarkStart w:id="20" w:name="_Toc431913978"/>
      <w:bookmarkStart w:id="21" w:name="_Toc431915258"/>
      <w:bookmarkStart w:id="22" w:name="_Toc431916049"/>
      <w:bookmarkEnd w:id="18"/>
    </w:p>
    <w:p w14:paraId="4299362A" w14:textId="6724256B" w:rsidR="0056242F" w:rsidRPr="00B338D5" w:rsidRDefault="00B338D5" w:rsidP="00710565">
      <w:pPr>
        <w:pStyle w:val="ListParagraph"/>
        <w:keepNext/>
        <w:keepLines/>
        <w:numPr>
          <w:ilvl w:val="0"/>
          <w:numId w:val="30"/>
        </w:numPr>
        <w:spacing w:before="480" w:after="0"/>
        <w:outlineLvl w:val="0"/>
        <w:rPr>
          <w:rFonts w:eastAsiaTheme="majorEastAsia" w:cstheme="minorHAnsi"/>
          <w:bCs/>
        </w:rPr>
      </w:pPr>
      <w:bookmarkStart w:id="23" w:name="_Toc435175911"/>
      <w:r w:rsidRPr="00B338D5">
        <w:rPr>
          <w:rFonts w:eastAsiaTheme="majorEastAsia" w:cstheme="minorHAnsi"/>
          <w:bCs/>
        </w:rPr>
        <w:t>Red Hat</w:t>
      </w:r>
      <w:r w:rsidRPr="00B338D5">
        <w:rPr>
          <w:rFonts w:eastAsiaTheme="majorEastAsia" w:cstheme="minorHAnsi"/>
          <w:b/>
          <w:bCs/>
        </w:rPr>
        <w:t xml:space="preserve"> </w:t>
      </w:r>
      <w:r w:rsidR="0056242F" w:rsidRPr="00B338D5">
        <w:rPr>
          <w:rFonts w:eastAsiaTheme="majorEastAsia" w:cstheme="minorHAnsi"/>
          <w:bCs/>
        </w:rPr>
        <w:t>(RHEL) 6.6 systems,</w:t>
      </w:r>
      <w:r w:rsidR="00C26F93" w:rsidRPr="00B338D5">
        <w:rPr>
          <w:rFonts w:eastAsiaTheme="majorEastAsia" w:cstheme="minorHAnsi"/>
          <w:bCs/>
        </w:rPr>
        <w:t xml:space="preserve"> </w:t>
      </w:r>
      <w:proofErr w:type="gramStart"/>
      <w:r w:rsidR="00C26F93" w:rsidRPr="00B338D5">
        <w:rPr>
          <w:rFonts w:eastAsiaTheme="majorEastAsia" w:cstheme="minorHAnsi"/>
          <w:bCs/>
        </w:rPr>
        <w:t xml:space="preserve">with </w:t>
      </w:r>
      <w:r w:rsidR="0056242F" w:rsidRPr="00B338D5">
        <w:rPr>
          <w:rFonts w:eastAsiaTheme="majorEastAsia" w:cstheme="minorHAnsi"/>
          <w:bCs/>
        </w:rPr>
        <w:t xml:space="preserve"> </w:t>
      </w:r>
      <w:r w:rsidR="00C26F93" w:rsidRPr="00B338D5">
        <w:rPr>
          <w:rFonts w:eastAsiaTheme="majorEastAsia" w:cstheme="minorHAnsi"/>
          <w:bCs/>
        </w:rPr>
        <w:t>a</w:t>
      </w:r>
      <w:proofErr w:type="gramEnd"/>
      <w:r w:rsidR="00C26F93" w:rsidRPr="00B338D5">
        <w:rPr>
          <w:rFonts w:eastAsiaTheme="majorEastAsia" w:cstheme="minorHAnsi"/>
          <w:bCs/>
        </w:rPr>
        <w:t xml:space="preserve"> specific list of  RPMs as pre-requisites for </w:t>
      </w:r>
      <w:r w:rsidR="0056242F" w:rsidRPr="00B338D5">
        <w:rPr>
          <w:rFonts w:eastAsiaTheme="majorEastAsia" w:cstheme="minorHAnsi"/>
          <w:bCs/>
        </w:rPr>
        <w:t xml:space="preserve">Hortonworks </w:t>
      </w:r>
      <w:r w:rsidR="00C26F93" w:rsidRPr="00B338D5">
        <w:rPr>
          <w:rFonts w:eastAsiaTheme="majorEastAsia" w:cstheme="minorHAnsi"/>
          <w:bCs/>
        </w:rPr>
        <w:t>HDP V2.3 application stack</w:t>
      </w:r>
      <w:bookmarkEnd w:id="19"/>
      <w:bookmarkEnd w:id="20"/>
      <w:bookmarkEnd w:id="21"/>
      <w:bookmarkEnd w:id="22"/>
      <w:bookmarkEnd w:id="23"/>
    </w:p>
    <w:p w14:paraId="5723730B" w14:textId="76C93F30" w:rsidR="0056242F" w:rsidRDefault="00C26F93" w:rsidP="00356971">
      <w:pPr>
        <w:pStyle w:val="ListParagraph"/>
        <w:keepNext/>
        <w:keepLines/>
        <w:numPr>
          <w:ilvl w:val="0"/>
          <w:numId w:val="19"/>
        </w:numPr>
        <w:spacing w:before="480" w:after="0" w:line="240" w:lineRule="auto"/>
        <w:outlineLvl w:val="0"/>
        <w:rPr>
          <w:rFonts w:eastAsiaTheme="majorEastAsia" w:cstheme="minorHAnsi"/>
          <w:bCs/>
        </w:rPr>
      </w:pPr>
      <w:bookmarkStart w:id="24" w:name="_Toc435175912"/>
      <w:r>
        <w:rPr>
          <w:rFonts w:eastAsiaTheme="majorEastAsia" w:cstheme="minorHAnsi"/>
          <w:bCs/>
        </w:rPr>
        <w:t xml:space="preserve">OS drives use RAID </w:t>
      </w:r>
      <w:proofErr w:type="gramStart"/>
      <w:r>
        <w:rPr>
          <w:rFonts w:eastAsiaTheme="majorEastAsia" w:cstheme="minorHAnsi"/>
          <w:bCs/>
        </w:rPr>
        <w:t>1,  data</w:t>
      </w:r>
      <w:proofErr w:type="gramEnd"/>
      <w:r>
        <w:rPr>
          <w:rFonts w:eastAsiaTheme="majorEastAsia" w:cstheme="minorHAnsi"/>
          <w:bCs/>
        </w:rPr>
        <w:t xml:space="preserve"> disks are JBOD (no RAID) and each has its own mounted file system</w:t>
      </w:r>
      <w:bookmarkEnd w:id="24"/>
    </w:p>
    <w:p w14:paraId="6C1F78B2" w14:textId="4B6B9914" w:rsidR="00C26F93" w:rsidRDefault="00C26F93" w:rsidP="00356971">
      <w:pPr>
        <w:pStyle w:val="ListParagraph"/>
        <w:keepNext/>
        <w:keepLines/>
        <w:numPr>
          <w:ilvl w:val="0"/>
          <w:numId w:val="19"/>
        </w:numPr>
        <w:spacing w:before="480" w:after="0" w:line="240" w:lineRule="auto"/>
        <w:outlineLvl w:val="0"/>
        <w:rPr>
          <w:rFonts w:eastAsiaTheme="majorEastAsia" w:cstheme="minorHAnsi"/>
          <w:bCs/>
        </w:rPr>
      </w:pPr>
      <w:bookmarkStart w:id="25" w:name="_Toc435175913"/>
      <w:r>
        <w:rPr>
          <w:rFonts w:eastAsiaTheme="majorEastAsia" w:cstheme="minorHAnsi"/>
          <w:bCs/>
        </w:rPr>
        <w:t>No redundancy at the node level, redundancy is created at cluster level</w:t>
      </w:r>
      <w:bookmarkEnd w:id="25"/>
    </w:p>
    <w:p w14:paraId="155404B3" w14:textId="77777777" w:rsidR="00076E4E" w:rsidRDefault="00076E4E" w:rsidP="00924D26">
      <w:pPr>
        <w:rPr>
          <w:b/>
        </w:rPr>
      </w:pPr>
    </w:p>
    <w:p w14:paraId="261644EA" w14:textId="77777777" w:rsidR="002F7226" w:rsidRDefault="006605DB" w:rsidP="002F7226">
      <w:r>
        <w:rPr>
          <w:b/>
        </w:rPr>
        <w:t>Server Platform</w:t>
      </w:r>
      <w:r w:rsidR="00123C6C">
        <w:rPr>
          <w:b/>
        </w:rPr>
        <w:t xml:space="preserve"> Support &amp; </w:t>
      </w:r>
      <w:r w:rsidR="00076E4E" w:rsidRPr="00076E4E">
        <w:rPr>
          <w:b/>
        </w:rPr>
        <w:t>Node-level Redundancy</w:t>
      </w:r>
      <w:r w:rsidR="00076E4E">
        <w:rPr>
          <w:b/>
        </w:rPr>
        <w:t xml:space="preserve"> </w:t>
      </w:r>
      <w:r w:rsidR="00C26F93">
        <w:rPr>
          <w:b/>
        </w:rPr>
        <w:t>–</w:t>
      </w:r>
      <w:r w:rsidR="00076E4E">
        <w:rPr>
          <w:b/>
        </w:rPr>
        <w:t xml:space="preserve"> </w:t>
      </w:r>
      <w:r w:rsidR="00C26F93">
        <w:rPr>
          <w:b/>
        </w:rPr>
        <w:t xml:space="preserve">A </w:t>
      </w:r>
      <w:r w:rsidR="00076E4E" w:rsidRPr="00076E4E">
        <w:t xml:space="preserve">Hadoop </w:t>
      </w:r>
      <w:r w:rsidR="00C26F93">
        <w:t xml:space="preserve">cluster </w:t>
      </w:r>
      <w:r w:rsidR="00076E4E" w:rsidRPr="00076E4E">
        <w:t>ensures that a certain number of block copies are consistently available</w:t>
      </w:r>
      <w:r w:rsidR="00C26F93">
        <w:t xml:space="preserve"> at the cluster level</w:t>
      </w:r>
      <w:r w:rsidR="00076E4E" w:rsidRPr="00076E4E">
        <w:t xml:space="preserve">. This number is configurable in the block replication factor setting, which is typically set to three. If a Hadoop worker node goes down, Hadoop will replicate the blocks that had been on that server onto other servers in the cluster to maintain the consistency of the number of block copies. </w:t>
      </w:r>
      <w:r w:rsidR="00076E4E">
        <w:t>Using</w:t>
      </w:r>
      <w:r w:rsidR="00076E4E" w:rsidRPr="00076E4E">
        <w:t xml:space="preserve"> a </w:t>
      </w:r>
      <w:r w:rsidR="00076E4E">
        <w:t>JBOD (</w:t>
      </w:r>
      <w:r w:rsidR="00076E4E" w:rsidRPr="00076E4E">
        <w:t>Just a Bunc</w:t>
      </w:r>
      <w:r w:rsidR="00076E4E">
        <w:t xml:space="preserve">h </w:t>
      </w:r>
      <w:r w:rsidR="00076E4E">
        <w:lastRenderedPageBreak/>
        <w:t xml:space="preserve">of Disks) configuration and node-level redundancy, eliminates the need for a traditional RAID level on the data drives. </w:t>
      </w:r>
      <w:r w:rsidR="002F7226">
        <w:t xml:space="preserve"> This introduces a single point of failure that creates operational instability.  Processes and procedures need to be modified to mitigate this risk.  </w:t>
      </w:r>
    </w:p>
    <w:p w14:paraId="69AAB8EC" w14:textId="7892C219" w:rsidR="00921AFA" w:rsidRDefault="00076E4E" w:rsidP="00681284">
      <w:pPr>
        <w:pStyle w:val="ListParagraph"/>
        <w:numPr>
          <w:ilvl w:val="0"/>
          <w:numId w:val="20"/>
        </w:numPr>
        <w:ind w:left="1080"/>
      </w:pPr>
      <w:r>
        <w:t xml:space="preserve">The pair of OS drives will be mirrored in a traditional RAID 1 configuration for the OS. </w:t>
      </w:r>
    </w:p>
    <w:p w14:paraId="5CE5DB19" w14:textId="77777777" w:rsidR="00B036E2" w:rsidRDefault="006605DB" w:rsidP="00681284">
      <w:pPr>
        <w:pStyle w:val="ListParagraph"/>
        <w:numPr>
          <w:ilvl w:val="0"/>
          <w:numId w:val="20"/>
        </w:numPr>
        <w:ind w:left="1080"/>
      </w:pPr>
      <w:r>
        <w:t>The expectation is tha</w:t>
      </w:r>
      <w:r w:rsidR="00123C6C">
        <w:t xml:space="preserve">t these DL380 Gen9 servers can be monitored via HP OneView for component level failures for standard SNMP alert generation.  This is relevant when considering the number of HDDs used. </w:t>
      </w:r>
    </w:p>
    <w:p w14:paraId="71C8F84A" w14:textId="0664BD0B" w:rsidR="006605DB" w:rsidRPr="001037B0" w:rsidRDefault="00B036E2" w:rsidP="00681284">
      <w:pPr>
        <w:pStyle w:val="ListParagraph"/>
        <w:numPr>
          <w:ilvl w:val="0"/>
          <w:numId w:val="20"/>
        </w:numPr>
        <w:ind w:left="1080"/>
      </w:pPr>
      <w:r>
        <w:t xml:space="preserve">Failed drives would be replaced in standard platform support </w:t>
      </w:r>
      <w:r w:rsidR="001649EC">
        <w:t>process with the possible addition of re-adding the new drive in the ACU (Array Configuration Utility) on the ser</w:t>
      </w:r>
      <w:r w:rsidR="00120603">
        <w:t xml:space="preserve">ver. The specific steps </w:t>
      </w:r>
      <w:proofErr w:type="gramStart"/>
      <w:r w:rsidR="00120603">
        <w:t>are need</w:t>
      </w:r>
      <w:proofErr w:type="gramEnd"/>
      <w:r w:rsidR="00120603">
        <w:t xml:space="preserve"> to be determined. </w:t>
      </w:r>
      <w:r w:rsidR="00123C6C">
        <w:t xml:space="preserve"> </w:t>
      </w:r>
      <w:r w:rsidR="006605DB" w:rsidRPr="006605DB">
        <w:rPr>
          <w:color w:val="FF0000"/>
        </w:rPr>
        <w:t xml:space="preserve"> </w:t>
      </w:r>
    </w:p>
    <w:p w14:paraId="78BF3D13" w14:textId="43E5F9CA" w:rsidR="00DD5DAE" w:rsidRPr="00DD5DAE" w:rsidRDefault="00123C6C" w:rsidP="001649EC">
      <w:pPr>
        <w:ind w:left="360"/>
        <w:rPr>
          <w:b/>
          <w:bCs/>
        </w:rPr>
      </w:pPr>
      <w:r>
        <w:rPr>
          <w:b/>
          <w:bCs/>
        </w:rPr>
        <w:t xml:space="preserve">Monitoring Hadoop Functionality &amp; </w:t>
      </w:r>
      <w:r w:rsidR="001649EC">
        <w:rPr>
          <w:b/>
          <w:bCs/>
        </w:rPr>
        <w:t>Alerts</w:t>
      </w:r>
    </w:p>
    <w:p w14:paraId="6A48BB72" w14:textId="3F5E8AC4" w:rsidR="005B6D5E" w:rsidRDefault="00DD5DAE" w:rsidP="001037B0">
      <w:pPr>
        <w:numPr>
          <w:ilvl w:val="0"/>
          <w:numId w:val="24"/>
        </w:numPr>
        <w:spacing w:line="240" w:lineRule="auto"/>
        <w:ind w:left="1080"/>
        <w:contextualSpacing/>
        <w:rPr>
          <w:rFonts w:cstheme="minorHAnsi"/>
        </w:rPr>
      </w:pPr>
      <w:r w:rsidRPr="005B6D5E">
        <w:rPr>
          <w:rFonts w:cstheme="minorHAnsi"/>
        </w:rPr>
        <w:t>Hadoop has its own monitor via Apache Ambari. Ambari can monitor at the infrastructure level and at the application level</w:t>
      </w:r>
      <w:r w:rsidR="00120603">
        <w:rPr>
          <w:rFonts w:cstheme="minorHAnsi"/>
        </w:rPr>
        <w:t xml:space="preserve">.  There is the possibility Ambari monitoring will at the hardware level will be required. This will require additional training as this is a new management tool. </w:t>
      </w:r>
    </w:p>
    <w:p w14:paraId="4D5D75B6" w14:textId="2186850B" w:rsidR="00DD5DAE" w:rsidRDefault="00120603" w:rsidP="001037B0">
      <w:pPr>
        <w:numPr>
          <w:ilvl w:val="0"/>
          <w:numId w:val="24"/>
        </w:numPr>
        <w:spacing w:line="240" w:lineRule="auto"/>
        <w:ind w:left="1080"/>
        <w:contextualSpacing/>
        <w:rPr>
          <w:rFonts w:cstheme="minorHAnsi"/>
        </w:rPr>
      </w:pPr>
      <w:r>
        <w:rPr>
          <w:rFonts w:cstheme="minorHAnsi"/>
        </w:rPr>
        <w:t xml:space="preserve">The standard Midrange monitoring </w:t>
      </w:r>
      <w:r w:rsidR="002F7226">
        <w:rPr>
          <w:rFonts w:cstheme="minorHAnsi"/>
        </w:rPr>
        <w:t xml:space="preserve">alerting tools will be used.  There is the possibility </w:t>
      </w:r>
      <w:r>
        <w:rPr>
          <w:rFonts w:cstheme="minorHAnsi"/>
        </w:rPr>
        <w:t>integrat</w:t>
      </w:r>
      <w:r w:rsidR="002F7226">
        <w:rPr>
          <w:rFonts w:cstheme="minorHAnsi"/>
        </w:rPr>
        <w:t xml:space="preserve">ion </w:t>
      </w:r>
      <w:r>
        <w:rPr>
          <w:rFonts w:cstheme="minorHAnsi"/>
        </w:rPr>
        <w:t xml:space="preserve">with Ambari needs to be determined. </w:t>
      </w:r>
      <w:r w:rsidR="00123C6C" w:rsidRPr="005B6D5E">
        <w:rPr>
          <w:rFonts w:cstheme="minorHAnsi"/>
        </w:rPr>
        <w:t xml:space="preserve"> </w:t>
      </w:r>
      <w:r w:rsidR="002F7226">
        <w:rPr>
          <w:rFonts w:cstheme="minorHAnsi"/>
        </w:rPr>
        <w:t xml:space="preserve">  This will require additional training and implementation.</w:t>
      </w:r>
    </w:p>
    <w:p w14:paraId="39BD697C" w14:textId="77777777" w:rsidR="002F7226" w:rsidRDefault="002F7226" w:rsidP="002F7226">
      <w:pPr>
        <w:spacing w:line="240" w:lineRule="auto"/>
        <w:contextualSpacing/>
        <w:rPr>
          <w:rFonts w:cstheme="minorHAnsi"/>
        </w:rPr>
      </w:pPr>
    </w:p>
    <w:p w14:paraId="2E2EF2A5" w14:textId="77777777" w:rsidR="002F7226" w:rsidRPr="002F7226" w:rsidRDefault="002F7226" w:rsidP="002F7226">
      <w:pPr>
        <w:ind w:left="360"/>
        <w:rPr>
          <w:b/>
          <w:bCs/>
        </w:rPr>
      </w:pPr>
      <w:r w:rsidRPr="002F7226">
        <w:rPr>
          <w:b/>
          <w:bCs/>
        </w:rPr>
        <w:t xml:space="preserve">Capacity Management – </w:t>
      </w:r>
      <w:r w:rsidRPr="002F7226">
        <w:rPr>
          <w:bCs/>
        </w:rPr>
        <w:t xml:space="preserve">The standard, single system capacity and performance tools do not operate on a Hadoop cluster level.  This level of capacity management must be done with Hortonworks tools.  </w:t>
      </w:r>
      <w:r>
        <w:t xml:space="preserve">The specifics around Capacity Management (when to add nodes) needs to be determined.  The assumption is there will be an agreed upon process for determining capacity expansions will be needed.   The current design does not require HS-Midrange to learn or use the Hortonworks management tools, however, this is subject to change.  </w:t>
      </w:r>
    </w:p>
    <w:p w14:paraId="727C8609" w14:textId="77777777" w:rsidR="002F7226" w:rsidRDefault="002F7226" w:rsidP="002F7226">
      <w:pPr>
        <w:spacing w:line="240" w:lineRule="auto"/>
        <w:contextualSpacing/>
        <w:rPr>
          <w:rFonts w:cstheme="minorHAnsi"/>
        </w:rPr>
      </w:pPr>
    </w:p>
    <w:p w14:paraId="22296A52" w14:textId="77777777" w:rsidR="001649EC" w:rsidRPr="005B6D5E" w:rsidRDefault="001649EC" w:rsidP="001649EC">
      <w:pPr>
        <w:spacing w:line="240" w:lineRule="auto"/>
        <w:ind w:left="720"/>
        <w:contextualSpacing/>
        <w:rPr>
          <w:rFonts w:cstheme="minorHAnsi"/>
        </w:rPr>
      </w:pPr>
    </w:p>
    <w:p w14:paraId="3AD00718" w14:textId="77777777" w:rsidR="001037B0" w:rsidRDefault="001037B0" w:rsidP="001037B0">
      <w:pPr>
        <w:pStyle w:val="Heading1"/>
      </w:pPr>
      <w:bookmarkStart w:id="26" w:name="_Toc435175914"/>
      <w:r>
        <w:t>Backup and Recovery</w:t>
      </w:r>
      <w:bookmarkEnd w:id="26"/>
    </w:p>
    <w:p w14:paraId="0C3484A5" w14:textId="05C8BECA" w:rsidR="00356971" w:rsidRPr="00135B29" w:rsidRDefault="001037B0" w:rsidP="00135B29">
      <w:pPr>
        <w:rPr>
          <w:bCs/>
        </w:rPr>
      </w:pPr>
      <w:r w:rsidRPr="00135B29">
        <w:rPr>
          <w:bCs/>
        </w:rPr>
        <w:t>The</w:t>
      </w:r>
      <w:r w:rsidR="00120603">
        <w:rPr>
          <w:bCs/>
        </w:rPr>
        <w:t xml:space="preserve"> management nodes require normal </w:t>
      </w:r>
      <w:r w:rsidRPr="00135B29">
        <w:rPr>
          <w:bCs/>
        </w:rPr>
        <w:t>backup</w:t>
      </w:r>
      <w:r w:rsidR="00120603">
        <w:rPr>
          <w:bCs/>
        </w:rPr>
        <w:t xml:space="preserve">s.  The data nodes do not store any unique data plus the cluster keeps replica copies to protect against hardware failures.  </w:t>
      </w:r>
      <w:r w:rsidRPr="00135B29">
        <w:rPr>
          <w:bCs/>
        </w:rPr>
        <w:t xml:space="preserve">It will be incumbent on application teams to </w:t>
      </w:r>
      <w:proofErr w:type="gramStart"/>
      <w:r w:rsidRPr="00135B29">
        <w:rPr>
          <w:bCs/>
        </w:rPr>
        <w:t>insure</w:t>
      </w:r>
      <w:proofErr w:type="gramEnd"/>
      <w:r w:rsidRPr="00135B29">
        <w:rPr>
          <w:bCs/>
        </w:rPr>
        <w:t xml:space="preserve"> that input data is properly backed up in the event data needs to be reconstructed.</w:t>
      </w:r>
    </w:p>
    <w:p w14:paraId="1E062E4D" w14:textId="69289FE1" w:rsidR="00921AFA" w:rsidRDefault="0044063E" w:rsidP="0044063E">
      <w:pPr>
        <w:pStyle w:val="Heading1"/>
      </w:pPr>
      <w:bookmarkStart w:id="27" w:name="_Toc435175915"/>
      <w:r w:rsidRPr="0044063E">
        <w:t>Lifecycle Support</w:t>
      </w:r>
      <w:bookmarkEnd w:id="27"/>
    </w:p>
    <w:p w14:paraId="7583E626" w14:textId="77777777" w:rsidR="00B338D5" w:rsidRDefault="00B338D5" w:rsidP="00B338D5">
      <w:pPr>
        <w:contextualSpacing/>
      </w:pPr>
      <w:r>
        <w:t xml:space="preserve">Standard hardware and OS software lifecycle support will be used.  However, because Hortonworks applications are Open Source based there is the potential for an increased frequency of OS upgrades or individual OS library upgrades that falls outside of the Midrange Roadmaps.   </w:t>
      </w:r>
    </w:p>
    <w:p w14:paraId="32A69470" w14:textId="568A7219" w:rsidR="00C9351D" w:rsidRDefault="00921AFA" w:rsidP="001037B0">
      <w:pPr>
        <w:pStyle w:val="Heading1"/>
      </w:pPr>
      <w:bookmarkStart w:id="28" w:name="_Toc428882691"/>
      <w:bookmarkStart w:id="29" w:name="_Toc435175916"/>
      <w:r w:rsidRPr="00921AFA">
        <w:lastRenderedPageBreak/>
        <w:t>Financial</w:t>
      </w:r>
      <w:bookmarkEnd w:id="28"/>
      <w:bookmarkEnd w:id="29"/>
    </w:p>
    <w:p w14:paraId="2DA316F9" w14:textId="77777777" w:rsidR="00D17E51" w:rsidRDefault="00D17E51" w:rsidP="00D17E51">
      <w:pPr>
        <w:rPr>
          <w:rFonts w:ascii="Arial" w:hAnsi="Arial" w:cs="Arial"/>
        </w:rPr>
      </w:pPr>
      <w:r>
        <w:rPr>
          <w:rFonts w:ascii="Arial" w:hAnsi="Arial" w:cs="Arial"/>
        </w:rPr>
        <w:t xml:space="preserve">The table lists </w:t>
      </w:r>
      <w:r>
        <w:rPr>
          <w:rFonts w:ascii="Arial" w:hAnsi="Arial" w:cs="Arial"/>
          <w:color w:val="44546A"/>
        </w:rPr>
        <w:t>the hardware based on HP’s published reference architecture for a Hortonworks Hadoop Cluster</w:t>
      </w:r>
      <w:r>
        <w:rPr>
          <w:rFonts w:ascii="Arial" w:hAnsi="Arial" w:cs="Arial"/>
        </w:rPr>
        <w:t>.   We are still in negotiations with HP to procure a consulting contract to assist the installation and support of this new type of clustering and data processing model.</w:t>
      </w:r>
    </w:p>
    <w:tbl>
      <w:tblPr>
        <w:tblpPr w:leftFromText="180" w:rightFromText="180" w:vertAnchor="text" w:horzAnchor="margin" w:tblpY="225"/>
        <w:tblW w:w="11381" w:type="dxa"/>
        <w:tblCellMar>
          <w:left w:w="0" w:type="dxa"/>
          <w:right w:w="0" w:type="dxa"/>
        </w:tblCellMar>
        <w:tblLook w:val="04A0" w:firstRow="1" w:lastRow="0" w:firstColumn="1" w:lastColumn="0" w:noHBand="0" w:noVBand="1"/>
      </w:tblPr>
      <w:tblGrid>
        <w:gridCol w:w="700"/>
        <w:gridCol w:w="1041"/>
        <w:gridCol w:w="2680"/>
        <w:gridCol w:w="4860"/>
        <w:gridCol w:w="2100"/>
      </w:tblGrid>
      <w:tr w:rsidR="00D17E51" w14:paraId="34698466" w14:textId="77777777" w:rsidTr="00D17E51">
        <w:trPr>
          <w:trHeight w:val="300"/>
        </w:trPr>
        <w:tc>
          <w:tcPr>
            <w:tcW w:w="700"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hideMark/>
          </w:tcPr>
          <w:p w14:paraId="1B58F156" w14:textId="77777777" w:rsidR="00D17E51" w:rsidRDefault="00D17E51" w:rsidP="00D17E51">
            <w:r>
              <w:rPr>
                <w:rFonts w:ascii="Arial" w:hAnsi="Arial" w:cs="Arial"/>
                <w:b/>
                <w:bCs/>
              </w:rPr>
              <w:t>PDC</w:t>
            </w:r>
          </w:p>
        </w:tc>
        <w:tc>
          <w:tcPr>
            <w:tcW w:w="1041"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E2F2BBC" w14:textId="77777777" w:rsidR="00D17E51" w:rsidRDefault="00D17E51" w:rsidP="00D17E51">
            <w:r>
              <w:rPr>
                <w:rFonts w:ascii="Arial" w:hAnsi="Arial" w:cs="Arial"/>
              </w:rPr>
              <w:t>Quantity</w:t>
            </w:r>
          </w:p>
        </w:tc>
        <w:tc>
          <w:tcPr>
            <w:tcW w:w="2680"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32ADADAE" w14:textId="77777777" w:rsidR="00D17E51" w:rsidRDefault="00D17E51" w:rsidP="00D17E51">
            <w:r>
              <w:rPr>
                <w:rFonts w:ascii="Arial" w:hAnsi="Arial" w:cs="Arial"/>
              </w:rPr>
              <w:t>Config</w:t>
            </w:r>
          </w:p>
        </w:tc>
        <w:tc>
          <w:tcPr>
            <w:tcW w:w="4860"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4BECB2A5" w14:textId="77777777" w:rsidR="00D17E51" w:rsidRDefault="00D17E51" w:rsidP="00D17E51">
            <w:r>
              <w:rPr>
                <w:rFonts w:ascii="Arial" w:hAnsi="Arial" w:cs="Arial"/>
              </w:rPr>
              <w:t>Notes</w:t>
            </w:r>
          </w:p>
        </w:tc>
        <w:tc>
          <w:tcPr>
            <w:tcW w:w="2100" w:type="dxa"/>
            <w:tcBorders>
              <w:top w:val="single" w:sz="8" w:space="0" w:color="auto"/>
              <w:left w:val="nil"/>
              <w:bottom w:val="single" w:sz="8" w:space="0" w:color="auto"/>
              <w:right w:val="single" w:sz="8" w:space="0" w:color="auto"/>
            </w:tcBorders>
            <w:noWrap/>
            <w:tcMar>
              <w:top w:w="0" w:type="dxa"/>
              <w:left w:w="108" w:type="dxa"/>
              <w:bottom w:w="0" w:type="dxa"/>
              <w:right w:w="108" w:type="dxa"/>
            </w:tcMar>
            <w:hideMark/>
          </w:tcPr>
          <w:p w14:paraId="528E33E4" w14:textId="77777777" w:rsidR="00D17E51" w:rsidRDefault="00D17E51" w:rsidP="00D17E51">
            <w:r>
              <w:rPr>
                <w:rFonts w:ascii="Arial" w:hAnsi="Arial" w:cs="Arial"/>
              </w:rPr>
              <w:t xml:space="preserve">USD Cost </w:t>
            </w:r>
          </w:p>
        </w:tc>
      </w:tr>
      <w:tr w:rsidR="00D17E51" w14:paraId="7A83D093" w14:textId="77777777" w:rsidTr="00D17E51">
        <w:trPr>
          <w:trHeight w:val="285"/>
        </w:trPr>
        <w:tc>
          <w:tcPr>
            <w:tcW w:w="70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4F091D56" w14:textId="77777777" w:rsidR="00D17E51" w:rsidRDefault="00D17E51" w:rsidP="00D17E51"/>
        </w:tc>
        <w:tc>
          <w:tcPr>
            <w:tcW w:w="1041" w:type="dxa"/>
            <w:tcBorders>
              <w:top w:val="nil"/>
              <w:left w:val="nil"/>
              <w:bottom w:val="single" w:sz="8" w:space="0" w:color="auto"/>
              <w:right w:val="single" w:sz="8" w:space="0" w:color="auto"/>
            </w:tcBorders>
            <w:noWrap/>
            <w:tcMar>
              <w:top w:w="0" w:type="dxa"/>
              <w:left w:w="108" w:type="dxa"/>
              <w:bottom w:w="0" w:type="dxa"/>
              <w:right w:w="108" w:type="dxa"/>
            </w:tcMar>
            <w:hideMark/>
          </w:tcPr>
          <w:p w14:paraId="2BB755BE" w14:textId="77777777" w:rsidR="00D17E51" w:rsidRDefault="00D17E51" w:rsidP="00D17E51">
            <w:pPr>
              <w:rPr>
                <w:rFonts w:cs="Calibri"/>
              </w:rPr>
            </w:pPr>
            <w:r>
              <w:rPr>
                <w:rFonts w:ascii="Arial" w:hAnsi="Arial" w:cs="Arial"/>
              </w:rPr>
              <w:t>5</w:t>
            </w:r>
          </w:p>
        </w:tc>
        <w:tc>
          <w:tcPr>
            <w:tcW w:w="2680" w:type="dxa"/>
            <w:tcBorders>
              <w:top w:val="nil"/>
              <w:left w:val="nil"/>
              <w:bottom w:val="single" w:sz="8" w:space="0" w:color="auto"/>
              <w:right w:val="single" w:sz="8" w:space="0" w:color="auto"/>
            </w:tcBorders>
            <w:noWrap/>
            <w:tcMar>
              <w:top w:w="0" w:type="dxa"/>
              <w:left w:w="108" w:type="dxa"/>
              <w:bottom w:w="0" w:type="dxa"/>
              <w:right w:w="108" w:type="dxa"/>
            </w:tcMar>
            <w:hideMark/>
          </w:tcPr>
          <w:p w14:paraId="33612A46" w14:textId="77777777" w:rsidR="00D17E51" w:rsidRDefault="00D17E51" w:rsidP="00D17E51">
            <w:pPr>
              <w:rPr>
                <w:rFonts w:ascii="Arial" w:hAnsi="Arial" w:cs="Arial"/>
              </w:rPr>
            </w:pPr>
            <w:r>
              <w:rPr>
                <w:rFonts w:ascii="Arial" w:hAnsi="Arial" w:cs="Arial"/>
              </w:rPr>
              <w:t>DL380 20CPU 2.6GHz/256GB Memory </w:t>
            </w:r>
          </w:p>
          <w:p w14:paraId="319F8783" w14:textId="77777777" w:rsidR="00D17E51" w:rsidRDefault="00D17E51" w:rsidP="00D17E51">
            <w:pPr>
              <w:rPr>
                <w:rFonts w:ascii="Calibri" w:hAnsi="Calibri" w:cs="Times New Roman"/>
              </w:rPr>
            </w:pPr>
            <w:r>
              <w:rPr>
                <w:rFonts w:ascii="Arial" w:hAnsi="Arial" w:cs="Arial"/>
              </w:rPr>
              <w:t xml:space="preserve">12 x2TB SATA disks </w:t>
            </w:r>
          </w:p>
        </w:tc>
        <w:tc>
          <w:tcPr>
            <w:tcW w:w="4860" w:type="dxa"/>
            <w:tcBorders>
              <w:top w:val="nil"/>
              <w:left w:val="nil"/>
              <w:bottom w:val="single" w:sz="8" w:space="0" w:color="auto"/>
              <w:right w:val="single" w:sz="8" w:space="0" w:color="auto"/>
            </w:tcBorders>
            <w:noWrap/>
            <w:tcMar>
              <w:top w:w="0" w:type="dxa"/>
              <w:left w:w="108" w:type="dxa"/>
              <w:bottom w:w="0" w:type="dxa"/>
              <w:right w:w="108" w:type="dxa"/>
            </w:tcMar>
            <w:hideMark/>
          </w:tcPr>
          <w:p w14:paraId="501E7C63" w14:textId="77777777" w:rsidR="00D17E51" w:rsidRDefault="00D17E51" w:rsidP="00D17E51">
            <w:r>
              <w:rPr>
                <w:rFonts w:ascii="Arial" w:hAnsi="Arial" w:cs="Arial"/>
              </w:rPr>
              <w:t>Worker/data nodes</w:t>
            </w:r>
          </w:p>
          <w:p w14:paraId="3C96CCF7" w14:textId="77777777" w:rsidR="00D17E51" w:rsidRDefault="00D17E51" w:rsidP="00D17E51">
            <w:r>
              <w:t>Connected to management nodes only</w:t>
            </w:r>
          </w:p>
        </w:tc>
        <w:tc>
          <w:tcPr>
            <w:tcW w:w="2100" w:type="dxa"/>
            <w:tcBorders>
              <w:top w:val="nil"/>
              <w:left w:val="nil"/>
              <w:bottom w:val="single" w:sz="8" w:space="0" w:color="auto"/>
              <w:right w:val="single" w:sz="8" w:space="0" w:color="auto"/>
            </w:tcBorders>
            <w:noWrap/>
            <w:tcMar>
              <w:top w:w="0" w:type="dxa"/>
              <w:left w:w="108" w:type="dxa"/>
              <w:bottom w:w="0" w:type="dxa"/>
              <w:right w:w="108" w:type="dxa"/>
            </w:tcMar>
            <w:hideMark/>
          </w:tcPr>
          <w:p w14:paraId="0041E1E5" w14:textId="77777777" w:rsidR="00D17E51" w:rsidRDefault="00D17E51" w:rsidP="00D17E51">
            <w:r>
              <w:rPr>
                <w:rFonts w:ascii="Arial" w:hAnsi="Arial" w:cs="Arial"/>
              </w:rPr>
              <w:t> $   75,470</w:t>
            </w:r>
          </w:p>
        </w:tc>
      </w:tr>
      <w:tr w:rsidR="00D17E51" w14:paraId="57B7BDF0" w14:textId="77777777" w:rsidTr="00D17E51">
        <w:trPr>
          <w:trHeight w:val="285"/>
        </w:trPr>
        <w:tc>
          <w:tcPr>
            <w:tcW w:w="70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2DE5950F" w14:textId="77777777" w:rsidR="00D17E51" w:rsidRDefault="00D17E51" w:rsidP="00D17E51"/>
        </w:tc>
        <w:tc>
          <w:tcPr>
            <w:tcW w:w="1041" w:type="dxa"/>
            <w:tcBorders>
              <w:top w:val="nil"/>
              <w:left w:val="nil"/>
              <w:bottom w:val="single" w:sz="8" w:space="0" w:color="auto"/>
              <w:right w:val="single" w:sz="8" w:space="0" w:color="auto"/>
            </w:tcBorders>
            <w:noWrap/>
            <w:tcMar>
              <w:top w:w="0" w:type="dxa"/>
              <w:left w:w="108" w:type="dxa"/>
              <w:bottom w:w="0" w:type="dxa"/>
              <w:right w:w="108" w:type="dxa"/>
            </w:tcMar>
            <w:hideMark/>
          </w:tcPr>
          <w:p w14:paraId="5B9439D6" w14:textId="77777777" w:rsidR="00D17E51" w:rsidRDefault="00D17E51" w:rsidP="00D17E51">
            <w:pPr>
              <w:rPr>
                <w:rFonts w:cs="Calibri"/>
              </w:rPr>
            </w:pPr>
            <w:r>
              <w:rPr>
                <w:rFonts w:ascii="Arial" w:hAnsi="Arial" w:cs="Arial"/>
              </w:rPr>
              <w:t>3</w:t>
            </w:r>
          </w:p>
        </w:tc>
        <w:tc>
          <w:tcPr>
            <w:tcW w:w="2680" w:type="dxa"/>
            <w:tcBorders>
              <w:top w:val="nil"/>
              <w:left w:val="nil"/>
              <w:bottom w:val="single" w:sz="8" w:space="0" w:color="auto"/>
              <w:right w:val="single" w:sz="8" w:space="0" w:color="auto"/>
            </w:tcBorders>
            <w:noWrap/>
            <w:tcMar>
              <w:top w:w="0" w:type="dxa"/>
              <w:left w:w="108" w:type="dxa"/>
              <w:bottom w:w="0" w:type="dxa"/>
              <w:right w:w="108" w:type="dxa"/>
            </w:tcMar>
            <w:hideMark/>
          </w:tcPr>
          <w:p w14:paraId="607BBB54" w14:textId="77777777" w:rsidR="00D17E51" w:rsidRDefault="00D17E51" w:rsidP="00D17E51">
            <w:pPr>
              <w:rPr>
                <w:rFonts w:ascii="Arial" w:hAnsi="Arial" w:cs="Arial"/>
              </w:rPr>
            </w:pPr>
            <w:r>
              <w:rPr>
                <w:rFonts w:ascii="Arial" w:hAnsi="Arial" w:cs="Arial"/>
              </w:rPr>
              <w:t xml:space="preserve">DL380 16CPU 2.6GHz/128GB Memory  </w:t>
            </w:r>
          </w:p>
          <w:p w14:paraId="05CE77A3" w14:textId="77777777" w:rsidR="00D17E51" w:rsidRDefault="00D17E51" w:rsidP="00D17E51">
            <w:pPr>
              <w:rPr>
                <w:rFonts w:ascii="Calibri" w:hAnsi="Calibri" w:cs="Times New Roman"/>
              </w:rPr>
            </w:pPr>
            <w:r>
              <w:rPr>
                <w:rFonts w:ascii="Arial" w:hAnsi="Arial" w:cs="Arial"/>
              </w:rPr>
              <w:t>8 x900GB SAS disks</w:t>
            </w:r>
          </w:p>
        </w:tc>
        <w:tc>
          <w:tcPr>
            <w:tcW w:w="4860" w:type="dxa"/>
            <w:tcBorders>
              <w:top w:val="nil"/>
              <w:left w:val="nil"/>
              <w:bottom w:val="single" w:sz="8" w:space="0" w:color="auto"/>
              <w:right w:val="single" w:sz="8" w:space="0" w:color="auto"/>
            </w:tcBorders>
            <w:noWrap/>
            <w:tcMar>
              <w:top w:w="0" w:type="dxa"/>
              <w:left w:w="108" w:type="dxa"/>
              <w:bottom w:w="0" w:type="dxa"/>
              <w:right w:w="108" w:type="dxa"/>
            </w:tcMar>
            <w:hideMark/>
          </w:tcPr>
          <w:p w14:paraId="5CD04DD4" w14:textId="77777777" w:rsidR="00D17E51" w:rsidRDefault="00D17E51" w:rsidP="00D17E51">
            <w:r>
              <w:rPr>
                <w:rFonts w:ascii="Arial" w:hAnsi="Arial" w:cs="Arial"/>
              </w:rPr>
              <w:t>Management nodes</w:t>
            </w:r>
          </w:p>
          <w:p w14:paraId="3E469EE6" w14:textId="77777777" w:rsidR="00D17E51" w:rsidRDefault="00D17E51" w:rsidP="00D17E51">
            <w:r>
              <w:t>Connected to LIN</w:t>
            </w:r>
          </w:p>
          <w:p w14:paraId="364AB213" w14:textId="77777777" w:rsidR="00D17E51" w:rsidRDefault="00D17E51" w:rsidP="00D17E51">
            <w:r>
              <w:t>Connected to data nodes</w:t>
            </w:r>
          </w:p>
        </w:tc>
        <w:tc>
          <w:tcPr>
            <w:tcW w:w="2100" w:type="dxa"/>
            <w:tcBorders>
              <w:top w:val="nil"/>
              <w:left w:val="nil"/>
              <w:bottom w:val="single" w:sz="8" w:space="0" w:color="auto"/>
              <w:right w:val="single" w:sz="8" w:space="0" w:color="auto"/>
            </w:tcBorders>
            <w:noWrap/>
            <w:tcMar>
              <w:top w:w="0" w:type="dxa"/>
              <w:left w:w="108" w:type="dxa"/>
              <w:bottom w:w="0" w:type="dxa"/>
              <w:right w:w="108" w:type="dxa"/>
            </w:tcMar>
            <w:hideMark/>
          </w:tcPr>
          <w:p w14:paraId="6A9E588B" w14:textId="77777777" w:rsidR="00D17E51" w:rsidRDefault="00D17E51" w:rsidP="00D17E51">
            <w:r>
              <w:rPr>
                <w:rFonts w:ascii="Arial" w:hAnsi="Arial" w:cs="Arial"/>
              </w:rPr>
              <w:t xml:space="preserve"> $   37,263 </w:t>
            </w:r>
          </w:p>
        </w:tc>
      </w:tr>
      <w:tr w:rsidR="00D17E51" w14:paraId="2318AB0C" w14:textId="77777777" w:rsidTr="00D17E51">
        <w:trPr>
          <w:trHeight w:val="853"/>
        </w:trPr>
        <w:tc>
          <w:tcPr>
            <w:tcW w:w="700"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3EFE7A2D" w14:textId="77777777" w:rsidR="00D17E51" w:rsidRDefault="00D17E51" w:rsidP="00D17E51">
            <w:r>
              <w:rPr>
                <w:rFonts w:ascii="Arial" w:hAnsi="Arial" w:cs="Arial"/>
              </w:rPr>
              <w:t> </w:t>
            </w:r>
          </w:p>
        </w:tc>
        <w:tc>
          <w:tcPr>
            <w:tcW w:w="1041" w:type="dxa"/>
            <w:tcBorders>
              <w:top w:val="nil"/>
              <w:left w:val="nil"/>
              <w:bottom w:val="single" w:sz="8" w:space="0" w:color="auto"/>
              <w:right w:val="single" w:sz="8" w:space="0" w:color="auto"/>
            </w:tcBorders>
            <w:noWrap/>
            <w:tcMar>
              <w:top w:w="0" w:type="dxa"/>
              <w:left w:w="108" w:type="dxa"/>
              <w:bottom w:w="0" w:type="dxa"/>
              <w:right w:w="108" w:type="dxa"/>
            </w:tcMar>
            <w:hideMark/>
          </w:tcPr>
          <w:p w14:paraId="43A1EFF5" w14:textId="77777777" w:rsidR="00D17E51" w:rsidRDefault="00D17E51" w:rsidP="00D17E51">
            <w:r>
              <w:rPr>
                <w:rFonts w:ascii="Arial" w:hAnsi="Arial" w:cs="Arial"/>
              </w:rPr>
              <w:t> </w:t>
            </w:r>
          </w:p>
        </w:tc>
        <w:tc>
          <w:tcPr>
            <w:tcW w:w="2680" w:type="dxa"/>
            <w:tcBorders>
              <w:top w:val="nil"/>
              <w:left w:val="nil"/>
              <w:bottom w:val="single" w:sz="8" w:space="0" w:color="auto"/>
              <w:right w:val="single" w:sz="8" w:space="0" w:color="auto"/>
            </w:tcBorders>
            <w:noWrap/>
            <w:tcMar>
              <w:top w:w="0" w:type="dxa"/>
              <w:left w:w="108" w:type="dxa"/>
              <w:bottom w:w="0" w:type="dxa"/>
              <w:right w:w="108" w:type="dxa"/>
            </w:tcMar>
            <w:hideMark/>
          </w:tcPr>
          <w:p w14:paraId="367F5B27" w14:textId="77777777" w:rsidR="00D17E51" w:rsidRDefault="00D17E51" w:rsidP="00D17E51">
            <w:r>
              <w:rPr>
                <w:rFonts w:ascii="Arial" w:hAnsi="Arial" w:cs="Arial"/>
              </w:rPr>
              <w:t> </w:t>
            </w:r>
          </w:p>
        </w:tc>
        <w:tc>
          <w:tcPr>
            <w:tcW w:w="4860" w:type="dxa"/>
            <w:tcBorders>
              <w:top w:val="nil"/>
              <w:left w:val="nil"/>
              <w:bottom w:val="single" w:sz="8" w:space="0" w:color="auto"/>
              <w:right w:val="single" w:sz="8" w:space="0" w:color="auto"/>
            </w:tcBorders>
            <w:noWrap/>
            <w:tcMar>
              <w:top w:w="0" w:type="dxa"/>
              <w:left w:w="108" w:type="dxa"/>
              <w:bottom w:w="0" w:type="dxa"/>
              <w:right w:w="108" w:type="dxa"/>
            </w:tcMar>
            <w:hideMark/>
          </w:tcPr>
          <w:p w14:paraId="4ED8B624" w14:textId="77777777" w:rsidR="00D17E51" w:rsidRDefault="00D17E51" w:rsidP="00D17E51">
            <w:r>
              <w:rPr>
                <w:rFonts w:ascii="Arial" w:hAnsi="Arial" w:cs="Arial"/>
                <w:b/>
                <w:bCs/>
                <w:sz w:val="24"/>
                <w:szCs w:val="24"/>
              </w:rPr>
              <w:t> </w:t>
            </w:r>
          </w:p>
          <w:p w14:paraId="6AD06E26" w14:textId="77777777" w:rsidR="00D17E51" w:rsidRDefault="00D17E51" w:rsidP="00D17E51">
            <w:r>
              <w:rPr>
                <w:rFonts w:ascii="Arial" w:hAnsi="Arial" w:cs="Arial"/>
              </w:rPr>
              <w:t> </w:t>
            </w:r>
          </w:p>
          <w:p w14:paraId="591E974C" w14:textId="77777777" w:rsidR="00D17E51" w:rsidRDefault="00D17E51" w:rsidP="00D17E51">
            <w:r>
              <w:rPr>
                <w:rFonts w:ascii="Arial" w:hAnsi="Arial" w:cs="Arial"/>
                <w:b/>
                <w:bCs/>
                <w:sz w:val="24"/>
                <w:szCs w:val="24"/>
              </w:rPr>
              <w:t>Grand Total</w:t>
            </w:r>
          </w:p>
        </w:tc>
        <w:tc>
          <w:tcPr>
            <w:tcW w:w="2100" w:type="dxa"/>
            <w:tcBorders>
              <w:top w:val="nil"/>
              <w:left w:val="nil"/>
              <w:bottom w:val="single" w:sz="8" w:space="0" w:color="auto"/>
              <w:right w:val="single" w:sz="8" w:space="0" w:color="auto"/>
            </w:tcBorders>
            <w:noWrap/>
            <w:tcMar>
              <w:top w:w="0" w:type="dxa"/>
              <w:left w:w="108" w:type="dxa"/>
              <w:bottom w:w="0" w:type="dxa"/>
              <w:right w:w="108" w:type="dxa"/>
            </w:tcMar>
            <w:hideMark/>
          </w:tcPr>
          <w:p w14:paraId="059F233E" w14:textId="77777777" w:rsidR="00D17E51" w:rsidRDefault="00D17E51" w:rsidP="00D17E51">
            <w:r>
              <w:rPr>
                <w:rFonts w:ascii="Arial" w:hAnsi="Arial" w:cs="Arial"/>
                <w:b/>
                <w:bCs/>
                <w:sz w:val="24"/>
                <w:szCs w:val="24"/>
              </w:rPr>
              <w:t> </w:t>
            </w:r>
          </w:p>
          <w:p w14:paraId="4517B2D4" w14:textId="77777777" w:rsidR="00D17E51" w:rsidRDefault="00D17E51" w:rsidP="00D17E51">
            <w:r>
              <w:rPr>
                <w:rFonts w:ascii="Arial" w:hAnsi="Arial" w:cs="Arial"/>
              </w:rPr>
              <w:t> </w:t>
            </w:r>
          </w:p>
          <w:p w14:paraId="3934366C" w14:textId="77777777" w:rsidR="00D17E51" w:rsidRDefault="00D17E51" w:rsidP="00D17E51">
            <w:proofErr w:type="gramStart"/>
            <w:r>
              <w:rPr>
                <w:rFonts w:ascii="Arial" w:hAnsi="Arial" w:cs="Arial"/>
                <w:b/>
                <w:bCs/>
                <w:sz w:val="24"/>
                <w:szCs w:val="24"/>
              </w:rPr>
              <w:t>$  112,733</w:t>
            </w:r>
            <w:proofErr w:type="gramEnd"/>
          </w:p>
        </w:tc>
      </w:tr>
    </w:tbl>
    <w:p w14:paraId="13762D31" w14:textId="77777777" w:rsidR="00D17E51" w:rsidRDefault="00D17E51" w:rsidP="00D17E51">
      <w:pPr>
        <w:ind w:left="4320"/>
        <w:rPr>
          <w:rFonts w:ascii="Calibri" w:hAnsi="Calibri" w:cs="Times New Roman"/>
        </w:rPr>
      </w:pPr>
      <w:r>
        <w:rPr>
          <w:rFonts w:ascii="Arial" w:hAnsi="Arial" w:cs="Arial"/>
        </w:rPr>
        <w:t> </w:t>
      </w:r>
    </w:p>
    <w:p w14:paraId="415387B3" w14:textId="3C1B3AF2" w:rsidR="00D17E51" w:rsidRDefault="00964AA7" w:rsidP="00D17E51">
      <w:pPr>
        <w:ind w:left="2160"/>
        <w:rPr>
          <w:rFonts w:ascii="Arial" w:hAnsi="Arial" w:cs="Arial"/>
          <w:color w:val="44546A"/>
        </w:rPr>
      </w:pPr>
      <w:r>
        <w:rPr>
          <w:rFonts w:ascii="Arial" w:hAnsi="Arial" w:cs="Arial"/>
          <w:color w:val="44546A"/>
        </w:rPr>
        <w:t xml:space="preserve">The usable amount of storage on the data nodes is 6TB per system at an approximate cost of $2500 per TB.  </w:t>
      </w:r>
    </w:p>
    <w:p w14:paraId="3C89C44E" w14:textId="77777777" w:rsidR="00D17E51" w:rsidRDefault="00D17E51" w:rsidP="00D17E51">
      <w:pPr>
        <w:ind w:left="2160"/>
        <w:rPr>
          <w:rFonts w:ascii="Arial" w:hAnsi="Arial" w:cs="Arial"/>
          <w:color w:val="44546A"/>
        </w:rPr>
      </w:pPr>
    </w:p>
    <w:p w14:paraId="12C2C023" w14:textId="77777777" w:rsidR="00EE0BB4" w:rsidRPr="00EE0BB4" w:rsidRDefault="00EE0BB4" w:rsidP="00EE0BB4">
      <w:pPr>
        <w:spacing w:after="0" w:line="240" w:lineRule="auto"/>
      </w:pPr>
    </w:p>
    <w:p w14:paraId="5ABF5AAC" w14:textId="42514D9E" w:rsidR="005845B0" w:rsidRPr="00A4246A" w:rsidRDefault="005845B0" w:rsidP="005845B0"/>
    <w:p w14:paraId="0D8E2B26" w14:textId="5B4B4E04" w:rsidR="00E2445D" w:rsidRDefault="00E2445D" w:rsidP="00E2445D">
      <w:pPr>
        <w:pStyle w:val="Heading1"/>
      </w:pPr>
      <w:bookmarkStart w:id="30" w:name="_Toc435175917"/>
      <w:r>
        <w:t>Appendix</w:t>
      </w:r>
      <w:r w:rsidRPr="00F22E07">
        <w:t>:</w:t>
      </w:r>
      <w:bookmarkEnd w:id="30"/>
    </w:p>
    <w:p w14:paraId="605988DF" w14:textId="77777777" w:rsidR="00D17E51" w:rsidRDefault="00D17E51" w:rsidP="00D17E51"/>
    <w:p w14:paraId="1303FF22" w14:textId="77777777" w:rsidR="00D17E51" w:rsidRDefault="00D17E51" w:rsidP="00D17E51">
      <w:pPr>
        <w:pStyle w:val="Heading1"/>
      </w:pPr>
      <w:bookmarkStart w:id="31" w:name="_Toc435175918"/>
      <w:r>
        <w:t>Rack Configurations</w:t>
      </w:r>
      <w:bookmarkEnd w:id="31"/>
    </w:p>
    <w:p w14:paraId="1B5F8648" w14:textId="77777777" w:rsidR="00D17E51" w:rsidRPr="00607930" w:rsidRDefault="00D17E51" w:rsidP="00D17E51">
      <w:r w:rsidRPr="00607930">
        <w:t xml:space="preserve">Single rack reference architecture </w:t>
      </w:r>
      <w:r>
        <w:t>for a non-prod Limited Release/POC</w:t>
      </w:r>
      <w:r w:rsidRPr="00607930">
        <w:t xml:space="preserve"> deployment would initially consist of 8 nodes (3 management nodes and 5 data nodes) w/ the option and capacity to scale up to 10 data nodes.</w:t>
      </w:r>
      <w:r>
        <w:t xml:space="preserve"> These images are for component functionality reference. Specific LM server component &amp; cabling diagrams will be incorporated when a Network Resource has been engaged. </w:t>
      </w:r>
    </w:p>
    <w:p w14:paraId="3AAF4436" w14:textId="77777777" w:rsidR="00D17E51" w:rsidRDefault="00D17E51" w:rsidP="00D17E51">
      <w:pPr>
        <w:jc w:val="center"/>
      </w:pPr>
      <w:r>
        <w:rPr>
          <w:noProof/>
        </w:rPr>
        <w:lastRenderedPageBreak/>
        <w:drawing>
          <wp:inline distT="0" distB="0" distL="0" distR="0" wp14:anchorId="1DFC6859" wp14:editId="773BECDB">
            <wp:extent cx="6858000" cy="3937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937000"/>
                    </a:xfrm>
                    <a:prstGeom prst="rect">
                      <a:avLst/>
                    </a:prstGeom>
                  </pic:spPr>
                </pic:pic>
              </a:graphicData>
            </a:graphic>
          </wp:inline>
        </w:drawing>
      </w:r>
    </w:p>
    <w:p w14:paraId="70D88D1A" w14:textId="77777777" w:rsidR="00D17E51" w:rsidRPr="00DD5DAE" w:rsidRDefault="00D17E51" w:rsidP="00D17E51">
      <w:pPr>
        <w:contextualSpacing/>
        <w:rPr>
          <w:b/>
        </w:rPr>
      </w:pPr>
      <w:r w:rsidRPr="00DD5DAE">
        <w:rPr>
          <w:b/>
        </w:rPr>
        <w:t>Top of Rack Switches</w:t>
      </w:r>
    </w:p>
    <w:p w14:paraId="3EAA1535" w14:textId="77777777" w:rsidR="00D17E51" w:rsidRDefault="00D17E51" w:rsidP="00D17E51">
      <w:pPr>
        <w:contextualSpacing/>
      </w:pPr>
      <w:r w:rsidRPr="00DD5DAE">
        <w:t>Configuring a single Top of Rack (</w:t>
      </w:r>
      <w:proofErr w:type="spellStart"/>
      <w:r w:rsidRPr="00DD5DAE">
        <w:t>ToR</w:t>
      </w:r>
      <w:proofErr w:type="spellEnd"/>
      <w:r w:rsidRPr="00DD5DAE">
        <w:t xml:space="preserve">) switch per rack introduces a single point of failure for each rack. In a multi-rack system such a failure will result in a very long replication recovery time as Hadoop rebalances storage, and in a single-rack system such a failure could bring down the whole cluster. Consequently, configuring two </w:t>
      </w:r>
      <w:proofErr w:type="spellStart"/>
      <w:r w:rsidRPr="00DD5DAE">
        <w:t>ToR</w:t>
      </w:r>
      <w:proofErr w:type="spellEnd"/>
      <w:r w:rsidRPr="00DD5DAE">
        <w:t xml:space="preserve"> switches per rack is recommended for all production configurations as it provides an additional measure of redundancy. This can be further improved by configuring link aggregation between the switches.</w:t>
      </w:r>
    </w:p>
    <w:p w14:paraId="65E4BBC2" w14:textId="77777777" w:rsidR="00D17E51" w:rsidRPr="00D17E51" w:rsidRDefault="00D17E51" w:rsidP="00D17E51"/>
    <w:p w14:paraId="36F6CAD0" w14:textId="7DD90D67" w:rsidR="00E2445D" w:rsidRDefault="00E2445D" w:rsidP="00E2445D">
      <w:r w:rsidRPr="00263643">
        <w:t>Multi-rack reference architecture for a prod deployment would employ additional data nodes and racks. The initial set of th</w:t>
      </w:r>
      <w:r>
        <w:t xml:space="preserve">ree management nodes (Name Node, </w:t>
      </w:r>
      <w:r w:rsidRPr="00263643">
        <w:t xml:space="preserve">Resource Manager &amp; Management Node) are </w:t>
      </w:r>
      <w:r>
        <w:t xml:space="preserve">presumably </w:t>
      </w:r>
      <w:r w:rsidRPr="00263643">
        <w:t>ca</w:t>
      </w:r>
      <w:r>
        <w:t>pable of accommodating up to 1280</w:t>
      </w:r>
      <w:r w:rsidRPr="00263643">
        <w:t xml:space="preserve"> data node</w:t>
      </w:r>
      <w:r w:rsidR="007C0934">
        <w:t xml:space="preserve">s, thus additional racks would </w:t>
      </w:r>
      <w:r w:rsidRPr="00263643">
        <w:t>require an additional pair of aggregation switches as well as t</w:t>
      </w:r>
      <w:r>
        <w:t xml:space="preserve">he pair of TOR and </w:t>
      </w:r>
      <w:proofErr w:type="spellStart"/>
      <w:r>
        <w:t>iLO</w:t>
      </w:r>
      <w:proofErr w:type="spellEnd"/>
      <w:r>
        <w:t xml:space="preserve"> switches. See </w:t>
      </w:r>
      <w:r>
        <w:rPr>
          <w:i/>
        </w:rPr>
        <w:t>a t</w:t>
      </w:r>
      <w:r w:rsidRPr="0044063E">
        <w:rPr>
          <w:i/>
        </w:rPr>
        <w:t xml:space="preserve">ypical Hadoop </w:t>
      </w:r>
      <w:r>
        <w:rPr>
          <w:i/>
        </w:rPr>
        <w:t>I</w:t>
      </w:r>
      <w:r w:rsidRPr="0044063E">
        <w:rPr>
          <w:i/>
        </w:rPr>
        <w:t xml:space="preserve">nfrastructure </w:t>
      </w:r>
      <w:r>
        <w:rPr>
          <w:i/>
        </w:rPr>
        <w:t>A</w:t>
      </w:r>
      <w:r w:rsidRPr="0044063E">
        <w:rPr>
          <w:i/>
        </w:rPr>
        <w:t>rchitecture</w:t>
      </w:r>
      <w:r>
        <w:t xml:space="preserve"> diagram below. </w:t>
      </w:r>
    </w:p>
    <w:p w14:paraId="34CF5379" w14:textId="77777777" w:rsidR="00E2445D" w:rsidRDefault="00E2445D" w:rsidP="00E2445D">
      <w:r>
        <w:rPr>
          <w:noProof/>
        </w:rPr>
        <w:lastRenderedPageBreak/>
        <w:drawing>
          <wp:inline distT="0" distB="0" distL="0" distR="0" wp14:anchorId="46148DFD" wp14:editId="1D97FC01">
            <wp:extent cx="6858000" cy="3824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24605"/>
                    </a:xfrm>
                    <a:prstGeom prst="rect">
                      <a:avLst/>
                    </a:prstGeom>
                  </pic:spPr>
                </pic:pic>
              </a:graphicData>
            </a:graphic>
          </wp:inline>
        </w:drawing>
      </w:r>
    </w:p>
    <w:p w14:paraId="10C20E7E" w14:textId="77777777" w:rsidR="00E2445D" w:rsidRDefault="00E2445D" w:rsidP="00E2445D"/>
    <w:p w14:paraId="7FB2C0D3" w14:textId="77777777" w:rsidR="00E2445D" w:rsidRDefault="00E2445D" w:rsidP="00E2445D">
      <w:pPr>
        <w:jc w:val="center"/>
      </w:pPr>
      <w:r>
        <w:rPr>
          <w:noProof/>
        </w:rPr>
        <w:drawing>
          <wp:inline distT="0" distB="0" distL="0" distR="0" wp14:anchorId="6AAB64B6" wp14:editId="4C439CB7">
            <wp:extent cx="6029325" cy="31883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9325" cy="3188335"/>
                    </a:xfrm>
                    <a:prstGeom prst="rect">
                      <a:avLst/>
                    </a:prstGeom>
                    <a:noFill/>
                  </pic:spPr>
                </pic:pic>
              </a:graphicData>
            </a:graphic>
          </wp:inline>
        </w:drawing>
      </w:r>
    </w:p>
    <w:p w14:paraId="079C62AE" w14:textId="77777777" w:rsidR="00E2445D" w:rsidRDefault="00E2445D" w:rsidP="00E2445D"/>
    <w:p w14:paraId="158262CA" w14:textId="77777777" w:rsidR="00E2445D" w:rsidRDefault="00E2445D" w:rsidP="00E2445D">
      <w:pPr>
        <w:pStyle w:val="Heading1"/>
      </w:pPr>
    </w:p>
    <w:p w14:paraId="2B47C7B3" w14:textId="64BBB614" w:rsidR="00792D9F" w:rsidRDefault="00792D9F" w:rsidP="00792D9F">
      <w:pPr>
        <w:pStyle w:val="Heading1"/>
      </w:pPr>
      <w:bookmarkStart w:id="32" w:name="_Toc435175919"/>
      <w:r>
        <w:t>Hardware Monitoring</w:t>
      </w:r>
      <w:bookmarkEnd w:id="32"/>
    </w:p>
    <w:p w14:paraId="1044FB27" w14:textId="29ED1214" w:rsidR="00792D9F" w:rsidRDefault="00792D9F" w:rsidP="00792D9F">
      <w:r>
        <w:t xml:space="preserve">The following are screenshots showing </w:t>
      </w:r>
      <w:proofErr w:type="gramStart"/>
      <w:r>
        <w:t>the  HP</w:t>
      </w:r>
      <w:proofErr w:type="gramEnd"/>
      <w:r>
        <w:t xml:space="preserve"> hardware logs that are captured </w:t>
      </w:r>
    </w:p>
    <w:p w14:paraId="2D68D62C" w14:textId="46C8DDF7" w:rsidR="00792D9F" w:rsidRDefault="00792D9F" w:rsidP="00792D9F">
      <w:r>
        <w:rPr>
          <w:noProof/>
        </w:rPr>
        <w:drawing>
          <wp:inline distT="0" distB="0" distL="0" distR="0" wp14:anchorId="22F829F2" wp14:editId="79F6657F">
            <wp:extent cx="6858000" cy="1480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1480820"/>
                    </a:xfrm>
                    <a:prstGeom prst="rect">
                      <a:avLst/>
                    </a:prstGeom>
                  </pic:spPr>
                </pic:pic>
              </a:graphicData>
            </a:graphic>
          </wp:inline>
        </w:drawing>
      </w:r>
    </w:p>
    <w:p w14:paraId="06DB56AC" w14:textId="77777777" w:rsidR="00792D9F" w:rsidRDefault="00792D9F" w:rsidP="00792D9F"/>
    <w:p w14:paraId="4163D17F" w14:textId="36CC0BF5" w:rsidR="00792D9F" w:rsidRDefault="00792D9F" w:rsidP="00792D9F">
      <w:r>
        <w:rPr>
          <w:noProof/>
        </w:rPr>
        <w:drawing>
          <wp:inline distT="0" distB="0" distL="0" distR="0" wp14:anchorId="4CF39157" wp14:editId="371BA08E">
            <wp:extent cx="5220429" cy="334374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0429" cy="3343742"/>
                    </a:xfrm>
                    <a:prstGeom prst="rect">
                      <a:avLst/>
                    </a:prstGeom>
                  </pic:spPr>
                </pic:pic>
              </a:graphicData>
            </a:graphic>
          </wp:inline>
        </w:drawing>
      </w:r>
    </w:p>
    <w:p w14:paraId="4EDD7FEA" w14:textId="6943DD2B" w:rsidR="00792D9F" w:rsidRPr="00792D9F" w:rsidRDefault="00792D9F" w:rsidP="00792D9F">
      <w:r>
        <w:rPr>
          <w:noProof/>
        </w:rPr>
        <w:drawing>
          <wp:inline distT="0" distB="0" distL="0" distR="0" wp14:anchorId="6B88B953" wp14:editId="51FE9A3B">
            <wp:extent cx="6858000" cy="13677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367790"/>
                    </a:xfrm>
                    <a:prstGeom prst="rect">
                      <a:avLst/>
                    </a:prstGeom>
                  </pic:spPr>
                </pic:pic>
              </a:graphicData>
            </a:graphic>
          </wp:inline>
        </w:drawing>
      </w:r>
    </w:p>
    <w:p w14:paraId="255C7B6B" w14:textId="7E56468D" w:rsidR="001649EC" w:rsidRDefault="00792D9F" w:rsidP="009D5683">
      <w:r>
        <w:lastRenderedPageBreak/>
        <w:t>The Integrated Management Logs need to be collected sent to the standard monitoring and alerting tools.</w:t>
      </w:r>
    </w:p>
    <w:p w14:paraId="6954FDAF" w14:textId="4C1D1A35" w:rsidR="00C756C1" w:rsidRDefault="00C756C1" w:rsidP="009D5683">
      <w:r>
        <w:rPr>
          <w:noProof/>
        </w:rPr>
        <w:drawing>
          <wp:inline distT="0" distB="0" distL="0" distR="0" wp14:anchorId="13834BB5" wp14:editId="5791E43F">
            <wp:extent cx="6858000" cy="4021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021455"/>
                    </a:xfrm>
                    <a:prstGeom prst="rect">
                      <a:avLst/>
                    </a:prstGeom>
                  </pic:spPr>
                </pic:pic>
              </a:graphicData>
            </a:graphic>
          </wp:inline>
        </w:drawing>
      </w:r>
    </w:p>
    <w:p w14:paraId="53E7CAA7" w14:textId="05AA7EB1" w:rsidR="00792D9F" w:rsidRDefault="00792D9F" w:rsidP="009D5683">
      <w:r>
        <w:rPr>
          <w:noProof/>
        </w:rPr>
        <w:lastRenderedPageBreak/>
        <w:drawing>
          <wp:inline distT="0" distB="0" distL="0" distR="0" wp14:anchorId="78CB08FD" wp14:editId="0CE61571">
            <wp:extent cx="6858000" cy="4021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021455"/>
                    </a:xfrm>
                    <a:prstGeom prst="rect">
                      <a:avLst/>
                    </a:prstGeom>
                  </pic:spPr>
                </pic:pic>
              </a:graphicData>
            </a:graphic>
          </wp:inline>
        </w:drawing>
      </w:r>
    </w:p>
    <w:p w14:paraId="67F786D8" w14:textId="77777777" w:rsidR="001649EC" w:rsidRDefault="001649EC" w:rsidP="009D5683"/>
    <w:p w14:paraId="0C5C95CF" w14:textId="11097051" w:rsidR="00147B9E" w:rsidRPr="00F22E07" w:rsidRDefault="00F22E07" w:rsidP="00F22E07">
      <w:pPr>
        <w:pStyle w:val="Heading1"/>
      </w:pPr>
      <w:bookmarkStart w:id="33" w:name="_Toc435175920"/>
      <w:r w:rsidRPr="00F22E07">
        <w:t>References</w:t>
      </w:r>
      <w:r w:rsidR="00B036E2" w:rsidRPr="00F22E07">
        <w:t>:</w:t>
      </w:r>
      <w:bookmarkEnd w:id="33"/>
    </w:p>
    <w:p w14:paraId="56EBCC7D" w14:textId="77777777" w:rsidR="00147B9E" w:rsidRDefault="00147B9E" w:rsidP="009D5683"/>
    <w:p w14:paraId="2F10AA48" w14:textId="059EAAE6" w:rsidR="00147B9E" w:rsidRDefault="00B249F3" w:rsidP="009D5683">
      <w:hyperlink r:id="rId29" w:history="1">
        <w:r w:rsidR="00147B9E" w:rsidRPr="00147B9E">
          <w:rPr>
            <w:rStyle w:val="Hyperlink"/>
          </w:rPr>
          <w:t>HP Verified Reference Architecture for Hortonworks</w:t>
        </w:r>
      </w:hyperlink>
    </w:p>
    <w:p w14:paraId="330EE6E3" w14:textId="18DB4E34" w:rsidR="00147B9E" w:rsidRDefault="00B249F3" w:rsidP="009D5683">
      <w:hyperlink r:id="rId30" w:history="1">
        <w:r w:rsidR="00147B9E" w:rsidRPr="00147B9E">
          <w:rPr>
            <w:rStyle w:val="Hyperlink"/>
          </w:rPr>
          <w:t xml:space="preserve">HDP Cloud Deployment </w:t>
        </w:r>
      </w:hyperlink>
      <w:r w:rsidR="00147B9E">
        <w:t xml:space="preserve"> </w:t>
      </w:r>
      <w:r w:rsidR="00147B9E" w:rsidRPr="00147B9E">
        <w:t>Reference Architecture and How-To for HDP on Amazon AWS</w:t>
      </w:r>
    </w:p>
    <w:p w14:paraId="530CFDBB" w14:textId="470FA585" w:rsidR="009D5683" w:rsidRDefault="00B249F3" w:rsidP="009D5683">
      <w:hyperlink r:id="rId31" w:history="1">
        <w:r w:rsidR="00147B9E" w:rsidRPr="00147B9E">
          <w:rPr>
            <w:rStyle w:val="Hyperlink"/>
          </w:rPr>
          <w:t>Proper Care and Feeding of Drives in a Hadoop Cluster</w:t>
        </w:r>
      </w:hyperlink>
    </w:p>
    <w:p w14:paraId="3053DBC9" w14:textId="6CF76528" w:rsidR="00147B9E" w:rsidRDefault="00B249F3" w:rsidP="009D5683">
      <w:hyperlink r:id="rId32" w:history="1">
        <w:r w:rsidR="00147B9E" w:rsidRPr="00147B9E">
          <w:rPr>
            <w:rStyle w:val="Hyperlink"/>
          </w:rPr>
          <w:t>The HP/Hortonworks Relationship</w:t>
        </w:r>
      </w:hyperlink>
      <w:r w:rsidR="00B46AC7">
        <w:t xml:space="preserve"> Includes additional resource whitepapers </w:t>
      </w:r>
    </w:p>
    <w:p w14:paraId="5615C2C8" w14:textId="3AC2D415" w:rsidR="00681284" w:rsidRDefault="00B249F3" w:rsidP="009D5683">
      <w:hyperlink r:id="rId33" w:history="1">
        <w:r w:rsidR="00681284" w:rsidRPr="00681284">
          <w:rPr>
            <w:rStyle w:val="Hyperlink"/>
          </w:rPr>
          <w:t>Virtualized Hadoop Performance with VMWare</w:t>
        </w:r>
      </w:hyperlink>
    </w:p>
    <w:p w14:paraId="46074DBD" w14:textId="007BE236" w:rsidR="00147B9E" w:rsidRDefault="00B249F3" w:rsidP="009D5683">
      <w:hyperlink r:id="rId34" w:history="1">
        <w:r w:rsidR="00F97520" w:rsidRPr="004B4DDA">
          <w:rPr>
            <w:rStyle w:val="Hyperlink"/>
          </w:rPr>
          <w:t>http://www.slideshare.net/Hadoop_Summit/radia-srinivas-june261120amroom210c</w:t>
        </w:r>
      </w:hyperlink>
    </w:p>
    <w:p w14:paraId="1D142266" w14:textId="55A3BE50" w:rsidR="00F046EC" w:rsidRDefault="00B249F3" w:rsidP="009D5683">
      <w:hyperlink r:id="rId35" w:history="1">
        <w:r w:rsidR="00F046EC" w:rsidRPr="00F046EC">
          <w:rPr>
            <w:rStyle w:val="Hyperlink"/>
          </w:rPr>
          <w:t>Hortonworks system configuration</w:t>
        </w:r>
      </w:hyperlink>
    </w:p>
    <w:p w14:paraId="3A606B9E" w14:textId="123D76C0" w:rsidR="00F97520" w:rsidRDefault="00B249F3" w:rsidP="009D5683">
      <w:pPr>
        <w:rPr>
          <w:rStyle w:val="Hyperlink"/>
        </w:rPr>
      </w:pPr>
      <w:hyperlink r:id="rId36" w:history="1">
        <w:r w:rsidR="00F046EC" w:rsidRPr="00F046EC">
          <w:rPr>
            <w:rStyle w:val="Hyperlink"/>
          </w:rPr>
          <w:t>Configuring monitoring and alerting</w:t>
        </w:r>
      </w:hyperlink>
    </w:p>
    <w:p w14:paraId="12EE1AFB" w14:textId="77777777" w:rsidR="00C756C1" w:rsidRDefault="00C756C1" w:rsidP="009D5683">
      <w:pPr>
        <w:rPr>
          <w:rStyle w:val="Hyperlink"/>
        </w:rPr>
      </w:pPr>
    </w:p>
    <w:sectPr w:rsidR="00C756C1" w:rsidSect="00145A58">
      <w:headerReference w:type="default" r:id="rId37"/>
      <w:footerReference w:type="default" r:id="rId38"/>
      <w:pgSz w:w="12240" w:h="15840"/>
      <w:pgMar w:top="1800" w:right="720" w:bottom="1440" w:left="720" w:header="720" w:footer="51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2380D" w14:textId="77777777" w:rsidR="00B249F3" w:rsidRDefault="00B249F3" w:rsidP="00EE6BF7">
      <w:pPr>
        <w:spacing w:after="0" w:line="240" w:lineRule="auto"/>
      </w:pPr>
      <w:r>
        <w:separator/>
      </w:r>
    </w:p>
  </w:endnote>
  <w:endnote w:type="continuationSeparator" w:id="0">
    <w:p w14:paraId="21D9BB56" w14:textId="77777777" w:rsidR="00B249F3" w:rsidRDefault="00B249F3" w:rsidP="00EE6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CEE3D" w14:textId="77777777" w:rsidR="003C40E6" w:rsidRPr="001026C1" w:rsidRDefault="003C40E6" w:rsidP="0020591E">
    <w:pPr>
      <w:pStyle w:val="Footer"/>
      <w:spacing w:before="100" w:beforeAutospacing="1" w:line="360" w:lineRule="auto"/>
      <w:ind w:right="630"/>
      <w:rPr>
        <w:rFonts w:ascii="Arial" w:hAnsi="Arial" w:cs="Arial"/>
        <w:color w:val="616265"/>
        <w:sz w:val="16"/>
        <w:szCs w:val="16"/>
      </w:rPr>
    </w:pPr>
    <w:r w:rsidRPr="00145A58">
      <w:rPr>
        <w:rFonts w:ascii="Rockwell" w:hAnsi="Rockwell"/>
        <w:noProof/>
        <w:color w:val="B0B1B2"/>
        <w:sz w:val="24"/>
        <w:szCs w:val="24"/>
      </w:rPr>
      <mc:AlternateContent>
        <mc:Choice Requires="wps">
          <w:drawing>
            <wp:anchor distT="0" distB="0" distL="114300" distR="114300" simplePos="0" relativeHeight="251659263" behindDoc="1" locked="0" layoutInCell="1" allowOverlap="1" wp14:anchorId="31ACEE43" wp14:editId="31ACEE44">
              <wp:simplePos x="0" y="0"/>
              <wp:positionH relativeFrom="column">
                <wp:posOffset>-28575</wp:posOffset>
              </wp:positionH>
              <wp:positionV relativeFrom="paragraph">
                <wp:posOffset>163830</wp:posOffset>
              </wp:positionV>
              <wp:extent cx="6934200" cy="276225"/>
              <wp:effectExtent l="0" t="0" r="0" b="9525"/>
              <wp:wrapNone/>
              <wp:docPr id="4" name="Rectangle 4"/>
              <wp:cNvGraphicFramePr/>
              <a:graphic xmlns:a="http://schemas.openxmlformats.org/drawingml/2006/main">
                <a:graphicData uri="http://schemas.microsoft.com/office/word/2010/wordprocessingShape">
                  <wps:wsp>
                    <wps:cNvSpPr/>
                    <wps:spPr>
                      <a:xfrm>
                        <a:off x="0" y="0"/>
                        <a:ext cx="6934200" cy="276225"/>
                      </a:xfrm>
                      <a:prstGeom prst="rect">
                        <a:avLst/>
                      </a:prstGeom>
                      <a:solidFill>
                        <a:srgbClr val="00266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26AED9" id="Rectangle 4" o:spid="_x0000_s1026" style="position:absolute;margin-left:-2.25pt;margin-top:12.9pt;width:546pt;height:21.75pt;z-index:-2516572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" fillcolor="#002663" stroked="f" strokeweight="2pt"/>
          </w:pict>
        </mc:Fallback>
      </mc:AlternateContent>
    </w:r>
    <w:r w:rsidRPr="00145A58">
      <w:rPr>
        <w:rFonts w:ascii="Rockwell" w:hAnsi="Rockwell"/>
        <w:noProof/>
        <w:color w:val="B0B1B2"/>
        <w:sz w:val="24"/>
        <w:szCs w:val="24"/>
      </w:rPr>
      <w:drawing>
        <wp:anchor distT="0" distB="0" distL="114300" distR="114300" simplePos="0" relativeHeight="251663360" behindDoc="0" locked="0" layoutInCell="1" allowOverlap="1" wp14:anchorId="31ACEE45" wp14:editId="31ACEE46">
          <wp:simplePos x="0" y="0"/>
          <wp:positionH relativeFrom="column">
            <wp:posOffset>6486525</wp:posOffset>
          </wp:positionH>
          <wp:positionV relativeFrom="paragraph">
            <wp:posOffset>59055</wp:posOffset>
          </wp:positionV>
          <wp:extent cx="419100" cy="381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globe_corpBlue.png"/>
                  <pic:cNvPicPr/>
                </pic:nvPicPr>
                <pic:blipFill rotWithShape="1">
                  <a:blip r:embed="rId1">
                    <a:extLst>
                      <a:ext uri="{28A0092B-C50C-407E-A947-70E740481C1C}">
                        <a14:useLocalDpi xmlns:a14="http://schemas.microsoft.com/office/drawing/2010/main" val="0"/>
                      </a:ext>
                    </a:extLst>
                  </a:blip>
                  <a:srcRect r="29033" b="35484"/>
                  <a:stretch/>
                </pic:blipFill>
                <pic:spPr bwMode="auto">
                  <a:xfrm>
                    <a:off x="0" y="0"/>
                    <a:ext cx="419100" cy="38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026C1">
      <w:rPr>
        <w:rFonts w:ascii="Arial" w:hAnsi="Arial" w:cs="Arial"/>
        <w:color w:val="616265"/>
        <w:sz w:val="16"/>
        <w:szCs w:val="16"/>
      </w:rPr>
      <w:t xml:space="preserve"> </w:t>
    </w:r>
  </w:p>
  <w:p w14:paraId="31ACEE3E" w14:textId="0F71AC14" w:rsidR="003C40E6" w:rsidRPr="00EE6BF7" w:rsidRDefault="003C40E6" w:rsidP="00145A58">
    <w:pPr>
      <w:pStyle w:val="Footer"/>
      <w:tabs>
        <w:tab w:val="clear" w:pos="4680"/>
        <w:tab w:val="clear" w:pos="9360"/>
        <w:tab w:val="center" w:pos="5220"/>
        <w:tab w:val="right" w:pos="10170"/>
      </w:tabs>
      <w:spacing w:before="40" w:line="360" w:lineRule="auto"/>
      <w:ind w:left="86" w:right="634"/>
      <w:rPr>
        <w:rFonts w:ascii="Rockwell" w:hAnsi="Rockwell"/>
        <w:color w:val="FFFFFF" w:themeColor="background1"/>
        <w:sz w:val="24"/>
        <w:szCs w:val="24"/>
      </w:rPr>
    </w:pPr>
    <w:r>
      <w:rPr>
        <w:rFonts w:ascii="Arial" w:hAnsi="Arial" w:cs="Arial"/>
        <w:color w:val="FFFFFF" w:themeColor="background1"/>
        <w:sz w:val="16"/>
        <w:szCs w:val="16"/>
      </w:rPr>
      <w:t>October 19, 2015</w:t>
    </w:r>
    <w:r w:rsidRPr="002F2E28">
      <w:rPr>
        <w:rFonts w:ascii="Arial" w:hAnsi="Arial" w:cs="Arial"/>
        <w:color w:val="FFFFFF" w:themeColor="background1"/>
        <w:sz w:val="16"/>
        <w:szCs w:val="16"/>
      </w:rPr>
      <w:tab/>
    </w:r>
    <w:r w:rsidRPr="001026C1">
      <w:rPr>
        <w:rFonts w:ascii="Arial" w:hAnsi="Arial" w:cs="Arial"/>
        <w:color w:val="FFFFFF" w:themeColor="background1"/>
        <w:sz w:val="16"/>
        <w:szCs w:val="16"/>
      </w:rPr>
      <w:t xml:space="preserve">Page </w:t>
    </w:r>
    <w:r w:rsidRPr="001026C1">
      <w:rPr>
        <w:rFonts w:ascii="Arial" w:hAnsi="Arial" w:cs="Arial"/>
        <w:color w:val="FFFFFF" w:themeColor="background1"/>
        <w:sz w:val="16"/>
        <w:szCs w:val="16"/>
      </w:rPr>
      <w:fldChar w:fldCharType="begin"/>
    </w:r>
    <w:r w:rsidRPr="001026C1">
      <w:rPr>
        <w:rFonts w:ascii="Arial" w:hAnsi="Arial" w:cs="Arial"/>
        <w:color w:val="FFFFFF" w:themeColor="background1"/>
        <w:sz w:val="16"/>
        <w:szCs w:val="16"/>
      </w:rPr>
      <w:instrText xml:space="preserve"> PAGE   \* MERGEFORMAT </w:instrText>
    </w:r>
    <w:r w:rsidRPr="001026C1">
      <w:rPr>
        <w:rFonts w:ascii="Arial" w:hAnsi="Arial" w:cs="Arial"/>
        <w:color w:val="FFFFFF" w:themeColor="background1"/>
        <w:sz w:val="16"/>
        <w:szCs w:val="16"/>
      </w:rPr>
      <w:fldChar w:fldCharType="separate"/>
    </w:r>
    <w:r w:rsidR="00C939BA">
      <w:rPr>
        <w:rFonts w:ascii="Arial" w:hAnsi="Arial" w:cs="Arial"/>
        <w:noProof/>
        <w:color w:val="FFFFFF" w:themeColor="background1"/>
        <w:sz w:val="16"/>
        <w:szCs w:val="16"/>
      </w:rPr>
      <w:t>1</w:t>
    </w:r>
    <w:r w:rsidRPr="001026C1">
      <w:rPr>
        <w:rFonts w:ascii="Arial" w:hAnsi="Arial" w:cs="Arial"/>
        <w:noProof/>
        <w:color w:val="FFFFFF" w:themeColor="background1"/>
        <w:sz w:val="16"/>
        <w:szCs w:val="16"/>
      </w:rPr>
      <w:fldChar w:fldCharType="end"/>
    </w:r>
    <w:r w:rsidRPr="001026C1">
      <w:rPr>
        <w:rFonts w:ascii="Arial" w:hAnsi="Arial" w:cs="Arial"/>
        <w:color w:val="FFFFFF" w:themeColor="background1"/>
        <w:sz w:val="16"/>
        <w:szCs w:val="16"/>
      </w:rPr>
      <w:t xml:space="preserve"> of </w:t>
    </w:r>
    <w:r w:rsidRPr="001026C1">
      <w:rPr>
        <w:rFonts w:ascii="Arial" w:hAnsi="Arial" w:cs="Arial"/>
        <w:color w:val="FFFFFF" w:themeColor="background1"/>
        <w:sz w:val="16"/>
        <w:szCs w:val="16"/>
      </w:rPr>
      <w:fldChar w:fldCharType="begin"/>
    </w:r>
    <w:r w:rsidRPr="001026C1">
      <w:rPr>
        <w:rFonts w:ascii="Arial" w:hAnsi="Arial" w:cs="Arial"/>
        <w:color w:val="FFFFFF" w:themeColor="background1"/>
        <w:sz w:val="16"/>
        <w:szCs w:val="16"/>
      </w:rPr>
      <w:instrText xml:space="preserve"> NUMPAGES   \* MERGEFORMAT </w:instrText>
    </w:r>
    <w:r w:rsidRPr="001026C1">
      <w:rPr>
        <w:rFonts w:ascii="Arial" w:hAnsi="Arial" w:cs="Arial"/>
        <w:color w:val="FFFFFF" w:themeColor="background1"/>
        <w:sz w:val="16"/>
        <w:szCs w:val="16"/>
      </w:rPr>
      <w:fldChar w:fldCharType="separate"/>
    </w:r>
    <w:r w:rsidR="00C939BA">
      <w:rPr>
        <w:rFonts w:ascii="Arial" w:hAnsi="Arial" w:cs="Arial"/>
        <w:noProof/>
        <w:color w:val="FFFFFF" w:themeColor="background1"/>
        <w:sz w:val="16"/>
        <w:szCs w:val="16"/>
      </w:rPr>
      <w:t>1</w:t>
    </w:r>
    <w:r w:rsidRPr="001026C1">
      <w:rPr>
        <w:rFonts w:ascii="Arial" w:hAnsi="Arial" w:cs="Arial"/>
        <w:color w:val="FFFFFF" w:themeColor="background1"/>
        <w:sz w:val="16"/>
        <w:szCs w:val="16"/>
      </w:rPr>
      <w:fldChar w:fldCharType="end"/>
    </w:r>
    <w:r w:rsidRPr="001026C1">
      <w:rPr>
        <w:rFonts w:ascii="Rockwell" w:hAnsi="Rockwell"/>
        <w:color w:val="FFFFFF" w:themeColor="background1"/>
        <w:sz w:val="16"/>
        <w:szCs w:val="16"/>
      </w:rPr>
      <w:tab/>
    </w:r>
    <w:r w:rsidRPr="00EE6BF7">
      <w:rPr>
        <w:rFonts w:ascii="Rockwell" w:hAnsi="Rockwell"/>
        <w:color w:val="FFFFFF" w:themeColor="background1"/>
        <w:sz w:val="24"/>
        <w:szCs w:val="24"/>
      </w:rPr>
      <w:t>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D2E026" w14:textId="77777777" w:rsidR="00B249F3" w:rsidRDefault="00B249F3" w:rsidP="00EE6BF7">
      <w:pPr>
        <w:spacing w:after="0" w:line="240" w:lineRule="auto"/>
      </w:pPr>
      <w:r>
        <w:separator/>
      </w:r>
    </w:p>
  </w:footnote>
  <w:footnote w:type="continuationSeparator" w:id="0">
    <w:p w14:paraId="2EB60152" w14:textId="77777777" w:rsidR="00B249F3" w:rsidRDefault="00B249F3" w:rsidP="00EE6B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ACEE3B" w14:textId="7D40E4BF" w:rsidR="003C40E6" w:rsidRDefault="003C40E6" w:rsidP="001026C1">
    <w:pPr>
      <w:pStyle w:val="Header"/>
      <w:tabs>
        <w:tab w:val="clear" w:pos="4680"/>
        <w:tab w:val="clear" w:pos="9360"/>
        <w:tab w:val="right" w:pos="10800"/>
      </w:tabs>
      <w:jc w:val="right"/>
    </w:pPr>
    <w:r w:rsidRPr="00EE6BF7">
      <w:rPr>
        <w:rFonts w:ascii="Rockwell" w:hAnsi="Rockwell"/>
        <w:noProof/>
        <w:color w:val="002663"/>
        <w:sz w:val="24"/>
        <w:szCs w:val="24"/>
      </w:rPr>
      <w:drawing>
        <wp:anchor distT="0" distB="0" distL="114300" distR="114300" simplePos="0" relativeHeight="251662336" behindDoc="0" locked="0" layoutInCell="1" allowOverlap="1" wp14:anchorId="31ACEE3F" wp14:editId="31ACEE40">
          <wp:simplePos x="0" y="0"/>
          <wp:positionH relativeFrom="column">
            <wp:posOffset>-152400</wp:posOffset>
          </wp:positionH>
          <wp:positionV relativeFrom="paragraph">
            <wp:posOffset>-219075</wp:posOffset>
          </wp:positionV>
          <wp:extent cx="1490416" cy="524566"/>
          <wp:effectExtent l="0" t="0" r="0" b="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I_Masterbrand_H_RGB_2Colo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0416" cy="524566"/>
                  </a:xfrm>
                  <a:prstGeom prst="rect">
                    <a:avLst/>
                  </a:prstGeom>
                </pic:spPr>
              </pic:pic>
            </a:graphicData>
          </a:graphic>
          <wp14:sizeRelH relativeFrom="page">
            <wp14:pctWidth>0</wp14:pctWidth>
          </wp14:sizeRelH>
          <wp14:sizeRelV relativeFrom="page">
            <wp14:pctHeight>0</wp14:pctHeight>
          </wp14:sizeRelV>
        </wp:anchor>
      </w:drawing>
    </w:r>
    <w:proofErr w:type="spellStart"/>
    <w:r>
      <w:t>LifeTit</w:t>
    </w:r>
    <w:proofErr w:type="spellEnd"/>
    <w:r>
      <w:tab/>
    </w:r>
    <w:sdt>
      <w:sdtPr>
        <w:rPr>
          <w:rFonts w:ascii="Rockwell" w:hAnsi="Rockwell"/>
          <w:color w:val="002663"/>
          <w:sz w:val="24"/>
          <w:szCs w:val="24"/>
        </w:rPr>
        <w:alias w:val="Title"/>
        <w:tag w:val=""/>
        <w:id w:val="-906530852"/>
        <w:dataBinding w:prefixMappings="xmlns:ns0='http://purl.org/dc/elements/1.1/' xmlns:ns1='http://schemas.openxmlformats.org/package/2006/metadata/core-properties' " w:xpath="/ns1:coreProperties[1]/ns0:title[1]" w:storeItemID="{6C3C8BC8-F283-45AE-878A-BAB7291924A1}"/>
        <w:text/>
      </w:sdtPr>
      <w:sdtEndPr/>
      <w:sdtContent>
        <w:r>
          <w:rPr>
            <w:rFonts w:ascii="Rockwell" w:hAnsi="Rockwell"/>
            <w:color w:val="002663"/>
            <w:sz w:val="24"/>
            <w:szCs w:val="24"/>
          </w:rPr>
          <w:t>Midrange Services Technical Design – 490 Data Lake on Hadoop</w:t>
        </w:r>
      </w:sdtContent>
    </w:sdt>
  </w:p>
  <w:p w14:paraId="31ACEE3C" w14:textId="77777777" w:rsidR="003C40E6" w:rsidRDefault="003C40E6">
    <w:pPr>
      <w:pStyle w:val="Header"/>
    </w:pPr>
    <w:r>
      <w:rPr>
        <w:noProof/>
      </w:rPr>
      <mc:AlternateContent>
        <mc:Choice Requires="wps">
          <w:drawing>
            <wp:anchor distT="0" distB="0" distL="114300" distR="114300" simplePos="0" relativeHeight="251664384" behindDoc="0" locked="0" layoutInCell="1" allowOverlap="1" wp14:anchorId="31ACEE41" wp14:editId="31ACEE42">
              <wp:simplePos x="0" y="0"/>
              <wp:positionH relativeFrom="column">
                <wp:posOffset>-28575</wp:posOffset>
              </wp:positionH>
              <wp:positionV relativeFrom="paragraph">
                <wp:posOffset>201930</wp:posOffset>
              </wp:positionV>
              <wp:extent cx="69342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6934200" cy="0"/>
                      </a:xfrm>
                      <a:prstGeom prst="line">
                        <a:avLst/>
                      </a:prstGeom>
                      <a:ln w="3175">
                        <a:solidFill>
                          <a:srgbClr val="00266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62CE6F" id="Straight Connector 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25pt,15.9pt" to="543.7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" strokecolor="#002663" strokeweight=".2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462AD"/>
    <w:multiLevelType w:val="hybridMultilevel"/>
    <w:tmpl w:val="ABB021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CF77DC"/>
    <w:multiLevelType w:val="hybridMultilevel"/>
    <w:tmpl w:val="749C287C"/>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98E3F51"/>
    <w:multiLevelType w:val="hybridMultilevel"/>
    <w:tmpl w:val="C6C4C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ED241F"/>
    <w:multiLevelType w:val="hybridMultilevel"/>
    <w:tmpl w:val="5058C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72A5A"/>
    <w:multiLevelType w:val="hybridMultilevel"/>
    <w:tmpl w:val="FF74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EB42F2"/>
    <w:multiLevelType w:val="hybridMultilevel"/>
    <w:tmpl w:val="C6C4C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39A1343"/>
    <w:multiLevelType w:val="hybridMultilevel"/>
    <w:tmpl w:val="59DA7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6A82AE8"/>
    <w:multiLevelType w:val="hybridMultilevel"/>
    <w:tmpl w:val="5E1A9EB8"/>
    <w:lvl w:ilvl="0" w:tplc="A4F49A2E">
      <w:numFmt w:val="bullet"/>
      <w:lvlText w:val="•"/>
      <w:lvlJc w:val="left"/>
      <w:pPr>
        <w:ind w:left="1080" w:hanging="360"/>
      </w:pPr>
      <w:rPr>
        <w:rFonts w:ascii="Calibri" w:eastAsiaTheme="maj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BB02D25"/>
    <w:multiLevelType w:val="hybridMultilevel"/>
    <w:tmpl w:val="4E522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A55BCA"/>
    <w:multiLevelType w:val="hybridMultilevel"/>
    <w:tmpl w:val="F106FD24"/>
    <w:lvl w:ilvl="0" w:tplc="A4F49A2E">
      <w:numFmt w:val="bullet"/>
      <w:lvlText w:val="•"/>
      <w:lvlJc w:val="left"/>
      <w:pPr>
        <w:ind w:left="720" w:hanging="360"/>
      </w:pPr>
      <w:rPr>
        <w:rFonts w:ascii="Calibri" w:eastAsiaTheme="majorEastAsia"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3489E"/>
    <w:multiLevelType w:val="hybridMultilevel"/>
    <w:tmpl w:val="2EBE8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B57844"/>
    <w:multiLevelType w:val="hybridMultilevel"/>
    <w:tmpl w:val="4394DB8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68364D8"/>
    <w:multiLevelType w:val="hybridMultilevel"/>
    <w:tmpl w:val="0EC4DF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B1C39CA"/>
    <w:multiLevelType w:val="hybridMultilevel"/>
    <w:tmpl w:val="76AC2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F5A6756"/>
    <w:multiLevelType w:val="hybridMultilevel"/>
    <w:tmpl w:val="39BE9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1F6827"/>
    <w:multiLevelType w:val="hybridMultilevel"/>
    <w:tmpl w:val="A970DA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A966CA5"/>
    <w:multiLevelType w:val="hybridMultilevel"/>
    <w:tmpl w:val="BEE8685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B5D56B8"/>
    <w:multiLevelType w:val="hybridMultilevel"/>
    <w:tmpl w:val="3594DF8C"/>
    <w:lvl w:ilvl="0" w:tplc="A4F49A2E">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FB41C9"/>
    <w:multiLevelType w:val="hybridMultilevel"/>
    <w:tmpl w:val="15A243A6"/>
    <w:lvl w:ilvl="0" w:tplc="0409000F">
      <w:start w:val="1"/>
      <w:numFmt w:val="decimal"/>
      <w:lvlText w:val="%1."/>
      <w:lvlJc w:val="left"/>
      <w:pPr>
        <w:ind w:left="45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48044FB"/>
    <w:multiLevelType w:val="hybridMultilevel"/>
    <w:tmpl w:val="C6C4C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6703093"/>
    <w:multiLevelType w:val="hybridMultilevel"/>
    <w:tmpl w:val="94E249A6"/>
    <w:lvl w:ilvl="0" w:tplc="087851C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B0730CB"/>
    <w:multiLevelType w:val="hybridMultilevel"/>
    <w:tmpl w:val="32B0DD06"/>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E7A1644"/>
    <w:multiLevelType w:val="hybridMultilevel"/>
    <w:tmpl w:val="BEAEA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8E371B"/>
    <w:multiLevelType w:val="hybridMultilevel"/>
    <w:tmpl w:val="73564226"/>
    <w:lvl w:ilvl="0" w:tplc="A4F49A2E">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A72EF4"/>
    <w:multiLevelType w:val="hybridMultilevel"/>
    <w:tmpl w:val="1728A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4261D75"/>
    <w:multiLevelType w:val="hybridMultilevel"/>
    <w:tmpl w:val="9A84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504BDC"/>
    <w:multiLevelType w:val="hybridMultilevel"/>
    <w:tmpl w:val="D79AA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9BC6C16"/>
    <w:multiLevelType w:val="hybridMultilevel"/>
    <w:tmpl w:val="C1EC159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852277"/>
    <w:multiLevelType w:val="hybridMultilevel"/>
    <w:tmpl w:val="D34A6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FE1236"/>
    <w:multiLevelType w:val="hybridMultilevel"/>
    <w:tmpl w:val="3DC89574"/>
    <w:lvl w:ilvl="0" w:tplc="A4F49A2E">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A66479"/>
    <w:multiLevelType w:val="hybridMultilevel"/>
    <w:tmpl w:val="C6C4C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2"/>
  </w:num>
  <w:num w:numId="3">
    <w:abstractNumId w:val="5"/>
  </w:num>
  <w:num w:numId="4">
    <w:abstractNumId w:val="30"/>
  </w:num>
  <w:num w:numId="5">
    <w:abstractNumId w:val="27"/>
  </w:num>
  <w:num w:numId="6">
    <w:abstractNumId w:val="13"/>
  </w:num>
  <w:num w:numId="7">
    <w:abstractNumId w:val="18"/>
  </w:num>
  <w:num w:numId="8">
    <w:abstractNumId w:val="14"/>
  </w:num>
  <w:num w:numId="9">
    <w:abstractNumId w:val="1"/>
  </w:num>
  <w:num w:numId="10">
    <w:abstractNumId w:val="15"/>
  </w:num>
  <w:num w:numId="11">
    <w:abstractNumId w:val="26"/>
  </w:num>
  <w:num w:numId="12">
    <w:abstractNumId w:val="21"/>
  </w:num>
  <w:num w:numId="13">
    <w:abstractNumId w:val="11"/>
  </w:num>
  <w:num w:numId="14">
    <w:abstractNumId w:val="3"/>
  </w:num>
  <w:num w:numId="15">
    <w:abstractNumId w:val="4"/>
  </w:num>
  <w:num w:numId="16">
    <w:abstractNumId w:val="16"/>
  </w:num>
  <w:num w:numId="17">
    <w:abstractNumId w:val="10"/>
  </w:num>
  <w:num w:numId="18">
    <w:abstractNumId w:val="29"/>
  </w:num>
  <w:num w:numId="19">
    <w:abstractNumId w:val="7"/>
  </w:num>
  <w:num w:numId="20">
    <w:abstractNumId w:val="23"/>
  </w:num>
  <w:num w:numId="21">
    <w:abstractNumId w:val="17"/>
  </w:num>
  <w:num w:numId="22">
    <w:abstractNumId w:val="20"/>
  </w:num>
  <w:num w:numId="23">
    <w:abstractNumId w:val="8"/>
  </w:num>
  <w:num w:numId="24">
    <w:abstractNumId w:val="9"/>
  </w:num>
  <w:num w:numId="25">
    <w:abstractNumId w:val="22"/>
  </w:num>
  <w:num w:numId="26">
    <w:abstractNumId w:val="6"/>
  </w:num>
  <w:num w:numId="27">
    <w:abstractNumId w:val="12"/>
  </w:num>
  <w:num w:numId="28">
    <w:abstractNumId w:val="25"/>
  </w:num>
  <w:num w:numId="29">
    <w:abstractNumId w:val="24"/>
  </w:num>
  <w:num w:numId="30">
    <w:abstractNumId w:val="0"/>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591E"/>
    <w:rsid w:val="000000E5"/>
    <w:rsid w:val="000014B8"/>
    <w:rsid w:val="000423D5"/>
    <w:rsid w:val="00044EE2"/>
    <w:rsid w:val="000469BE"/>
    <w:rsid w:val="000737AD"/>
    <w:rsid w:val="00074171"/>
    <w:rsid w:val="00076E4E"/>
    <w:rsid w:val="00092120"/>
    <w:rsid w:val="00093AB9"/>
    <w:rsid w:val="000956EC"/>
    <w:rsid w:val="00095733"/>
    <w:rsid w:val="000A7372"/>
    <w:rsid w:val="000B6172"/>
    <w:rsid w:val="000C240A"/>
    <w:rsid w:val="000C3171"/>
    <w:rsid w:val="000D2612"/>
    <w:rsid w:val="000D4AFD"/>
    <w:rsid w:val="000D74D2"/>
    <w:rsid w:val="000E321A"/>
    <w:rsid w:val="000E501B"/>
    <w:rsid w:val="000E5625"/>
    <w:rsid w:val="000E7EDA"/>
    <w:rsid w:val="000F16E6"/>
    <w:rsid w:val="000F31F7"/>
    <w:rsid w:val="000F4482"/>
    <w:rsid w:val="00100B9B"/>
    <w:rsid w:val="001026C1"/>
    <w:rsid w:val="001028F8"/>
    <w:rsid w:val="001037B0"/>
    <w:rsid w:val="00120603"/>
    <w:rsid w:val="00122C03"/>
    <w:rsid w:val="00123C6C"/>
    <w:rsid w:val="00125E54"/>
    <w:rsid w:val="00135B29"/>
    <w:rsid w:val="001373AE"/>
    <w:rsid w:val="00145A58"/>
    <w:rsid w:val="00147B9E"/>
    <w:rsid w:val="00147C99"/>
    <w:rsid w:val="00162228"/>
    <w:rsid w:val="001649EC"/>
    <w:rsid w:val="00174EFF"/>
    <w:rsid w:val="00190D0B"/>
    <w:rsid w:val="00192F36"/>
    <w:rsid w:val="001A13A4"/>
    <w:rsid w:val="001B2CFE"/>
    <w:rsid w:val="001D593F"/>
    <w:rsid w:val="001F7980"/>
    <w:rsid w:val="0020591E"/>
    <w:rsid w:val="00214223"/>
    <w:rsid w:val="00221F49"/>
    <w:rsid w:val="00237048"/>
    <w:rsid w:val="00246046"/>
    <w:rsid w:val="00255C4C"/>
    <w:rsid w:val="00261303"/>
    <w:rsid w:val="00263643"/>
    <w:rsid w:val="00264F15"/>
    <w:rsid w:val="00276835"/>
    <w:rsid w:val="002862EE"/>
    <w:rsid w:val="002907AC"/>
    <w:rsid w:val="00292C4C"/>
    <w:rsid w:val="002B409A"/>
    <w:rsid w:val="002C68D2"/>
    <w:rsid w:val="002D6753"/>
    <w:rsid w:val="002E3365"/>
    <w:rsid w:val="002F2E28"/>
    <w:rsid w:val="002F7226"/>
    <w:rsid w:val="00325476"/>
    <w:rsid w:val="00331D8F"/>
    <w:rsid w:val="0034102A"/>
    <w:rsid w:val="00345311"/>
    <w:rsid w:val="00356971"/>
    <w:rsid w:val="003570C3"/>
    <w:rsid w:val="003874D5"/>
    <w:rsid w:val="003943E3"/>
    <w:rsid w:val="003B572F"/>
    <w:rsid w:val="003C14B0"/>
    <w:rsid w:val="003C2D94"/>
    <w:rsid w:val="003C40E6"/>
    <w:rsid w:val="003C6A5D"/>
    <w:rsid w:val="003C7D23"/>
    <w:rsid w:val="003D4127"/>
    <w:rsid w:val="003D75E0"/>
    <w:rsid w:val="003E7FED"/>
    <w:rsid w:val="003F2F72"/>
    <w:rsid w:val="003F7FDD"/>
    <w:rsid w:val="004323CF"/>
    <w:rsid w:val="00436C97"/>
    <w:rsid w:val="0044063E"/>
    <w:rsid w:val="00467EAA"/>
    <w:rsid w:val="00483C3A"/>
    <w:rsid w:val="004A114A"/>
    <w:rsid w:val="004A40C9"/>
    <w:rsid w:val="004B4809"/>
    <w:rsid w:val="004C0E84"/>
    <w:rsid w:val="004E10D1"/>
    <w:rsid w:val="004E1562"/>
    <w:rsid w:val="004F65B5"/>
    <w:rsid w:val="00501A9F"/>
    <w:rsid w:val="00502606"/>
    <w:rsid w:val="00503DAF"/>
    <w:rsid w:val="0050748A"/>
    <w:rsid w:val="00511F7C"/>
    <w:rsid w:val="0053642E"/>
    <w:rsid w:val="00540A22"/>
    <w:rsid w:val="00540C0D"/>
    <w:rsid w:val="00540C53"/>
    <w:rsid w:val="0054119C"/>
    <w:rsid w:val="00543A5B"/>
    <w:rsid w:val="0056242F"/>
    <w:rsid w:val="005639C3"/>
    <w:rsid w:val="005668B9"/>
    <w:rsid w:val="00566E7F"/>
    <w:rsid w:val="00574F93"/>
    <w:rsid w:val="00575ED2"/>
    <w:rsid w:val="00577C74"/>
    <w:rsid w:val="00583023"/>
    <w:rsid w:val="005845B0"/>
    <w:rsid w:val="00594F25"/>
    <w:rsid w:val="005B2103"/>
    <w:rsid w:val="005B6D5E"/>
    <w:rsid w:val="005D3E9C"/>
    <w:rsid w:val="005F5EE1"/>
    <w:rsid w:val="00607930"/>
    <w:rsid w:val="00611092"/>
    <w:rsid w:val="00611284"/>
    <w:rsid w:val="00622C9A"/>
    <w:rsid w:val="0063374E"/>
    <w:rsid w:val="00635129"/>
    <w:rsid w:val="00654526"/>
    <w:rsid w:val="006605DB"/>
    <w:rsid w:val="00660D64"/>
    <w:rsid w:val="00670127"/>
    <w:rsid w:val="00681284"/>
    <w:rsid w:val="0069625E"/>
    <w:rsid w:val="006D15E7"/>
    <w:rsid w:val="006D789D"/>
    <w:rsid w:val="006F4055"/>
    <w:rsid w:val="007007D9"/>
    <w:rsid w:val="0070101B"/>
    <w:rsid w:val="00706468"/>
    <w:rsid w:val="00723409"/>
    <w:rsid w:val="00724D48"/>
    <w:rsid w:val="0073038A"/>
    <w:rsid w:val="007349A4"/>
    <w:rsid w:val="00735F39"/>
    <w:rsid w:val="007404D2"/>
    <w:rsid w:val="00742331"/>
    <w:rsid w:val="00757734"/>
    <w:rsid w:val="00766B02"/>
    <w:rsid w:val="00770B13"/>
    <w:rsid w:val="00786B32"/>
    <w:rsid w:val="00787865"/>
    <w:rsid w:val="00791097"/>
    <w:rsid w:val="0079132C"/>
    <w:rsid w:val="00792D9F"/>
    <w:rsid w:val="007A2352"/>
    <w:rsid w:val="007B4DE6"/>
    <w:rsid w:val="007C0934"/>
    <w:rsid w:val="007E0AA1"/>
    <w:rsid w:val="007E1D5D"/>
    <w:rsid w:val="007E3453"/>
    <w:rsid w:val="008217C5"/>
    <w:rsid w:val="00822F97"/>
    <w:rsid w:val="00840F07"/>
    <w:rsid w:val="00856642"/>
    <w:rsid w:val="0085734F"/>
    <w:rsid w:val="00861929"/>
    <w:rsid w:val="00861DE6"/>
    <w:rsid w:val="0086712B"/>
    <w:rsid w:val="00874902"/>
    <w:rsid w:val="00887DDF"/>
    <w:rsid w:val="00896E34"/>
    <w:rsid w:val="008A1A3D"/>
    <w:rsid w:val="008A5F2A"/>
    <w:rsid w:val="008B6B13"/>
    <w:rsid w:val="008D37C0"/>
    <w:rsid w:val="008F32C7"/>
    <w:rsid w:val="008F7BA9"/>
    <w:rsid w:val="00907043"/>
    <w:rsid w:val="0091114B"/>
    <w:rsid w:val="00921AFA"/>
    <w:rsid w:val="00924D26"/>
    <w:rsid w:val="0092725B"/>
    <w:rsid w:val="0092766A"/>
    <w:rsid w:val="009422DE"/>
    <w:rsid w:val="00951E3F"/>
    <w:rsid w:val="009571F6"/>
    <w:rsid w:val="009638C1"/>
    <w:rsid w:val="00964AA7"/>
    <w:rsid w:val="00965772"/>
    <w:rsid w:val="00986DC1"/>
    <w:rsid w:val="00990651"/>
    <w:rsid w:val="00997427"/>
    <w:rsid w:val="009A40FD"/>
    <w:rsid w:val="009B4789"/>
    <w:rsid w:val="009B638E"/>
    <w:rsid w:val="009D5683"/>
    <w:rsid w:val="009F5341"/>
    <w:rsid w:val="00A11E1C"/>
    <w:rsid w:val="00A12EEF"/>
    <w:rsid w:val="00A21E96"/>
    <w:rsid w:val="00A2395C"/>
    <w:rsid w:val="00A27BA0"/>
    <w:rsid w:val="00A3060B"/>
    <w:rsid w:val="00A4246A"/>
    <w:rsid w:val="00A441E4"/>
    <w:rsid w:val="00A44642"/>
    <w:rsid w:val="00A80A7A"/>
    <w:rsid w:val="00A83438"/>
    <w:rsid w:val="00A867A9"/>
    <w:rsid w:val="00AB5144"/>
    <w:rsid w:val="00AC6764"/>
    <w:rsid w:val="00AF46CD"/>
    <w:rsid w:val="00B036E2"/>
    <w:rsid w:val="00B07764"/>
    <w:rsid w:val="00B108D2"/>
    <w:rsid w:val="00B249F3"/>
    <w:rsid w:val="00B338D5"/>
    <w:rsid w:val="00B344C4"/>
    <w:rsid w:val="00B46AC7"/>
    <w:rsid w:val="00B645D5"/>
    <w:rsid w:val="00B65EC4"/>
    <w:rsid w:val="00B752D7"/>
    <w:rsid w:val="00B800FC"/>
    <w:rsid w:val="00B834CD"/>
    <w:rsid w:val="00B92E04"/>
    <w:rsid w:val="00B969EA"/>
    <w:rsid w:val="00BA3825"/>
    <w:rsid w:val="00BB054C"/>
    <w:rsid w:val="00BB1170"/>
    <w:rsid w:val="00BC5A1D"/>
    <w:rsid w:val="00BC758C"/>
    <w:rsid w:val="00BE00E5"/>
    <w:rsid w:val="00BE5B80"/>
    <w:rsid w:val="00BE7A6F"/>
    <w:rsid w:val="00C033A4"/>
    <w:rsid w:val="00C12B8A"/>
    <w:rsid w:val="00C17352"/>
    <w:rsid w:val="00C26F93"/>
    <w:rsid w:val="00C57213"/>
    <w:rsid w:val="00C61200"/>
    <w:rsid w:val="00C756C1"/>
    <w:rsid w:val="00C87249"/>
    <w:rsid w:val="00C9351D"/>
    <w:rsid w:val="00C939BA"/>
    <w:rsid w:val="00CB3C48"/>
    <w:rsid w:val="00CB445A"/>
    <w:rsid w:val="00CC1F4C"/>
    <w:rsid w:val="00CD2183"/>
    <w:rsid w:val="00CD29C6"/>
    <w:rsid w:val="00CE730C"/>
    <w:rsid w:val="00CF54DC"/>
    <w:rsid w:val="00CF69CC"/>
    <w:rsid w:val="00D1190B"/>
    <w:rsid w:val="00D17E51"/>
    <w:rsid w:val="00D2073F"/>
    <w:rsid w:val="00D2123B"/>
    <w:rsid w:val="00D25E69"/>
    <w:rsid w:val="00D26DB9"/>
    <w:rsid w:val="00D32E68"/>
    <w:rsid w:val="00D34CC4"/>
    <w:rsid w:val="00D52B09"/>
    <w:rsid w:val="00D54284"/>
    <w:rsid w:val="00D633B2"/>
    <w:rsid w:val="00D71A7F"/>
    <w:rsid w:val="00DA5C09"/>
    <w:rsid w:val="00DA64CB"/>
    <w:rsid w:val="00DB0BC5"/>
    <w:rsid w:val="00DB104A"/>
    <w:rsid w:val="00DB593E"/>
    <w:rsid w:val="00DB7C50"/>
    <w:rsid w:val="00DC180C"/>
    <w:rsid w:val="00DC6206"/>
    <w:rsid w:val="00DD5DAE"/>
    <w:rsid w:val="00DE1937"/>
    <w:rsid w:val="00DF051E"/>
    <w:rsid w:val="00DF0E8E"/>
    <w:rsid w:val="00DF13E6"/>
    <w:rsid w:val="00E22EC6"/>
    <w:rsid w:val="00E2445D"/>
    <w:rsid w:val="00E50C59"/>
    <w:rsid w:val="00E676A7"/>
    <w:rsid w:val="00E86F6A"/>
    <w:rsid w:val="00E96A32"/>
    <w:rsid w:val="00EA0448"/>
    <w:rsid w:val="00EA277B"/>
    <w:rsid w:val="00EB5B9E"/>
    <w:rsid w:val="00EC16E1"/>
    <w:rsid w:val="00ED19DD"/>
    <w:rsid w:val="00ED3236"/>
    <w:rsid w:val="00ED3AD1"/>
    <w:rsid w:val="00EE0BB4"/>
    <w:rsid w:val="00EE6BF7"/>
    <w:rsid w:val="00F046EC"/>
    <w:rsid w:val="00F22E07"/>
    <w:rsid w:val="00F34381"/>
    <w:rsid w:val="00F3626D"/>
    <w:rsid w:val="00F72165"/>
    <w:rsid w:val="00F741B5"/>
    <w:rsid w:val="00F82F82"/>
    <w:rsid w:val="00F85317"/>
    <w:rsid w:val="00F944CE"/>
    <w:rsid w:val="00F97520"/>
    <w:rsid w:val="00F976E1"/>
    <w:rsid w:val="00FE609A"/>
    <w:rsid w:val="00FF0F55"/>
    <w:rsid w:val="00FF7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ACEDC1"/>
  <w15:docId w15:val="{A7416880-8867-49CF-8FD4-810335881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91E"/>
  </w:style>
  <w:style w:type="paragraph" w:styleId="Heading1">
    <w:name w:val="heading 1"/>
    <w:basedOn w:val="Normal"/>
    <w:next w:val="Normal"/>
    <w:link w:val="Heading1Char"/>
    <w:uiPriority w:val="9"/>
    <w:qFormat/>
    <w:rsid w:val="00924D26"/>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924D26"/>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8A5F2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6BF7"/>
  </w:style>
  <w:style w:type="paragraph" w:styleId="Footer">
    <w:name w:val="footer"/>
    <w:basedOn w:val="Normal"/>
    <w:link w:val="FooterChar"/>
    <w:uiPriority w:val="99"/>
    <w:unhideWhenUsed/>
    <w:rsid w:val="00EE6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6BF7"/>
  </w:style>
  <w:style w:type="paragraph" w:styleId="BalloonText">
    <w:name w:val="Balloon Text"/>
    <w:basedOn w:val="Normal"/>
    <w:link w:val="BalloonTextChar"/>
    <w:uiPriority w:val="99"/>
    <w:semiHidden/>
    <w:unhideWhenUsed/>
    <w:rsid w:val="00EE6B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BF7"/>
    <w:rPr>
      <w:rFonts w:ascii="Tahoma" w:hAnsi="Tahoma" w:cs="Tahoma"/>
      <w:sz w:val="16"/>
      <w:szCs w:val="16"/>
    </w:rPr>
  </w:style>
  <w:style w:type="character" w:styleId="PlaceholderText">
    <w:name w:val="Placeholder Text"/>
    <w:basedOn w:val="DefaultParagraphFont"/>
    <w:uiPriority w:val="99"/>
    <w:semiHidden/>
    <w:rsid w:val="001026C1"/>
    <w:rPr>
      <w:color w:val="808080"/>
    </w:rPr>
  </w:style>
  <w:style w:type="paragraph" w:styleId="NoSpacing">
    <w:name w:val="No Spacing"/>
    <w:uiPriority w:val="1"/>
    <w:qFormat/>
    <w:rsid w:val="0020591E"/>
    <w:pPr>
      <w:spacing w:after="0" w:line="240" w:lineRule="auto"/>
    </w:pPr>
  </w:style>
  <w:style w:type="character" w:styleId="Hyperlink">
    <w:name w:val="Hyperlink"/>
    <w:basedOn w:val="DefaultParagraphFont"/>
    <w:uiPriority w:val="99"/>
    <w:unhideWhenUsed/>
    <w:rsid w:val="0020591E"/>
    <w:rPr>
      <w:color w:val="0000FF" w:themeColor="hyperlink"/>
      <w:u w:val="single"/>
    </w:rPr>
  </w:style>
  <w:style w:type="paragraph" w:styleId="ListParagraph">
    <w:name w:val="List Paragraph"/>
    <w:basedOn w:val="Normal"/>
    <w:uiPriority w:val="34"/>
    <w:qFormat/>
    <w:rsid w:val="00A2395C"/>
    <w:pPr>
      <w:ind w:left="720"/>
      <w:contextualSpacing/>
    </w:pPr>
  </w:style>
  <w:style w:type="character" w:customStyle="1" w:styleId="Heading1Char">
    <w:name w:val="Heading 1 Char"/>
    <w:basedOn w:val="DefaultParagraphFont"/>
    <w:link w:val="Heading1"/>
    <w:uiPriority w:val="9"/>
    <w:rsid w:val="00924D26"/>
    <w:rPr>
      <w:rFonts w:asciiTheme="majorHAnsi" w:eastAsiaTheme="majorEastAsia" w:hAnsiTheme="majorHAnsi" w:cstheme="majorBidi"/>
      <w:b/>
      <w:bCs/>
      <w:sz w:val="28"/>
      <w:szCs w:val="28"/>
    </w:rPr>
  </w:style>
  <w:style w:type="table" w:styleId="TableGrid">
    <w:name w:val="Table Grid"/>
    <w:basedOn w:val="TableNormal"/>
    <w:uiPriority w:val="59"/>
    <w:rsid w:val="007A2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0C0D"/>
    <w:rPr>
      <w:color w:val="800080" w:themeColor="followedHyperlink"/>
      <w:u w:val="single"/>
    </w:rPr>
  </w:style>
  <w:style w:type="paragraph" w:styleId="TOC1">
    <w:name w:val="toc 1"/>
    <w:basedOn w:val="Normal"/>
    <w:next w:val="Normal"/>
    <w:autoRedefine/>
    <w:uiPriority w:val="39"/>
    <w:unhideWhenUsed/>
    <w:rsid w:val="00356971"/>
    <w:pPr>
      <w:tabs>
        <w:tab w:val="right" w:leader="dot" w:pos="10790"/>
      </w:tabs>
      <w:spacing w:after="100"/>
    </w:pPr>
    <w:rPr>
      <w:rFonts w:eastAsiaTheme="majorEastAsia" w:cstheme="minorHAnsi"/>
      <w:bCs/>
      <w:noProof/>
    </w:rPr>
  </w:style>
  <w:style w:type="character" w:customStyle="1" w:styleId="Heading2Char">
    <w:name w:val="Heading 2 Char"/>
    <w:basedOn w:val="DefaultParagraphFont"/>
    <w:link w:val="Heading2"/>
    <w:uiPriority w:val="9"/>
    <w:rsid w:val="00924D26"/>
    <w:rPr>
      <w:rFonts w:asciiTheme="majorHAnsi" w:eastAsiaTheme="majorEastAsia" w:hAnsiTheme="majorHAnsi" w:cstheme="majorBidi"/>
      <w:b/>
      <w:bCs/>
      <w:sz w:val="26"/>
      <w:szCs w:val="26"/>
    </w:rPr>
  </w:style>
  <w:style w:type="paragraph" w:styleId="TOC2">
    <w:name w:val="toc 2"/>
    <w:basedOn w:val="Normal"/>
    <w:next w:val="Normal"/>
    <w:autoRedefine/>
    <w:uiPriority w:val="39"/>
    <w:unhideWhenUsed/>
    <w:rsid w:val="00924D26"/>
    <w:pPr>
      <w:spacing w:after="100"/>
      <w:ind w:left="220"/>
    </w:pPr>
  </w:style>
  <w:style w:type="character" w:customStyle="1" w:styleId="Heading3Char">
    <w:name w:val="Heading 3 Char"/>
    <w:basedOn w:val="DefaultParagraphFont"/>
    <w:link w:val="Heading3"/>
    <w:uiPriority w:val="9"/>
    <w:rsid w:val="008A5F2A"/>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2C68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7073">
      <w:bodyDiv w:val="1"/>
      <w:marLeft w:val="0"/>
      <w:marRight w:val="0"/>
      <w:marTop w:val="0"/>
      <w:marBottom w:val="0"/>
      <w:divBdr>
        <w:top w:val="none" w:sz="0" w:space="0" w:color="auto"/>
        <w:left w:val="none" w:sz="0" w:space="0" w:color="auto"/>
        <w:bottom w:val="none" w:sz="0" w:space="0" w:color="auto"/>
        <w:right w:val="none" w:sz="0" w:space="0" w:color="auto"/>
      </w:divBdr>
    </w:div>
    <w:div w:id="342561198">
      <w:bodyDiv w:val="1"/>
      <w:marLeft w:val="0"/>
      <w:marRight w:val="0"/>
      <w:marTop w:val="0"/>
      <w:marBottom w:val="0"/>
      <w:divBdr>
        <w:top w:val="none" w:sz="0" w:space="0" w:color="auto"/>
        <w:left w:val="none" w:sz="0" w:space="0" w:color="auto"/>
        <w:bottom w:val="none" w:sz="0" w:space="0" w:color="auto"/>
        <w:right w:val="none" w:sz="0" w:space="0" w:color="auto"/>
      </w:divBdr>
    </w:div>
    <w:div w:id="865674516">
      <w:bodyDiv w:val="1"/>
      <w:marLeft w:val="0"/>
      <w:marRight w:val="0"/>
      <w:marTop w:val="0"/>
      <w:marBottom w:val="0"/>
      <w:divBdr>
        <w:top w:val="none" w:sz="0" w:space="0" w:color="auto"/>
        <w:left w:val="none" w:sz="0" w:space="0" w:color="auto"/>
        <w:bottom w:val="none" w:sz="0" w:space="0" w:color="auto"/>
        <w:right w:val="none" w:sz="0" w:space="0" w:color="auto"/>
      </w:divBdr>
    </w:div>
    <w:div w:id="868572064">
      <w:bodyDiv w:val="1"/>
      <w:marLeft w:val="0"/>
      <w:marRight w:val="0"/>
      <w:marTop w:val="0"/>
      <w:marBottom w:val="0"/>
      <w:divBdr>
        <w:top w:val="none" w:sz="0" w:space="0" w:color="auto"/>
        <w:left w:val="none" w:sz="0" w:space="0" w:color="auto"/>
        <w:bottom w:val="none" w:sz="0" w:space="0" w:color="auto"/>
        <w:right w:val="none" w:sz="0" w:space="0" w:color="auto"/>
      </w:divBdr>
    </w:div>
    <w:div w:id="212175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3.emf"/><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itcomposites.lmig.com/Sites/Midrange/Integration/InternalDocuments/Project%20Documents%20and%20Deliverables/Data%20Lake%20-%20Hadoop/Adding%20a%20DL%20Server%20to%20HP%20OneView.docx" TargetMode="External"/><Relationship Id="rId34" Type="http://schemas.openxmlformats.org/officeDocument/2006/relationships/hyperlink" Target="http://www.slideshare.net/Hadoop_Summit/radia-srinivas-june261120amroom210c" TargetMode="Externa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www.vmware.com/files/pdf/techpaper/Virtualized-Hadoop-Performance-with-VMware-vSphere6.pdf"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http://docs.hortonworks.com/HDPDocuments/Ambari-2.1.2.0/bk_Installing_HDP_AMB/bk_Installing_HDP_AMB-20150930.pdf" TargetMode="External"/><Relationship Id="rId29" Type="http://schemas.openxmlformats.org/officeDocument/2006/relationships/hyperlink" Target="https://itcomposites.lmig.com/Sites/Midrange/Integration/InternalDocuments/Project%20Documents%20and%20Deliverables/Data%20Lake%20-%20Hadoop/HPHadoop.pdf"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hyperlink" Target="http://hortonworks.com/partner/hp/"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yperlink" Target="http://hortonworks.com/wp-content/uploads/2013/10/4AA5-9017ENW.pdf"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Information%20about%20monitoring%20and%20alerting%20can%20be%20found%20here:%20http:/docs.hortonworks.com/HDPDocuments/Ambari-2.1.2.0/bk_Ambari_Users_Guide/content/_configuring_notifications.html" TargetMode="External"/><Relationship Id="rId10" Type="http://schemas.openxmlformats.org/officeDocument/2006/relationships/settings" Target="settings.xml"/><Relationship Id="rId19" Type="http://schemas.openxmlformats.org/officeDocument/2006/relationships/package" Target="embeddings/Microsoft_Visio_Drawing1.vsdx"/><Relationship Id="rId31" Type="http://schemas.openxmlformats.org/officeDocument/2006/relationships/hyperlink" Target="http://hortonworks.com/blog/proper-care-and-feeding-of-drives-in-a-hadoop-cluster-a-conversation-with-stackiqs-dr-bruno/"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yperlink" Target="https://itcomposites.lmig.com/Sites/CITIntake/Lists/Intake%20Requests/Item/displayifs.aspx?List=9c1936d9%2Dd89a%2D414c%2D9645%2D09ce19af63a2&amp;ID=1410&amp;ContentTypeId=0x01001C6E8100F55625479C734F30B39AFEB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itcomposites.lmig.com/Sites/Midrange/Integration/InternalDocuments/Project%20Documents%20and%20Deliverables/Data%20Lake%20-%20Hadoop/HDP%20AWS%20Deployment%20Guide%20June2015.docx" TargetMode="External"/><Relationship Id="rId35" Type="http://schemas.openxmlformats.org/officeDocument/2006/relationships/hyperlink" Target="http://docs.hortonworks.com/HDPDocuments/Ambari-2.1.2.0/bk_Installing_HDP_AMB/bk_Installing_HDP_AMB-20150930.pdf"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y%20Data\NEER\IT_2012_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_dlc_DocId xmlns="a36908c7-c7a4-4901-803f-7cf7958f8ac3">N6W5UHTN7FJX-81-1015</_dlc_DocId>
    <_dlc_DocIdUrl xmlns="a36908c7-c7a4-4901-803f-7cf7958f8ac3">
      <Url>https://itcomposites.lmig.com/Sites/Midrange/Integration/_layouts/DocIdRedir.aspx?ID=N6W5UHTN7FJX-81-1015</Url>
      <Description>N6W5UHTN7FJX-81-1015</Description>
    </_dlc_DocIdUrl>
  </documentManagement>
</p:properties>
</file>

<file path=customXml/item5.xml><?xml version="1.0" encoding="utf-8"?>
<?mso-contentType ?>
<p:Policy xmlns:p="office.server.policy" local="true" id="0a66e33e-fc93-445b-9402-49bb4caff478">
  <p:Name>Default</p:Name>
  <p:Description/>
  <p:Statement/>
  <p:PolicyItems>
    <p:PolicyItem featureId="Microsoft.Office.RecordsManagement.PolicyFeatures.Expiration" UniqueId="9dbf775f-5940-45f7-be22-5ddbe6dae74e">
      <p:Name>Retention</p:Name>
      <p:Description>Automatic scheduling of content for processing, and performing a retention action on content that has reached its due date.</p:Description>
      <p:CustomData>
        <Schedules nextStageId="3">
          <Schedule type="Default">
            <stages>
              <data stageId="1" stageDeleted="true"/>
              <data stageId="2">
                <formula id="Microsoft.Office.RecordsManagement.PolicyFeatures.Expiration.Formula.BuiltIn">
                  <number>5</number>
                  <property>Modified</property>
                  <propertyId>28cf69c5-fa48-462a-b5cd-27b6f9d2bd5f</propertyId>
                  <period>years</period>
                </formula>
                <action type="action" id="Microsoft.Office.RecordsManagement.PolicyFeatures.Expiration.Action.MoveToRecycleBin"/>
              </data>
            </stages>
          </Schedule>
        </Schedules>
      </p:CustomData>
    </p:PolicyItem>
  </p:PolicyItems>
</p:Policy>
</file>

<file path=customXml/item6.xml><?xml version="1.0" encoding="utf-8"?>
<?mso-contentType ?>
<SharedContentType xmlns="Microsoft.SharePoint.Taxonomy.ContentTypeSync" SourceId="6f590bba-eae9-42fc-98a8-c39a8dc0d3b1" ContentTypeId="0x0101" PreviousValue="false"/>
</file>

<file path=customXml/item7.xml><?xml version="1.0" encoding="utf-8"?>
<ct:contentTypeSchema xmlns:ct="http://schemas.microsoft.com/office/2006/metadata/contentType" xmlns:ma="http://schemas.microsoft.com/office/2006/metadata/properties/metaAttributes" ct:_="" ma:_="" ma:contentTypeName="Document" ma:contentTypeID="0x01010075B7E525A70686428B82FA9EDAE48E08" ma:contentTypeVersion="6" ma:contentTypeDescription="Create a new document." ma:contentTypeScope="" ma:versionID="292f1af01aead2e893b1a50a600d8afd">
  <xsd:schema xmlns:xsd="http://www.w3.org/2001/XMLSchema" xmlns:xs="http://www.w3.org/2001/XMLSchema" xmlns:p="http://schemas.microsoft.com/office/2006/metadata/properties" xmlns:ns1="http://schemas.microsoft.com/sharepoint/v3" xmlns:ns2="a36908c7-c7a4-4901-803f-7cf7958f8ac3" targetNamespace="http://schemas.microsoft.com/office/2006/metadata/properties" ma:root="true" ma:fieldsID="6d1ca21069cb894c19c41087660c2cb4" ns1:_="" ns2:_="">
    <xsd:import namespace="http://schemas.microsoft.com/sharepoint/v3"/>
    <xsd:import namespace="a36908c7-c7a4-4901-803f-7cf7958f8ac3"/>
    <xsd:element name="properties">
      <xsd:complexType>
        <xsd:sequence>
          <xsd:element name="documentManagement">
            <xsd:complexType>
              <xsd:all>
                <xsd:element ref="ns1:_dlc_Exempt" minOccurs="0"/>
                <xsd:element ref="ns1:_dlc_ExpireDateSaved" minOccurs="0"/>
                <xsd:element ref="ns1:_dlc_ExpireDate" minOccurs="0"/>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8" nillable="true" ma:displayName="Exempt from Policy" ma:hidden="true" ma:internalName="_dlc_Exempt" ma:readOnly="true">
      <xsd:simpleType>
        <xsd:restriction base="dms:Unknown"/>
      </xsd:simpleType>
    </xsd:element>
    <xsd:element name="_dlc_ExpireDateSaved" ma:index="9" nillable="true" ma:displayName="Original Expiration Date" ma:hidden="true" ma:internalName="_dlc_ExpireDateSaved" ma:readOnly="true">
      <xsd:simpleType>
        <xsd:restriction base="dms:DateTime"/>
      </xsd:simpleType>
    </xsd:element>
    <xsd:element name="_dlc_ExpireDate" ma:index="10" nillable="true" ma:displayName="Expiration Date" ma:description="" ma:hidden="true" ma:indexed="true" ma:internalName="_dlc_ExpireDat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a36908c7-c7a4-4901-803f-7cf7958f8ac3"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855DAFC-525B-406E-9373-754DED3804AD}">
  <ds:schemaRefs>
    <ds:schemaRef ds:uri="http://schemas.microsoft.com/sharepoint/events"/>
  </ds:schemaRefs>
</ds:datastoreItem>
</file>

<file path=customXml/itemProps2.xml><?xml version="1.0" encoding="utf-8"?>
<ds:datastoreItem xmlns:ds="http://schemas.openxmlformats.org/officeDocument/2006/customXml" ds:itemID="{9B35D945-2F28-4DB3-8A57-B0AF5E8BA5C0}">
  <ds:schemaRefs>
    <ds:schemaRef ds:uri="http://schemas.openxmlformats.org/officeDocument/2006/bibliography"/>
  </ds:schemaRefs>
</ds:datastoreItem>
</file>

<file path=customXml/itemProps3.xml><?xml version="1.0" encoding="utf-8"?>
<ds:datastoreItem xmlns:ds="http://schemas.openxmlformats.org/officeDocument/2006/customXml" ds:itemID="{901B0A3C-55F1-41FA-B28A-BF3350169B8A}">
  <ds:schemaRefs>
    <ds:schemaRef ds:uri="http://schemas.microsoft.com/sharepoint/v3/contenttype/forms"/>
  </ds:schemaRefs>
</ds:datastoreItem>
</file>

<file path=customXml/itemProps4.xml><?xml version="1.0" encoding="utf-8"?>
<ds:datastoreItem xmlns:ds="http://schemas.openxmlformats.org/officeDocument/2006/customXml" ds:itemID="{1C852240-F01C-4B65-9E47-8DD1E44120E3}">
  <ds:schemaRefs>
    <ds:schemaRef ds:uri="http://schemas.microsoft.com/office/2006/metadata/properties"/>
    <ds:schemaRef ds:uri="a36908c7-c7a4-4901-803f-7cf7958f8ac3"/>
  </ds:schemaRefs>
</ds:datastoreItem>
</file>

<file path=customXml/itemProps5.xml><?xml version="1.0" encoding="utf-8"?>
<ds:datastoreItem xmlns:ds="http://schemas.openxmlformats.org/officeDocument/2006/customXml" ds:itemID="{D7552929-2C35-468F-9751-B55A34CC6015}">
  <ds:schemaRefs>
    <ds:schemaRef ds:uri="office.server.policy"/>
  </ds:schemaRefs>
</ds:datastoreItem>
</file>

<file path=customXml/itemProps6.xml><?xml version="1.0" encoding="utf-8"?>
<ds:datastoreItem xmlns:ds="http://schemas.openxmlformats.org/officeDocument/2006/customXml" ds:itemID="{9CFAE203-3CFB-4A29-B9DF-EC9D38893D47}">
  <ds:schemaRefs>
    <ds:schemaRef ds:uri="Microsoft.SharePoint.Taxonomy.ContentTypeSync"/>
  </ds:schemaRefs>
</ds:datastoreItem>
</file>

<file path=customXml/itemProps7.xml><?xml version="1.0" encoding="utf-8"?>
<ds:datastoreItem xmlns:ds="http://schemas.openxmlformats.org/officeDocument/2006/customXml" ds:itemID="{4BB9EFC8-C829-47DB-9BC8-EC6DF67E62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36908c7-c7a4-4901-803f-7cf7958f8a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IT_2012_WordTemplate.dotx</Template>
  <TotalTime>1</TotalTime>
  <Pages>16</Pages>
  <Words>3324</Words>
  <Characters>18952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Midrange Services Technical Design – 490 Data Lake on Hadoop</vt:lpstr>
    </vt:vector>
  </TitlesOfParts>
  <Company>Liberty Mutual</Company>
  <LinksUpToDate>false</LinksUpToDate>
  <CharactersWithSpaces>22232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Midrange Services Technical Design – 490 Data Lake on Hadoop</dc:title>
  <dc:creator>Liberty Mutual</dc:creator>
  <cp:lastModifiedBy>McFarland, John</cp:lastModifiedBy>
  <cp:revision>3</cp:revision>
  <cp:lastPrinted>2014-05-09T14:02:00Z</cp:lastPrinted>
  <dcterms:created xsi:type="dcterms:W3CDTF">2016-10-05T13:55:00Z</dcterms:created>
  <dcterms:modified xsi:type="dcterms:W3CDTF">2021-06-21T12:22:00Z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0x01010075B7E525A70686428B82FA9EDAE48E08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y fmtid="{D5CDD505-2E9C-101B-9397-08002B2CF9AE}" pid="6" name="_dlc_DocIdItemGuid">
    <vt:lpwstr>012d68a0-02ec-4538-8d39-463dcc5d2185</vt:lpwstr>
  </property>
</Properties>
</file>