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0ED8C5" w14:textId="4DC8CB91" w:rsidR="00D0711F" w:rsidRPr="00950CEE" w:rsidRDefault="00950CEE">
      <w:pPr>
        <w:rPr>
          <w:rFonts w:cstheme="minorHAnsi"/>
          <w:b/>
          <w:bCs/>
          <w:sz w:val="24"/>
          <w:szCs w:val="24"/>
          <w:u w:val="single"/>
        </w:rPr>
      </w:pPr>
      <w:r w:rsidRPr="00950CEE">
        <w:rPr>
          <w:rFonts w:cstheme="minorHAnsi"/>
          <w:b/>
          <w:bCs/>
          <w:sz w:val="24"/>
          <w:szCs w:val="24"/>
          <w:u w:val="single"/>
        </w:rPr>
        <w:t>PyCitySchools Analysis</w:t>
      </w:r>
    </w:p>
    <w:p w14:paraId="2151B752" w14:textId="56DE92EF" w:rsidR="00950CEE" w:rsidRPr="00950CEE" w:rsidRDefault="00950CEE" w:rsidP="00950CEE">
      <w:pPr>
        <w:pStyle w:val="NormalWeb"/>
        <w:spacing w:before="150" w:beforeAutospacing="0" w:after="0" w:afterAutospacing="0" w:line="360" w:lineRule="atLeast"/>
        <w:rPr>
          <w:rFonts w:asciiTheme="minorHAnsi" w:hAnsiTheme="minorHAnsi" w:cstheme="minorHAnsi"/>
          <w:color w:val="2B2B2B"/>
        </w:rPr>
      </w:pPr>
      <w:r w:rsidRPr="00950CEE">
        <w:rPr>
          <w:rFonts w:asciiTheme="minorHAnsi" w:hAnsiTheme="minorHAnsi" w:cstheme="minorHAnsi"/>
          <w:color w:val="2B2B2B"/>
        </w:rPr>
        <w:t>Summary</w:t>
      </w:r>
    </w:p>
    <w:p w14:paraId="3EF6127B" w14:textId="470893C7" w:rsidR="00950CEE" w:rsidRDefault="00950CEE" w:rsidP="00950CEE">
      <w:pPr>
        <w:pStyle w:val="NormalWeb"/>
        <w:spacing w:before="150" w:beforeAutospacing="0" w:after="0" w:afterAutospacing="0" w:line="360" w:lineRule="atLeast"/>
        <w:rPr>
          <w:rFonts w:asciiTheme="minorHAnsi" w:hAnsiTheme="minorHAnsi" w:cstheme="minorHAnsi"/>
          <w:color w:val="2B2B2B"/>
        </w:rPr>
      </w:pPr>
      <w:r>
        <w:rPr>
          <w:rFonts w:asciiTheme="minorHAnsi" w:hAnsiTheme="minorHAnsi" w:cstheme="minorHAnsi"/>
          <w:color w:val="2B2B2B"/>
        </w:rPr>
        <w:t>City Schools’ data was analysed first by district, then by per school, then by each schools’ spending.</w:t>
      </w:r>
    </w:p>
    <w:p w14:paraId="39C0E2DD" w14:textId="1082BAD4" w:rsidR="00950CEE" w:rsidRDefault="00950CEE" w:rsidP="002A3A2A">
      <w:pPr>
        <w:pStyle w:val="NormalWeb"/>
        <w:numPr>
          <w:ilvl w:val="0"/>
          <w:numId w:val="2"/>
        </w:numPr>
        <w:spacing w:before="150" w:beforeAutospacing="0" w:after="0" w:afterAutospacing="0" w:line="360" w:lineRule="atLeast"/>
        <w:rPr>
          <w:rFonts w:asciiTheme="minorHAnsi" w:hAnsiTheme="minorHAnsi" w:cstheme="minorHAnsi"/>
          <w:color w:val="2B2B2B"/>
        </w:rPr>
      </w:pPr>
      <w:r w:rsidRPr="00950CEE">
        <w:rPr>
          <w:rFonts w:asciiTheme="minorHAnsi" w:hAnsiTheme="minorHAnsi" w:cstheme="minorHAnsi"/>
          <w:color w:val="2B2B2B"/>
        </w:rPr>
        <w:t>District summary: A total of 39,170 students across 15 schools’ Maths and Reading score results were analysed. Students had higher reading scores than Maths scores, which explains why a larger proportion of students passed Reading more than Maths.</w:t>
      </w:r>
      <w:r>
        <w:rPr>
          <w:rFonts w:asciiTheme="minorHAnsi" w:hAnsiTheme="minorHAnsi" w:cstheme="minorHAnsi"/>
          <w:color w:val="2B2B2B"/>
        </w:rPr>
        <w:t xml:space="preserve"> Overall, a combined total percentage of students passing both Maths and Reading was 65.17%.</w:t>
      </w:r>
    </w:p>
    <w:p w14:paraId="07C3D83E" w14:textId="6AE09577" w:rsidR="00950CEE" w:rsidRDefault="00950CEE" w:rsidP="00950CEE">
      <w:pPr>
        <w:pStyle w:val="NormalWeb"/>
        <w:numPr>
          <w:ilvl w:val="0"/>
          <w:numId w:val="2"/>
        </w:numPr>
        <w:spacing w:before="150" w:beforeAutospacing="0" w:after="0" w:afterAutospacing="0" w:line="360" w:lineRule="atLeast"/>
        <w:rPr>
          <w:rFonts w:asciiTheme="minorHAnsi" w:hAnsiTheme="minorHAnsi" w:cstheme="minorHAnsi"/>
          <w:color w:val="2B2B2B"/>
        </w:rPr>
      </w:pPr>
      <w:r>
        <w:rPr>
          <w:rFonts w:asciiTheme="minorHAnsi" w:hAnsiTheme="minorHAnsi" w:cstheme="minorHAnsi"/>
          <w:color w:val="2B2B2B"/>
        </w:rPr>
        <w:t xml:space="preserve">The best schools were analysed based on % Overall Passing. This showed that the school with the highest pass rate was Cabrera High School, with 91% of its students having passed </w:t>
      </w:r>
      <w:r w:rsidR="00994042">
        <w:rPr>
          <w:rFonts w:asciiTheme="minorHAnsi" w:hAnsiTheme="minorHAnsi" w:cstheme="minorHAnsi"/>
          <w:color w:val="2B2B2B"/>
        </w:rPr>
        <w:t>both Reading and Math.</w:t>
      </w:r>
    </w:p>
    <w:p w14:paraId="6C16D423" w14:textId="45E0C943" w:rsidR="00994042" w:rsidRDefault="00994042" w:rsidP="00950CEE">
      <w:pPr>
        <w:pStyle w:val="NormalWeb"/>
        <w:numPr>
          <w:ilvl w:val="0"/>
          <w:numId w:val="2"/>
        </w:numPr>
        <w:spacing w:before="150" w:beforeAutospacing="0" w:after="0" w:afterAutospacing="0" w:line="360" w:lineRule="atLeast"/>
        <w:rPr>
          <w:rFonts w:asciiTheme="minorHAnsi" w:hAnsiTheme="minorHAnsi" w:cstheme="minorHAnsi"/>
          <w:color w:val="2B2B2B"/>
        </w:rPr>
      </w:pPr>
      <w:r>
        <w:rPr>
          <w:rFonts w:asciiTheme="minorHAnsi" w:hAnsiTheme="minorHAnsi" w:cstheme="minorHAnsi"/>
          <w:color w:val="2B2B2B"/>
        </w:rPr>
        <w:t>The lowest pass rate was Rodriguez High School, with only 52% of students having passed both Reading and Math.</w:t>
      </w:r>
    </w:p>
    <w:p w14:paraId="20D49EBF" w14:textId="482F8856" w:rsidR="00994042" w:rsidRDefault="00994042" w:rsidP="00950CEE">
      <w:pPr>
        <w:pStyle w:val="NormalWeb"/>
        <w:numPr>
          <w:ilvl w:val="0"/>
          <w:numId w:val="2"/>
        </w:numPr>
        <w:spacing w:before="150" w:beforeAutospacing="0" w:after="0" w:afterAutospacing="0" w:line="360" w:lineRule="atLeast"/>
        <w:rPr>
          <w:rFonts w:asciiTheme="minorHAnsi" w:hAnsiTheme="minorHAnsi" w:cstheme="minorHAnsi"/>
          <w:color w:val="2B2B2B"/>
        </w:rPr>
      </w:pPr>
      <w:r>
        <w:rPr>
          <w:rFonts w:asciiTheme="minorHAnsi" w:hAnsiTheme="minorHAnsi" w:cstheme="minorHAnsi"/>
          <w:color w:val="2B2B2B"/>
        </w:rPr>
        <w:t>Reading scores were also analysed per year group, and the trend remained the same that Reading scores were higher than Math scores across all year groups, in general, although there were some schools where the Math and Reading scores were closer.</w:t>
      </w:r>
    </w:p>
    <w:p w14:paraId="5EDE18BC" w14:textId="36C79876" w:rsidR="00950CEE" w:rsidRDefault="00994042" w:rsidP="00994042">
      <w:pPr>
        <w:pStyle w:val="NormalWeb"/>
        <w:numPr>
          <w:ilvl w:val="0"/>
          <w:numId w:val="2"/>
        </w:numPr>
        <w:spacing w:before="150" w:beforeAutospacing="0" w:after="0" w:afterAutospacing="0" w:line="360" w:lineRule="atLeast"/>
        <w:rPr>
          <w:rFonts w:asciiTheme="minorHAnsi" w:hAnsiTheme="minorHAnsi" w:cstheme="minorHAnsi"/>
          <w:color w:val="2B2B2B"/>
        </w:rPr>
      </w:pPr>
      <w:r>
        <w:rPr>
          <w:rFonts w:asciiTheme="minorHAnsi" w:hAnsiTheme="minorHAnsi" w:cstheme="minorHAnsi"/>
          <w:color w:val="2B2B2B"/>
        </w:rPr>
        <w:t>Finally, per student spending was also analysed, as well as per school spending.</w:t>
      </w:r>
    </w:p>
    <w:p w14:paraId="420A80B0" w14:textId="1721C839" w:rsidR="00994042" w:rsidRDefault="00994042" w:rsidP="00994042">
      <w:pPr>
        <w:pStyle w:val="NormalWeb"/>
        <w:numPr>
          <w:ilvl w:val="0"/>
          <w:numId w:val="2"/>
        </w:numPr>
        <w:spacing w:before="150" w:beforeAutospacing="0" w:after="0" w:afterAutospacing="0" w:line="360" w:lineRule="atLeast"/>
        <w:rPr>
          <w:rFonts w:asciiTheme="minorHAnsi" w:hAnsiTheme="minorHAnsi" w:cstheme="minorHAnsi"/>
          <w:color w:val="2B2B2B"/>
        </w:rPr>
      </w:pPr>
      <w:r>
        <w:rPr>
          <w:rFonts w:asciiTheme="minorHAnsi" w:hAnsiTheme="minorHAnsi" w:cstheme="minorHAnsi"/>
          <w:color w:val="2B2B2B"/>
        </w:rPr>
        <w:t>Bailey High School had the largest total spend, and Holden High School had the lowest total spend of all the schools.</w:t>
      </w:r>
    </w:p>
    <w:p w14:paraId="6AF3F8D5" w14:textId="2FD4E9CD" w:rsidR="00994042" w:rsidRDefault="00994042" w:rsidP="00994042">
      <w:pPr>
        <w:pStyle w:val="NormalWeb"/>
        <w:numPr>
          <w:ilvl w:val="0"/>
          <w:numId w:val="2"/>
        </w:numPr>
        <w:spacing w:before="150" w:beforeAutospacing="0" w:after="0" w:afterAutospacing="0" w:line="360" w:lineRule="atLeast"/>
        <w:rPr>
          <w:rFonts w:asciiTheme="minorHAnsi" w:hAnsiTheme="minorHAnsi" w:cstheme="minorHAnsi"/>
          <w:color w:val="2B2B2B"/>
        </w:rPr>
      </w:pPr>
      <w:r>
        <w:rPr>
          <w:rFonts w:asciiTheme="minorHAnsi" w:hAnsiTheme="minorHAnsi" w:cstheme="minorHAnsi"/>
          <w:color w:val="2B2B2B"/>
        </w:rPr>
        <w:t>Strangely, the data analysis shows that schools with a lower spend per student achieved higher results (% overall pass rate) than those schools who spent more per student.</w:t>
      </w:r>
    </w:p>
    <w:p w14:paraId="063BF013" w14:textId="020FA0C3" w:rsidR="00994042" w:rsidRDefault="00994042" w:rsidP="00994042">
      <w:pPr>
        <w:pStyle w:val="NormalWeb"/>
        <w:numPr>
          <w:ilvl w:val="0"/>
          <w:numId w:val="2"/>
        </w:numPr>
        <w:spacing w:before="150" w:beforeAutospacing="0" w:after="0" w:afterAutospacing="0" w:line="360" w:lineRule="atLeast"/>
        <w:rPr>
          <w:rFonts w:asciiTheme="minorHAnsi" w:hAnsiTheme="minorHAnsi" w:cstheme="minorHAnsi"/>
          <w:color w:val="2B2B2B"/>
        </w:rPr>
      </w:pPr>
      <w:r>
        <w:rPr>
          <w:rFonts w:asciiTheme="minorHAnsi" w:hAnsiTheme="minorHAnsi" w:cstheme="minorHAnsi"/>
          <w:color w:val="2B2B2B"/>
        </w:rPr>
        <w:t>School size was also analysed (student numbers), with Medium sized schools having the best overall pass score, then Small sized schools, then finally Large sized schools having the worst overall pass results.</w:t>
      </w:r>
    </w:p>
    <w:p w14:paraId="2B016221" w14:textId="39C7F4D6" w:rsidR="00E44826" w:rsidRPr="00E44826" w:rsidRDefault="00994042" w:rsidP="00994042">
      <w:pPr>
        <w:pStyle w:val="NormalWeb"/>
        <w:numPr>
          <w:ilvl w:val="0"/>
          <w:numId w:val="2"/>
        </w:numPr>
        <w:spacing w:before="150" w:beforeAutospacing="0" w:after="0" w:afterAutospacing="0" w:line="360" w:lineRule="atLeast"/>
        <w:rPr>
          <w:rFonts w:asciiTheme="minorHAnsi" w:hAnsiTheme="minorHAnsi" w:cstheme="minorHAnsi"/>
          <w:color w:val="2B2B2B"/>
        </w:rPr>
      </w:pPr>
      <w:r>
        <w:rPr>
          <w:rFonts w:asciiTheme="minorHAnsi" w:hAnsiTheme="minorHAnsi" w:cstheme="minorHAnsi"/>
          <w:color w:val="2B2B2B"/>
        </w:rPr>
        <w:t>Lastly, the types of schools were compared. Charter schools had a 90% pass rate compared to District schools, which only had a 53% pass rate.</w:t>
      </w:r>
    </w:p>
    <w:p w14:paraId="64A40851" w14:textId="56CCA165" w:rsidR="00994042" w:rsidRDefault="00994042" w:rsidP="00994042">
      <w:pPr>
        <w:pStyle w:val="NormalWeb"/>
        <w:spacing w:before="150" w:beforeAutospacing="0" w:after="0" w:afterAutospacing="0" w:line="360" w:lineRule="atLeast"/>
        <w:rPr>
          <w:rFonts w:asciiTheme="minorHAnsi" w:hAnsiTheme="minorHAnsi" w:cstheme="minorHAnsi"/>
          <w:color w:val="2B2B2B"/>
        </w:rPr>
      </w:pPr>
      <w:r>
        <w:rPr>
          <w:rFonts w:asciiTheme="minorHAnsi" w:hAnsiTheme="minorHAnsi" w:cstheme="minorHAnsi"/>
          <w:color w:val="2B2B2B"/>
        </w:rPr>
        <w:t>Thus, if you were to choose which school to send your child to based on the above data, the recommendations are as follows-</w:t>
      </w:r>
    </w:p>
    <w:p w14:paraId="72FEF64D" w14:textId="637EC27E" w:rsidR="00994042" w:rsidRDefault="00994042" w:rsidP="00994042">
      <w:pPr>
        <w:pStyle w:val="NormalWeb"/>
        <w:numPr>
          <w:ilvl w:val="0"/>
          <w:numId w:val="3"/>
        </w:numPr>
        <w:spacing w:before="150" w:beforeAutospacing="0" w:after="0" w:afterAutospacing="0" w:line="360" w:lineRule="atLeast"/>
        <w:rPr>
          <w:rFonts w:asciiTheme="minorHAnsi" w:hAnsiTheme="minorHAnsi" w:cstheme="minorHAnsi"/>
          <w:color w:val="2B2B2B"/>
        </w:rPr>
      </w:pPr>
      <w:r>
        <w:rPr>
          <w:rFonts w:asciiTheme="minorHAnsi" w:hAnsiTheme="minorHAnsi" w:cstheme="minorHAnsi"/>
          <w:color w:val="2B2B2B"/>
        </w:rPr>
        <w:t>If you send your child to a Charter School, they are more likely to pass both Math and Reading.</w:t>
      </w:r>
    </w:p>
    <w:p w14:paraId="5D4EEBC0" w14:textId="039CF1B1" w:rsidR="00994042" w:rsidRDefault="00994042" w:rsidP="00994042">
      <w:pPr>
        <w:pStyle w:val="NormalWeb"/>
        <w:numPr>
          <w:ilvl w:val="0"/>
          <w:numId w:val="3"/>
        </w:numPr>
        <w:spacing w:before="150" w:beforeAutospacing="0" w:after="0" w:afterAutospacing="0" w:line="360" w:lineRule="atLeast"/>
        <w:rPr>
          <w:rFonts w:asciiTheme="minorHAnsi" w:hAnsiTheme="minorHAnsi" w:cstheme="minorHAnsi"/>
          <w:color w:val="2B2B2B"/>
        </w:rPr>
      </w:pPr>
      <w:r>
        <w:rPr>
          <w:rFonts w:asciiTheme="minorHAnsi" w:hAnsiTheme="minorHAnsi" w:cstheme="minorHAnsi"/>
          <w:color w:val="2B2B2B"/>
        </w:rPr>
        <w:lastRenderedPageBreak/>
        <w:t>If you send your child to a Medium-sized school, they are also most likely to pass both Math and Reading.</w:t>
      </w:r>
    </w:p>
    <w:p w14:paraId="75C0A16C" w14:textId="2BD9EB11" w:rsidR="00E44826" w:rsidRDefault="00994042" w:rsidP="00E44826">
      <w:pPr>
        <w:pStyle w:val="NormalWeb"/>
        <w:numPr>
          <w:ilvl w:val="0"/>
          <w:numId w:val="3"/>
        </w:numPr>
        <w:spacing w:before="150" w:beforeAutospacing="0" w:after="0" w:afterAutospacing="0" w:line="360" w:lineRule="atLeast"/>
        <w:rPr>
          <w:rFonts w:asciiTheme="minorHAnsi" w:hAnsiTheme="minorHAnsi" w:cstheme="minorHAnsi"/>
          <w:color w:val="2B2B2B"/>
        </w:rPr>
      </w:pPr>
      <w:r>
        <w:rPr>
          <w:rFonts w:asciiTheme="minorHAnsi" w:hAnsiTheme="minorHAnsi" w:cstheme="minorHAnsi"/>
          <w:color w:val="2B2B2B"/>
        </w:rPr>
        <w:t xml:space="preserve">If you send your child to a school which spends the least on its students, they’re also most likely to pass both Math and Reading – although </w:t>
      </w:r>
      <w:r w:rsidR="00E44826">
        <w:rPr>
          <w:rFonts w:asciiTheme="minorHAnsi" w:hAnsiTheme="minorHAnsi" w:cstheme="minorHAnsi"/>
          <w:color w:val="2B2B2B"/>
        </w:rPr>
        <w:t>this seems unusual.</w:t>
      </w:r>
    </w:p>
    <w:p w14:paraId="5BBE7A84" w14:textId="78691C91" w:rsidR="00E44826" w:rsidRDefault="00E44826" w:rsidP="00E44826">
      <w:pPr>
        <w:pStyle w:val="NormalWeb"/>
        <w:numPr>
          <w:ilvl w:val="0"/>
          <w:numId w:val="3"/>
        </w:numPr>
        <w:spacing w:before="150" w:beforeAutospacing="0" w:after="0" w:afterAutospacing="0" w:line="360" w:lineRule="atLeast"/>
        <w:rPr>
          <w:rFonts w:asciiTheme="minorHAnsi" w:hAnsiTheme="minorHAnsi" w:cstheme="minorHAnsi"/>
          <w:color w:val="2B2B2B"/>
        </w:rPr>
      </w:pPr>
      <w:r>
        <w:rPr>
          <w:rFonts w:asciiTheme="minorHAnsi" w:hAnsiTheme="minorHAnsi" w:cstheme="minorHAnsi"/>
          <w:color w:val="2B2B2B"/>
        </w:rPr>
        <w:t>Your child is also more likely to pass Reading than Math, so I recommend spending more time ensuring they work harder on Maths revision during school exam periods.</w:t>
      </w:r>
    </w:p>
    <w:p w14:paraId="271F518A" w14:textId="77777777" w:rsidR="00E44826" w:rsidRPr="00E44826" w:rsidRDefault="00E44826" w:rsidP="00E44826">
      <w:pPr>
        <w:pStyle w:val="NormalWeb"/>
        <w:numPr>
          <w:ilvl w:val="0"/>
          <w:numId w:val="3"/>
        </w:numPr>
        <w:spacing w:before="150" w:beforeAutospacing="0" w:after="0" w:afterAutospacing="0" w:line="360" w:lineRule="atLeast"/>
        <w:rPr>
          <w:rFonts w:asciiTheme="minorHAnsi" w:hAnsiTheme="minorHAnsi" w:cstheme="minorHAnsi"/>
          <w:color w:val="2B2B2B"/>
        </w:rPr>
      </w:pPr>
    </w:p>
    <w:sectPr w:rsidR="00E44826" w:rsidRPr="00E448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86668"/>
    <w:multiLevelType w:val="hybridMultilevel"/>
    <w:tmpl w:val="218A34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8D21438"/>
    <w:multiLevelType w:val="hybridMultilevel"/>
    <w:tmpl w:val="37CAAAEC"/>
    <w:lvl w:ilvl="0" w:tplc="3214AC08">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A1B4C11"/>
    <w:multiLevelType w:val="multilevel"/>
    <w:tmpl w:val="DF02E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5061699">
    <w:abstractNumId w:val="2"/>
  </w:num>
  <w:num w:numId="2" w16cid:durableId="250623863">
    <w:abstractNumId w:val="1"/>
  </w:num>
  <w:num w:numId="3" w16cid:durableId="13263940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5BC"/>
    <w:rsid w:val="00950CEE"/>
    <w:rsid w:val="00994042"/>
    <w:rsid w:val="00B305BC"/>
    <w:rsid w:val="00C42C99"/>
    <w:rsid w:val="00D0711F"/>
    <w:rsid w:val="00E448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FDD30"/>
  <w15:chartTrackingRefBased/>
  <w15:docId w15:val="{78B05654-5EDF-4CA6-950B-B2AEBB534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50CEE"/>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5284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2</Pages>
  <Words>359</Words>
  <Characters>2048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Jyothsna Alva</dc:creator>
  <cp:keywords/>
  <dc:description/>
  <cp:lastModifiedBy>Jyothsna Alva</cp:lastModifiedBy>
  <cp:revision>2</cp:revision>
  <dcterms:created xsi:type="dcterms:W3CDTF">2023-08-30T14:23:00Z</dcterms:created>
  <dcterms:modified xsi:type="dcterms:W3CDTF">2023-08-30T14:48:00Z</dcterms:modified>
</cp:coreProperties>
</file>