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9B" w:rsidRDefault="005763CC" w:rsidP="005763CC">
      <w:pPr>
        <w:pStyle w:val="Titre1"/>
      </w:pPr>
      <w:r>
        <w:t>DOCUMENTATION UTULISATEUR SUR L’APPLICATION DE LA MUTUELLE</w:t>
      </w:r>
    </w:p>
    <w:p w:rsidR="005763CC" w:rsidRDefault="005763CC" w:rsidP="005763CC"/>
    <w:p w:rsidR="005763CC" w:rsidRPr="0092001C" w:rsidRDefault="005763CC" w:rsidP="0092001C">
      <w:pPr>
        <w:pStyle w:val="Titre2"/>
        <w:numPr>
          <w:ilvl w:val="0"/>
          <w:numId w:val="1"/>
        </w:numPr>
        <w:rPr>
          <w:u w:val="single"/>
        </w:rPr>
      </w:pPr>
      <w:r w:rsidRPr="0092001C">
        <w:rPr>
          <w:u w:val="single"/>
        </w:rPr>
        <w:t>MISE EN ROUTE</w:t>
      </w:r>
    </w:p>
    <w:p w:rsidR="0092001C" w:rsidRPr="0092001C" w:rsidRDefault="0092001C" w:rsidP="0092001C"/>
    <w:p w:rsidR="005763CC" w:rsidRDefault="005763CC" w:rsidP="005763CC">
      <w:r>
        <w:tab/>
        <w:t xml:space="preserve">Cette application est réalisée avec le Framework Yii en back-end et le Framework Bootstrap en front-end (CSS). Elle permet à la mutuelle des enseignants de l’ENSP d’organiser les différentes actions, évènements et règlements dans la mutuelle. Elle permet d’automatiser les actions usuelles dans l’association. Toute personne membre de la mutuelle est invité à créer un compte utilisateur dans l’application. Elle requiert un membre administrateur qui est la personne chargée </w:t>
      </w:r>
      <w:r w:rsidR="0092001C">
        <w:t>d’enregistrer les différents répercutions qui ont lieu avant et pendant chaque session dans l’application que tout le monde pourra consulter.</w:t>
      </w:r>
    </w:p>
    <w:p w:rsidR="0092001C" w:rsidRDefault="0092001C" w:rsidP="005763CC"/>
    <w:p w:rsidR="0092001C" w:rsidRDefault="0092001C" w:rsidP="0092001C">
      <w:pPr>
        <w:pStyle w:val="Titre2"/>
        <w:numPr>
          <w:ilvl w:val="0"/>
          <w:numId w:val="1"/>
        </w:numPr>
        <w:rPr>
          <w:u w:val="single"/>
        </w:rPr>
      </w:pPr>
      <w:r w:rsidRPr="0092001C">
        <w:rPr>
          <w:u w:val="single"/>
        </w:rPr>
        <w:t>ACTIVITES</w:t>
      </w:r>
    </w:p>
    <w:p w:rsidR="0092001C" w:rsidRDefault="0092001C" w:rsidP="0092001C"/>
    <w:p w:rsidR="0092001C" w:rsidRDefault="0092001C" w:rsidP="0092001C">
      <w:pPr>
        <w:pStyle w:val="Titre3"/>
        <w:numPr>
          <w:ilvl w:val="0"/>
          <w:numId w:val="2"/>
        </w:numPr>
      </w:pPr>
      <w:r>
        <w:t>Exercices</w:t>
      </w:r>
    </w:p>
    <w:p w:rsidR="0092001C" w:rsidRDefault="0092001C" w:rsidP="0092001C">
      <w:pPr>
        <w:ind w:firstLine="705"/>
      </w:pPr>
      <w:r>
        <w:t xml:space="preserve">Les exercices ici sont caractérisés par un mois de début, l’année à laquelle il débute, la durée de la session et la durée qui sépare les sessions. Ces données sont modifiables uniquement pour l’exercice en cours. Il revient à l’administrateur de marquer une session comme ayant pris fin et de lancer une nouvelle session. </w:t>
      </w:r>
    </w:p>
    <w:p w:rsidR="00A83ACC" w:rsidRDefault="00A83ACC" w:rsidP="00A83ACC">
      <w:pPr>
        <w:pStyle w:val="Titre3"/>
        <w:numPr>
          <w:ilvl w:val="0"/>
          <w:numId w:val="2"/>
        </w:numPr>
      </w:pPr>
      <w:r>
        <w:t>Sessions</w:t>
      </w:r>
    </w:p>
    <w:p w:rsidR="00A83ACC" w:rsidRDefault="00A83ACC" w:rsidP="00A83ACC">
      <w:pPr>
        <w:ind w:firstLine="705"/>
      </w:pPr>
      <w:r>
        <w:t>Chaque session est caractérisée par sa date. Cette date est fixée dans l’application par son administrateur. Il a également la charge de créer une nouvelle session ou de supprimer la session en cours. L’intervalle entre les fins de sessions est défini au début de l’exercice et peut être modifier conformément aux règles définies par la mutuelle au cours de l’exercice.</w:t>
      </w:r>
    </w:p>
    <w:p w:rsidR="00A83ACC" w:rsidRDefault="00A83ACC" w:rsidP="00A83ACC">
      <w:pPr>
        <w:pStyle w:val="Titre3"/>
        <w:numPr>
          <w:ilvl w:val="0"/>
          <w:numId w:val="2"/>
        </w:numPr>
      </w:pPr>
      <w:r>
        <w:t>Les paramètres</w:t>
      </w:r>
    </w:p>
    <w:p w:rsidR="00A83ACC" w:rsidRDefault="00A83ACC" w:rsidP="00A83ACC">
      <w:pPr>
        <w:ind w:firstLine="705"/>
      </w:pPr>
      <w:r>
        <w:t xml:space="preserve">Il s’agit des informations générales sur l’exercice en cours. Elles sont principales les frais d’adhésion, les cotisations sociales, les frais d’assistance à des membres en cas d’évènement et des pénalités à appliquer envers des membres ne respectant pas certaines règles. Ces paramètres sont modifiables uniquement pour l’exercice en cours. </w:t>
      </w:r>
    </w:p>
    <w:p w:rsidR="008818FD" w:rsidRDefault="008818FD" w:rsidP="00A83ACC">
      <w:pPr>
        <w:ind w:firstLine="705"/>
      </w:pPr>
    </w:p>
    <w:p w:rsidR="00A83ACC" w:rsidRDefault="008818FD" w:rsidP="008818FD">
      <w:pPr>
        <w:pStyle w:val="Titre3"/>
        <w:numPr>
          <w:ilvl w:val="0"/>
          <w:numId w:val="1"/>
        </w:numPr>
      </w:pPr>
      <w:r>
        <w:t>GESTION DES MEMBRES</w:t>
      </w:r>
    </w:p>
    <w:p w:rsidR="008818FD" w:rsidRDefault="008818FD" w:rsidP="008818FD"/>
    <w:p w:rsidR="008818FD" w:rsidRDefault="008818FD" w:rsidP="008818FD">
      <w:pPr>
        <w:ind w:firstLine="360"/>
      </w:pPr>
      <w:r>
        <w:t xml:space="preserve">La gestion dans cette application n’est pas celle utilisée de manière conventionnelle dans la mesure où tout le monde n’a pas le droit de créer un compte sur l’application vue qu’elle est restreinte. Pour cela, il revient à l’administrateur d’enregistrer au préalable chaque membre dans la base de données pour ce </w:t>
      </w:r>
      <w:r>
        <w:lastRenderedPageBreak/>
        <w:t xml:space="preserve">membre puisse créer un compte par la suite. En fait chaque compte utilisateur est lié au membre créé par l’administrateur. </w:t>
      </w:r>
    </w:p>
    <w:p w:rsidR="008818FD" w:rsidRDefault="008818FD" w:rsidP="008818FD">
      <w:pPr>
        <w:ind w:firstLine="360"/>
      </w:pPr>
      <w:r>
        <w:t xml:space="preserve">En cas départ du membre, l’administrateur peut désactiver le compte utilisateur pour l’empêcher l’accès à l’application. A noter ici que le compte peut être réactiver par la suite. </w:t>
      </w:r>
    </w:p>
    <w:p w:rsidR="008818FD" w:rsidRDefault="008818FD" w:rsidP="008818FD">
      <w:pPr>
        <w:ind w:firstLine="360"/>
      </w:pPr>
      <w:r>
        <w:t>Un utilisateur une fois connecté au site web a la possibilité de modifier ces données d’authentification (nom d’utilisateur et le mot de passe).</w:t>
      </w:r>
    </w:p>
    <w:p w:rsidR="008D24F1" w:rsidRDefault="008D24F1" w:rsidP="008818FD">
      <w:pPr>
        <w:ind w:firstLine="360"/>
      </w:pPr>
    </w:p>
    <w:p w:rsidR="008D24F1" w:rsidRDefault="008D24F1" w:rsidP="008D24F1">
      <w:pPr>
        <w:pStyle w:val="Titre2"/>
        <w:numPr>
          <w:ilvl w:val="0"/>
          <w:numId w:val="1"/>
        </w:numPr>
      </w:pPr>
      <w:r>
        <w:t>TRESORERIE</w:t>
      </w:r>
    </w:p>
    <w:p w:rsidR="008D24F1" w:rsidRDefault="008D24F1" w:rsidP="008D24F1">
      <w:pPr>
        <w:pStyle w:val="Titre3"/>
        <w:numPr>
          <w:ilvl w:val="0"/>
          <w:numId w:val="4"/>
        </w:numPr>
      </w:pPr>
      <w:r>
        <w:t>L’épargne</w:t>
      </w:r>
    </w:p>
    <w:p w:rsidR="008D24F1" w:rsidRDefault="008D24F1" w:rsidP="008D24F1">
      <w:pPr>
        <w:ind w:firstLine="360"/>
      </w:pPr>
      <w:r>
        <w:t>Ici on présente les montants que chaque membre a épargné dans la mutuelle. Ce montant peut être montré plus en détails (en présentant les différentes sessions au cours desquelles le membr</w:t>
      </w:r>
      <w:r w:rsidR="00DE1458">
        <w:t>e a effectivement épargné</w:t>
      </w:r>
      <w:r>
        <w:t>. Ces données sont insérées dans l’application par l’</w:t>
      </w:r>
      <w:r w:rsidR="000F621B">
        <w:t xml:space="preserve">administrateur. </w:t>
      </w:r>
    </w:p>
    <w:p w:rsidR="00984C9B" w:rsidRDefault="00984C9B" w:rsidP="00984C9B">
      <w:pPr>
        <w:pStyle w:val="Titre3"/>
        <w:numPr>
          <w:ilvl w:val="0"/>
          <w:numId w:val="4"/>
        </w:numPr>
      </w:pPr>
      <w:r>
        <w:t>Les Empruntes</w:t>
      </w:r>
    </w:p>
    <w:p w:rsidR="00984C9B" w:rsidRDefault="00984C9B" w:rsidP="00984C9B">
      <w:r>
        <w:t>Cette partie présente les sommes que certains membres ont empruntés dans l’application. Elle ne présente que les membres devant de l’argent à la mutuelle.</w:t>
      </w:r>
    </w:p>
    <w:p w:rsidR="005F5070" w:rsidRDefault="005F5070" w:rsidP="00984C9B">
      <w:r>
        <w:tab/>
        <w:t xml:space="preserve">Dans la rubrique montrant le paiement des emprunts, nous avons les emprunts de chaque, la somme déjà versée et la somme restant. Sauf l’administrateur a bien le droit de réduit la somme prêtée un membre après que le membre ait physiquement versé cette somme. </w:t>
      </w:r>
    </w:p>
    <w:p w:rsidR="00CD6026" w:rsidRDefault="00CD6026" w:rsidP="00CD6026">
      <w:pPr>
        <w:pStyle w:val="Titre3"/>
        <w:numPr>
          <w:ilvl w:val="0"/>
          <w:numId w:val="4"/>
        </w:numPr>
      </w:pPr>
      <w:r>
        <w:t>Fonds sociaux</w:t>
      </w:r>
    </w:p>
    <w:p w:rsidR="00B30107" w:rsidRDefault="00B30107" w:rsidP="00B30107">
      <w:pPr>
        <w:ind w:firstLine="360"/>
      </w:pPr>
      <w:r>
        <w:t xml:space="preserve">Le montant que chaque membre doit reverser dans la caisse des fonds sociaux est fixé chaque début d’exercice. Egalement le délai de versement de ces fonds sociaux est fixé et chaque membre doit le respecter au risque de se voir affligé une pénalité ajustable par les membres de la mutuelle. </w:t>
      </w:r>
    </w:p>
    <w:p w:rsidR="00B30107" w:rsidRDefault="00B30107" w:rsidP="00B30107">
      <w:pPr>
        <w:pStyle w:val="Titre3"/>
        <w:numPr>
          <w:ilvl w:val="0"/>
          <w:numId w:val="4"/>
        </w:numPr>
      </w:pPr>
      <w:r>
        <w:t>Les aides</w:t>
      </w:r>
    </w:p>
    <w:p w:rsidR="00B30107" w:rsidRPr="00B30107" w:rsidRDefault="00B30107" w:rsidP="00B30107">
      <w:pPr>
        <w:ind w:firstLine="360"/>
      </w:pPr>
      <w:r>
        <w:t>Les aides sont attribué</w:t>
      </w:r>
      <w:r w:rsidR="004067BD">
        <w:t>e</w:t>
      </w:r>
      <w:r>
        <w:t xml:space="preserve">s aux membres de la mutuelle qui font face à des évènements (heureux ou malheureux). Les différents montants sont réglés à chaque début de session. </w:t>
      </w:r>
      <w:r w:rsidR="004067BD">
        <w:t>Elles</w:t>
      </w:r>
      <w:r>
        <w:t xml:space="preserve"> peuvent également être ajustés au cours de l’exercice avec l’accord à la majorité des différents membres. </w:t>
      </w:r>
      <w:r w:rsidR="00262AFA">
        <w:t xml:space="preserve">Il présente les montants versés ainsi que l’évènement qui a déclenché le déblocage de l’aide. </w:t>
      </w:r>
      <w:r w:rsidR="004067BD">
        <w:t>Les aides sont affichées en fonction de l’exercice sélectionné par l’utilisateur en cours et de la session. A noter que l’administrateur ne peut enregistrer une aide uniquement pour l’exercice en cours et cet aide est enregistré dans la dernière session de l’exercice en cours qui n’a pas encore été bouclée.</w:t>
      </w:r>
      <w:bookmarkStart w:id="0" w:name="_GoBack"/>
      <w:bookmarkEnd w:id="0"/>
      <w:r w:rsidR="004067BD">
        <w:t xml:space="preserve"> </w:t>
      </w:r>
    </w:p>
    <w:sectPr w:rsidR="00B30107" w:rsidRPr="00B30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5F16"/>
    <w:multiLevelType w:val="hybridMultilevel"/>
    <w:tmpl w:val="E878E29C"/>
    <w:lvl w:ilvl="0" w:tplc="C0A4F9D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39B64B2E"/>
    <w:multiLevelType w:val="hybridMultilevel"/>
    <w:tmpl w:val="7ADCD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421799"/>
    <w:multiLevelType w:val="hybridMultilevel"/>
    <w:tmpl w:val="FCA61B50"/>
    <w:lvl w:ilvl="0" w:tplc="8CE00F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3F27AA"/>
    <w:multiLevelType w:val="hybridMultilevel"/>
    <w:tmpl w:val="C024D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CC"/>
    <w:rsid w:val="000F621B"/>
    <w:rsid w:val="00262AFA"/>
    <w:rsid w:val="004067BD"/>
    <w:rsid w:val="005763CC"/>
    <w:rsid w:val="005F5070"/>
    <w:rsid w:val="006F4B87"/>
    <w:rsid w:val="008818FD"/>
    <w:rsid w:val="008D24F1"/>
    <w:rsid w:val="00904D9B"/>
    <w:rsid w:val="0092001C"/>
    <w:rsid w:val="00984C9B"/>
    <w:rsid w:val="00A83ACC"/>
    <w:rsid w:val="00B30107"/>
    <w:rsid w:val="00BC206F"/>
    <w:rsid w:val="00CD6026"/>
    <w:rsid w:val="00DB07BB"/>
    <w:rsid w:val="00DE1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D8D6"/>
  <w15:chartTrackingRefBased/>
  <w15:docId w15:val="{0F3E1502-4A16-490F-9946-AD3993E4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CC"/>
  </w:style>
  <w:style w:type="paragraph" w:styleId="Titre1">
    <w:name w:val="heading 1"/>
    <w:basedOn w:val="Normal"/>
    <w:next w:val="Normal"/>
    <w:link w:val="Titre1Car"/>
    <w:uiPriority w:val="9"/>
    <w:qFormat/>
    <w:rsid w:val="005763C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5763C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763C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5763C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763C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5763C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5763C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763C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763C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3CC"/>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5763CC"/>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763CC"/>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5763CC"/>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763CC"/>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763CC"/>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763CC"/>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763CC"/>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763CC"/>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763C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763C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763C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763C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5763CC"/>
    <w:rPr>
      <w:caps/>
      <w:color w:val="404040" w:themeColor="text1" w:themeTint="BF"/>
      <w:spacing w:val="20"/>
      <w:sz w:val="28"/>
      <w:szCs w:val="28"/>
    </w:rPr>
  </w:style>
  <w:style w:type="character" w:styleId="lev">
    <w:name w:val="Strong"/>
    <w:basedOn w:val="Policepardfaut"/>
    <w:uiPriority w:val="22"/>
    <w:qFormat/>
    <w:rsid w:val="005763CC"/>
    <w:rPr>
      <w:b/>
      <w:bCs/>
    </w:rPr>
  </w:style>
  <w:style w:type="character" w:styleId="Accentuation">
    <w:name w:val="Emphasis"/>
    <w:basedOn w:val="Policepardfaut"/>
    <w:uiPriority w:val="20"/>
    <w:qFormat/>
    <w:rsid w:val="005763CC"/>
    <w:rPr>
      <w:i/>
      <w:iCs/>
      <w:color w:val="000000" w:themeColor="text1"/>
    </w:rPr>
  </w:style>
  <w:style w:type="paragraph" w:styleId="Sansinterligne">
    <w:name w:val="No Spacing"/>
    <w:uiPriority w:val="1"/>
    <w:qFormat/>
    <w:rsid w:val="005763CC"/>
    <w:pPr>
      <w:spacing w:after="0" w:line="240" w:lineRule="auto"/>
    </w:pPr>
  </w:style>
  <w:style w:type="paragraph" w:styleId="Citation">
    <w:name w:val="Quote"/>
    <w:basedOn w:val="Normal"/>
    <w:next w:val="Normal"/>
    <w:link w:val="CitationCar"/>
    <w:uiPriority w:val="29"/>
    <w:qFormat/>
    <w:rsid w:val="005763C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763C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763C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763CC"/>
    <w:rPr>
      <w:rFonts w:asciiTheme="majorHAnsi" w:eastAsiaTheme="majorEastAsia" w:hAnsiTheme="majorHAnsi" w:cstheme="majorBidi"/>
      <w:sz w:val="24"/>
      <w:szCs w:val="24"/>
    </w:rPr>
  </w:style>
  <w:style w:type="character" w:styleId="Emphaseple">
    <w:name w:val="Subtle Emphasis"/>
    <w:basedOn w:val="Policepardfaut"/>
    <w:uiPriority w:val="19"/>
    <w:qFormat/>
    <w:rsid w:val="005763CC"/>
    <w:rPr>
      <w:i/>
      <w:iCs/>
      <w:color w:val="595959" w:themeColor="text1" w:themeTint="A6"/>
    </w:rPr>
  </w:style>
  <w:style w:type="character" w:styleId="Emphaseintense">
    <w:name w:val="Intense Emphasis"/>
    <w:basedOn w:val="Policepardfaut"/>
    <w:uiPriority w:val="21"/>
    <w:qFormat/>
    <w:rsid w:val="005763CC"/>
    <w:rPr>
      <w:b/>
      <w:bCs/>
      <w:i/>
      <w:iCs/>
      <w:caps w:val="0"/>
      <w:smallCaps w:val="0"/>
      <w:strike w:val="0"/>
      <w:dstrike w:val="0"/>
      <w:color w:val="ED7D31" w:themeColor="accent2"/>
    </w:rPr>
  </w:style>
  <w:style w:type="character" w:styleId="Rfrenceple">
    <w:name w:val="Subtle Reference"/>
    <w:basedOn w:val="Policepardfaut"/>
    <w:uiPriority w:val="31"/>
    <w:qFormat/>
    <w:rsid w:val="005763C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763CC"/>
    <w:rPr>
      <w:b/>
      <w:bCs/>
      <w:caps w:val="0"/>
      <w:smallCaps/>
      <w:color w:val="auto"/>
      <w:spacing w:val="0"/>
      <w:u w:val="single"/>
    </w:rPr>
  </w:style>
  <w:style w:type="character" w:styleId="Titredulivre">
    <w:name w:val="Book Title"/>
    <w:basedOn w:val="Policepardfaut"/>
    <w:uiPriority w:val="33"/>
    <w:qFormat/>
    <w:rsid w:val="005763CC"/>
    <w:rPr>
      <w:b/>
      <w:bCs/>
      <w:caps w:val="0"/>
      <w:smallCaps/>
      <w:spacing w:val="0"/>
    </w:rPr>
  </w:style>
  <w:style w:type="paragraph" w:styleId="En-ttedetabledesmatires">
    <w:name w:val="TOC Heading"/>
    <w:basedOn w:val="Titre1"/>
    <w:next w:val="Normal"/>
    <w:uiPriority w:val="39"/>
    <w:semiHidden/>
    <w:unhideWhenUsed/>
    <w:qFormat/>
    <w:rsid w:val="005763CC"/>
    <w:pPr>
      <w:outlineLvl w:val="9"/>
    </w:pPr>
  </w:style>
  <w:style w:type="paragraph" w:styleId="Paragraphedeliste">
    <w:name w:val="List Paragraph"/>
    <w:basedOn w:val="Normal"/>
    <w:uiPriority w:val="34"/>
    <w:qFormat/>
    <w:rsid w:val="00A83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401CC-7659-4FB6-AA98-057816BF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661</Words>
  <Characters>3640</Characters>
  <Application>Microsoft Office Word</Application>
  <DocSecurity>0</DocSecurity>
  <Lines>30</Lines>
  <Paragraphs>8</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DOCUMENTATION UTULISATEUR SUR L’APPLICATION DE LA MUTUELLE</vt:lpstr>
      <vt:lpstr>    MISE EN ROUTE</vt:lpstr>
      <vt:lpstr>    ACTIVITES</vt:lpstr>
      <vt:lpstr>        Exercices</vt:lpstr>
      <vt:lpstr>        Sessions</vt:lpstr>
      <vt:lpstr>        Les paramètres</vt:lpstr>
      <vt:lpstr>        GESTION DES MEMBRES</vt:lpstr>
      <vt:lpstr>    TRESORERIE</vt:lpstr>
      <vt:lpstr>        L’épargne</vt:lpstr>
      <vt:lpstr>        Les Empruntes</vt:lpstr>
      <vt:lpstr>        Fonds sociaux</vt:lpstr>
      <vt:lpstr>        Les aides</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Mercury</cp:lastModifiedBy>
  <cp:revision>6</cp:revision>
  <dcterms:created xsi:type="dcterms:W3CDTF">2019-01-03T05:00:00Z</dcterms:created>
  <dcterms:modified xsi:type="dcterms:W3CDTF">2019-01-03T07:47:00Z</dcterms:modified>
</cp:coreProperties>
</file>