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>alibrar uma sonda de efeito de Hall por meio de um solenóide</w:t>
      </w:r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>stabelecer a configuração de Helmholtz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>, cc: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r w:rsidR="00923ED3">
        <w:rPr>
          <w:rFonts w:eastAsiaTheme="minorEastAsia"/>
          <w:sz w:val="24"/>
          <w:szCs w:val="24"/>
        </w:rPr>
        <w:t>EletroMagnetismo</w:t>
      </w:r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Lei de Biot-Savart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>Lei de Ampère</w:t>
      </w:r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r w:rsidR="002C4E64" w:rsidRPr="00905ECF">
        <w:rPr>
          <w:rFonts w:eastAsiaTheme="minorEastAsia"/>
          <w:i/>
          <w:iCs/>
          <w:sz w:val="24"/>
          <w:szCs w:val="24"/>
        </w:rPr>
        <w:t>Biot-Savart</w:t>
      </w:r>
      <w:r w:rsidR="00C05A89">
        <w:rPr>
          <w:rFonts w:eastAsiaTheme="minorEastAsia"/>
          <w:sz w:val="24"/>
          <w:szCs w:val="24"/>
        </w:rPr>
        <w:t xml:space="preserve"> e de </w:t>
      </w:r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>Bobinas de Helmholtz</w:t>
      </w:r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, sendo,</w:t>
      </w:r>
      <w:r w:rsidR="00BE362D" w:rsidRPr="003C0C53">
        <w:rPr>
          <w:rFonts w:eastAsiaTheme="minorEastAsia"/>
          <w:sz w:val="24"/>
          <w:szCs w:val="24"/>
        </w:rPr>
        <w:t xml:space="preserve"> 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45F177" w:rsidR="00802CD0" w:rsidRPr="00306CB8" w:rsidRDefault="00FA0C67" w:rsidP="00802CD0">
      <w:pPr>
        <w:ind w:left="4956"/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3005D136" w14:textId="35C3BDD0" w:rsidR="00E76D9E" w:rsidRDefault="00E76D9E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0D7767DB" w:rsidR="00802CD0" w:rsidRDefault="00D83CB3" w:rsidP="00D83CB3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802CD0" w:rsidRPr="00802CD0">
        <w:rPr>
          <w:sz w:val="24"/>
          <w:szCs w:val="24"/>
        </w:rPr>
        <w:t>Registar o comprimento do solenoide (23 cm);</w:t>
      </w:r>
      <w:r>
        <w:rPr>
          <w:sz w:val="24"/>
          <w:szCs w:val="24"/>
        </w:rPr>
        <w:t>]]]]]</w:t>
      </w:r>
    </w:p>
    <w:p w14:paraId="3B93FD30" w14:textId="2275A359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Regist</w:t>
      </w:r>
      <w:r w:rsidR="008A6622">
        <w:rPr>
          <w:sz w:val="24"/>
          <w:szCs w:val="24"/>
        </w:rPr>
        <w:t>ou-se</w:t>
      </w:r>
      <w:r w:rsidRPr="00306CB8">
        <w:rPr>
          <w:sz w:val="24"/>
          <w:szCs w:val="24"/>
        </w:rPr>
        <w:t xml:space="preserve"> o valor de N/L</w:t>
      </w:r>
      <w:r w:rsidR="00E76D9E">
        <w:rPr>
          <w:sz w:val="24"/>
          <w:szCs w:val="24"/>
        </w:rPr>
        <w:t>, cujo</w:t>
      </w:r>
      <w:r w:rsidR="008A6622">
        <w:rPr>
          <w:sz w:val="24"/>
          <w:szCs w:val="24"/>
        </w:rPr>
        <w:t xml:space="preserve"> </w:t>
      </w:r>
      <w:r w:rsidR="00E76D9E">
        <w:rPr>
          <w:sz w:val="24"/>
          <w:szCs w:val="24"/>
        </w:rPr>
        <w:t>foi fornecido pelo professor correspondendo em +/- 60 espiras</w:t>
      </w:r>
      <w:r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5D0366CD" w14:textId="79BCD13A" w:rsidR="00802CD0" w:rsidRDefault="008A6622" w:rsidP="008A6622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306CB8"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26BE9DEA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  <w:r w:rsidR="008A6622">
        <w:rPr>
          <w:sz w:val="24"/>
          <w:szCs w:val="24"/>
        </w:rPr>
        <w:t>]]]]]]]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6D5BC136" w14:textId="6F2B7E41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Vari</w:t>
      </w:r>
      <w:r w:rsidR="00D63754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75CD844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lastRenderedPageBreak/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0515F096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</w:t>
      </w:r>
      <w:proofErr w:type="gramStart"/>
      <w:r w:rsidR="001172CD">
        <w:rPr>
          <w:sz w:val="24"/>
          <w:szCs w:val="24"/>
        </w:rPr>
        <w:t>que</w:t>
      </w:r>
      <w:proofErr w:type="gramEnd"/>
      <w:r w:rsidR="001172CD">
        <w:rPr>
          <w:sz w:val="24"/>
          <w:szCs w:val="24"/>
        </w:rPr>
        <w:t xml:space="preserve"> determinar o </w:t>
      </w:r>
      <w:r w:rsidRPr="00F2480F">
        <w:rPr>
          <w:sz w:val="24"/>
          <w:szCs w:val="24"/>
        </w:rPr>
        <w:t xml:space="preserve">declive da função entre a tensão de Hall e a Intensidade do Solenoide </w:t>
      </w:r>
      <w:r w:rsidR="001172CD">
        <w:rPr>
          <w:sz w:val="24"/>
          <w:szCs w:val="24"/>
        </w:rPr>
        <w:t xml:space="preserve">que por sua vez </w:t>
      </w:r>
      <w:r w:rsidRPr="00F2480F">
        <w:rPr>
          <w:sz w:val="24"/>
          <w:szCs w:val="24"/>
        </w:rPr>
        <w:t>permite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2014" w:tblpY="72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1172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1172CD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1172CD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1172CD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1172CD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1172CD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1172CD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1172CD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1172CD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1172CD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1172CD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1172CD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1172CD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1172CD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1172CD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1172CD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1172CD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1172CD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1172CD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1172CD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1172CD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1172CD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45664D" w:rsidRDefault="0045664D" w:rsidP="0045664D">
      <w:pPr>
        <w:jc w:val="center"/>
        <w:rPr>
          <w:sz w:val="24"/>
          <w:szCs w:val="24"/>
        </w:rPr>
      </w:pPr>
      <w:r w:rsidRPr="0045664D">
        <w:rPr>
          <w:sz w:val="24"/>
          <w:szCs w:val="24"/>
        </w:rPr>
        <w:t>Tabela</w:t>
      </w:r>
      <w:r>
        <w:rPr>
          <w:sz w:val="24"/>
          <w:szCs w:val="24"/>
        </w:rPr>
        <w:t xml:space="preserve"> 1: </w:t>
      </w:r>
      <w:r w:rsidR="008F0BFD">
        <w:rPr>
          <w:sz w:val="24"/>
          <w:szCs w:val="24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77777777" w:rsidR="001172CD" w:rsidRDefault="001172CD" w:rsidP="008F0BFD">
      <w:pPr>
        <w:jc w:val="center"/>
        <w:rPr>
          <w:sz w:val="24"/>
          <w:szCs w:val="24"/>
        </w:rPr>
      </w:pPr>
    </w:p>
    <w:p w14:paraId="779118D2" w14:textId="4A0CD42B" w:rsidR="0045664D" w:rsidRDefault="003F0979" w:rsidP="008F0BFD">
      <w:pPr>
        <w:jc w:val="center"/>
        <w:rPr>
          <w:sz w:val="24"/>
          <w:szCs w:val="24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4864" behindDoc="1" locked="0" layoutInCell="1" allowOverlap="1" wp14:anchorId="6847D079" wp14:editId="4F66D545">
            <wp:simplePos x="0" y="0"/>
            <wp:positionH relativeFrom="margin">
              <wp:posOffset>133350</wp:posOffset>
            </wp:positionH>
            <wp:positionV relativeFrom="paragraph">
              <wp:posOffset>382270</wp:posOffset>
            </wp:positionV>
            <wp:extent cx="64770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36" y="21546"/>
                <wp:lineTo x="21536" y="0"/>
                <wp:lineTo x="0" y="0"/>
              </wp:wrapPolygon>
            </wp:wrapTight>
            <wp:docPr id="16" name="Gráfico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FD" w:rsidRPr="008F0BFD">
        <w:rPr>
          <w:sz w:val="24"/>
          <w:szCs w:val="24"/>
        </w:rPr>
        <w:t>Gráfico</w:t>
      </w:r>
      <w:r w:rsidR="008F0BFD">
        <w:rPr>
          <w:sz w:val="24"/>
          <w:szCs w:val="24"/>
        </w:rPr>
        <w:t xml:space="preserve"> para adquirir o declive</w:t>
      </w:r>
      <w:r>
        <w:rPr>
          <w:sz w:val="24"/>
          <w:szCs w:val="24"/>
        </w:rPr>
        <w:t xml:space="preserve"> entre Tensão de Hall e a Intensidade</w:t>
      </w:r>
    </w:p>
    <w:p w14:paraId="52D73684" w14:textId="0B34C73F" w:rsidR="001172CD" w:rsidRDefault="001172CD" w:rsidP="008F0BFD">
      <w:pPr>
        <w:jc w:val="center"/>
        <w:rPr>
          <w:sz w:val="24"/>
          <w:szCs w:val="24"/>
        </w:rPr>
      </w:pPr>
    </w:p>
    <w:p w14:paraId="43481456" w14:textId="575087FA" w:rsidR="002373F3" w:rsidRPr="008F0BFD" w:rsidRDefault="002373F3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1CF2A882" w14:textId="28FE6C8D" w:rsidR="003F0979" w:rsidRDefault="001172CD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="002373F3" w:rsidRPr="002373F3">
        <w:rPr>
          <w:sz w:val="24"/>
          <w:szCs w:val="24"/>
        </w:rPr>
        <w:t>onstante de calibração, cc</w:t>
      </w:r>
      <w:r w:rsidR="003F0979">
        <w:rPr>
          <w:sz w:val="24"/>
          <w:szCs w:val="24"/>
        </w:rPr>
        <w:t xml:space="preserve"> é:</w:t>
      </w:r>
    </w:p>
    <w:p w14:paraId="43971A97" w14:textId="733A868E" w:rsidR="003F0979" w:rsidRDefault="003F0979" w:rsidP="003F097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×I</m:t>
              </m:r>
            </m:den>
          </m:f>
        </m:oMath>
      </m:oMathPara>
    </w:p>
    <w:p w14:paraId="39F059A7" w14:textId="422792AD" w:rsidR="003F0979" w:rsidRPr="003F0979" w:rsidRDefault="003F0979" w:rsidP="003F0979">
      <w:pPr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en-US"/>
          </w:rPr>
          <m:t>=7,2944×4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×3467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03178</m:t>
        </m:r>
      </m:oMath>
      <w:r w:rsidRPr="003F0979">
        <w:rPr>
          <w:rFonts w:eastAsiaTheme="minorEastAsia"/>
          <w:sz w:val="24"/>
          <w:szCs w:val="24"/>
          <w:lang w:val="en-US"/>
        </w:rPr>
        <w:t xml:space="preserve"> T/V</w:t>
      </w:r>
    </w:p>
    <w:p w14:paraId="485D2F67" w14:textId="77777777" w:rsidR="003F0979" w:rsidRPr="003F0979" w:rsidRDefault="003F0979">
      <w:pPr>
        <w:rPr>
          <w:sz w:val="24"/>
          <w:szCs w:val="24"/>
          <w:lang w:val="en-US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ΔI=0,01</m:t>
        </m:r>
      </m:oMath>
      <w:r w:rsidR="006A314F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, o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rro do </w:t>
      </w:r>
      <w:r w:rsidR="006A314F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úmero de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spiras</w:t>
      </w:r>
      <w:r w:rsidR="006A314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=60</m:t>
        </m:r>
      </m:oMath>
      <w:r w:rsidR="006A314F">
        <w:rPr>
          <w:rFonts w:eastAsiaTheme="minorEastAsia"/>
          <w:sz w:val="24"/>
          <w:szCs w:val="24"/>
        </w:rPr>
        <w:t xml:space="preserve"> espiras e o erro do Voltímetro,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=0,001 V</m:t>
        </m:r>
      </m:oMath>
      <w:r w:rsidR="006A314F">
        <w:rPr>
          <w:rFonts w:eastAsiaTheme="minorEastAsia"/>
          <w:sz w:val="24"/>
          <w:szCs w:val="24"/>
        </w:rPr>
        <w:t xml:space="preserve"> temos, portanto, que o erro da calibração é:</w:t>
      </w:r>
    </w:p>
    <w:p w14:paraId="6A14EC8F" w14:textId="77777777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(T/V)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estes dados</w:t>
      </w:r>
      <w:r w:rsidRPr="00A1305E">
        <w:rPr>
          <w:rFonts w:eastAsiaTheme="minorEastAsia"/>
          <w:sz w:val="24"/>
          <w:szCs w:val="24"/>
        </w:rPr>
        <w:t xml:space="preserve"> resolve-se o</w:t>
      </w:r>
      <w:r>
        <w:rPr>
          <w:rFonts w:eastAsiaTheme="minorEastAsia"/>
          <w:sz w:val="24"/>
          <w:szCs w:val="24"/>
        </w:rPr>
        <w:t xml:space="preserve"> erro relativo:</w:t>
      </w:r>
    </w:p>
    <w:p w14:paraId="3DF73C03" w14:textId="77777777" w:rsidR="00091EFC" w:rsidRDefault="004A3D37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0,03178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×100=19,6%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0038FE22" w:rsidR="00A81355" w:rsidRDefault="00A81355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005AC0" w:rsidRDefault="00642643" w:rsidP="00D63754">
      <w:pPr>
        <w:pStyle w:val="Default"/>
        <w:numPr>
          <w:ilvl w:val="0"/>
          <w:numId w:val="30"/>
        </w:numPr>
      </w:pPr>
      <w:r>
        <w:t>Fonte de alimentação</w:t>
      </w:r>
      <w:r w:rsidR="007A2B55" w:rsidRPr="00005AC0">
        <w:t>;</w:t>
      </w:r>
    </w:p>
    <w:p w14:paraId="4F2A850C" w14:textId="4C583D8B" w:rsidR="007A2B55" w:rsidRPr="00005AC0" w:rsidRDefault="00642643" w:rsidP="00D63754">
      <w:pPr>
        <w:pStyle w:val="Default"/>
        <w:numPr>
          <w:ilvl w:val="0"/>
          <w:numId w:val="30"/>
        </w:numPr>
      </w:pPr>
      <w:r>
        <w:t>Reóstato</w:t>
      </w:r>
      <w:r w:rsidR="007A2B55" w:rsidRPr="00005AC0">
        <w:t>;</w:t>
      </w:r>
    </w:p>
    <w:p w14:paraId="2D3F0EE1" w14:textId="45829BED" w:rsidR="007A2B55" w:rsidRPr="00005AC0" w:rsidRDefault="00642643" w:rsidP="00D63754">
      <w:pPr>
        <w:pStyle w:val="Default"/>
        <w:numPr>
          <w:ilvl w:val="0"/>
          <w:numId w:val="30"/>
        </w:numPr>
      </w:pPr>
      <w:r>
        <w:t>Multímetros</w:t>
      </w:r>
      <w:r w:rsidR="007A2B55" w:rsidRPr="00005AC0">
        <w:t>;</w:t>
      </w:r>
    </w:p>
    <w:p w14:paraId="672A8855" w14:textId="7CB96157" w:rsidR="007A2B55" w:rsidRDefault="00642643" w:rsidP="00D63754">
      <w:pPr>
        <w:pStyle w:val="Default"/>
        <w:numPr>
          <w:ilvl w:val="0"/>
          <w:numId w:val="30"/>
        </w:numPr>
      </w:pPr>
      <w:r>
        <w:t>Bobinas</w:t>
      </w:r>
      <w:r w:rsidR="007A2B55" w:rsidRPr="00005AC0">
        <w:t>;</w:t>
      </w:r>
    </w:p>
    <w:p w14:paraId="481BC612" w14:textId="226D49D9" w:rsidR="009401F0" w:rsidRDefault="00642643" w:rsidP="00D63754">
      <w:pPr>
        <w:pStyle w:val="Default"/>
        <w:numPr>
          <w:ilvl w:val="0"/>
          <w:numId w:val="30"/>
        </w:numPr>
      </w:pPr>
      <w:r>
        <w:t>Sonda;</w:t>
      </w:r>
    </w:p>
    <w:p w14:paraId="6AF0FAD1" w14:textId="4118C7C4" w:rsidR="00642643" w:rsidRDefault="00642643" w:rsidP="00D63754">
      <w:pPr>
        <w:pStyle w:val="Default"/>
        <w:numPr>
          <w:ilvl w:val="0"/>
          <w:numId w:val="30"/>
        </w:numPr>
      </w:pPr>
      <w:r>
        <w:t>Cabos;</w:t>
      </w:r>
    </w:p>
    <w:p w14:paraId="22B5EE4D" w14:textId="350EE37A" w:rsidR="00642643" w:rsidRPr="009401F0" w:rsidRDefault="00642643" w:rsidP="00D63754">
      <w:pPr>
        <w:pStyle w:val="Default"/>
        <w:numPr>
          <w:ilvl w:val="0"/>
          <w:numId w:val="30"/>
        </w:numPr>
      </w:pPr>
      <w:r>
        <w:t>Medidor Efeito Hall</w:t>
      </w:r>
    </w:p>
    <w:p w14:paraId="58CB27B5" w14:textId="519E9B8D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ECB8FC6" w14:textId="4BB352FC" w:rsidR="001C55B5" w:rsidRPr="00E36F96" w:rsidRDefault="001C55B5" w:rsidP="00E36F96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 w:rsidR="00B96E46">
        <w:rPr>
          <w:sz w:val="24"/>
          <w:szCs w:val="24"/>
        </w:rPr>
        <w:t xml:space="preserve"> – </w:t>
      </w:r>
      <w:r w:rsidR="00642643">
        <w:rPr>
          <w:sz w:val="24"/>
          <w:szCs w:val="24"/>
        </w:rPr>
        <w:t>Esquema da montagem da parte B</w:t>
      </w:r>
    </w:p>
    <w:p w14:paraId="51C248EC" w14:textId="4CC24A5C" w:rsidR="007A2B55" w:rsidRDefault="00091EFC" w:rsidP="007A2B5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83840" behindDoc="0" locked="0" layoutInCell="1" allowOverlap="1" wp14:anchorId="0E9A90AD" wp14:editId="54AB98F7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414770" cy="2143125"/>
            <wp:effectExtent l="0" t="0" r="5080" b="9525"/>
            <wp:wrapTopAndBottom/>
            <wp:docPr id="2" name="image2.png" descr="Uma imagem com captura de ecrã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1B60714D" w:rsidR="00D63754" w:rsidRDefault="00D63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E745F4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Pr="003F0979" w:rsidRDefault="007A2B55" w:rsidP="009401F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Procedimento</w:t>
      </w:r>
      <w:r w:rsidR="00B94855"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(com metodologia utilizada para minimizar/controlar erros):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563ABAC4" w:rsidR="00456192" w:rsidRPr="00D63754" w:rsidRDefault="00456192" w:rsidP="00D63754">
      <w:r w:rsidRPr="00456192">
        <w:t>Para este valor de raio das bobinas conseguimos obter os seguintes valores para a tensão da bobina 1, bobina 2 e bobina 1 + bobina 2</w:t>
      </w:r>
    </w:p>
    <w:p w14:paraId="12046549" w14:textId="77777777" w:rsidR="00D63754" w:rsidRDefault="00F615C6" w:rsidP="00DF4BD7">
      <w:pPr>
        <w:tabs>
          <w:tab w:val="left" w:pos="2340"/>
        </w:tabs>
        <w:spacing w:before="120"/>
        <w:rPr>
          <w:sz w:val="20"/>
          <w:szCs w:val="20"/>
        </w:rPr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</w:p>
    <w:p w14:paraId="34BA63E7" w14:textId="77777777" w:rsidR="00D63754" w:rsidRDefault="00D637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29CC6B" w14:textId="4DAE59DD" w:rsidR="00F615C6" w:rsidRPr="00DF4BD7" w:rsidRDefault="00B269C3" w:rsidP="00DF4BD7">
      <w:pPr>
        <w:tabs>
          <w:tab w:val="left" w:pos="2340"/>
        </w:tabs>
        <w:spacing w:before="120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4AC2116D">
            <wp:extent cx="5943600" cy="25755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7AB63E86" w:rsidR="00103A22" w:rsidRDefault="00103A22" w:rsidP="007A2B55">
      <w:pPr>
        <w:ind w:firstLine="583"/>
        <w:jc w:val="both"/>
        <w:rPr>
          <w:sz w:val="28"/>
          <w:szCs w:val="28"/>
        </w:rPr>
      </w:pPr>
      <w:r w:rsidRPr="00D63754">
        <w:rPr>
          <w:rFonts w:eastAsiaTheme="minorEastAsia"/>
          <w:sz w:val="24"/>
          <w:szCs w:val="24"/>
        </w:rPr>
        <w:t>Tendo o CC sido calculado previamente, agora somos capazes de calcular o campo magnético usando a seguinte fórmul</w:t>
      </w:r>
      <w:r w:rsidR="00D63754">
        <w:rPr>
          <w:rFonts w:eastAsiaTheme="minorEastAsia"/>
          <w:sz w:val="24"/>
          <w:szCs w:val="24"/>
        </w:rPr>
        <w:t>a:</w:t>
      </w:r>
    </w:p>
    <w:p w14:paraId="7FCBE147" w14:textId="78366EB8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77777777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64D13B61" w14:textId="54DB3364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0E3337">
        <w:rPr>
          <w:sz w:val="24"/>
          <w:szCs w:val="24"/>
        </w:rPr>
        <w:t>T</w:t>
      </w:r>
      <w:r w:rsidRPr="000E3337">
        <w:rPr>
          <w:sz w:val="24"/>
          <w:szCs w:val="24"/>
        </w:rPr>
        <w:t xml:space="preserve">al como referido anteriormente, aqui estão presentes erros de paralaxe </w:t>
      </w:r>
      <w:r w:rsidR="000E3337">
        <w:rPr>
          <w:sz w:val="24"/>
          <w:szCs w:val="24"/>
        </w:rPr>
        <w:t>e de medição.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9DFE62E" w14:textId="6865F0D9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1B9845A9" w14:textId="6456987F" w:rsidR="00641AA2" w:rsidRPr="00D63754" w:rsidRDefault="00641AA2" w:rsidP="00D63754">
      <w:pPr>
        <w:pStyle w:val="Ttulo1"/>
      </w:pPr>
    </w:p>
    <w:sectPr w:rsidR="00641AA2" w:rsidRPr="00D63754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65E74" w14:textId="77777777" w:rsidR="004A3D37" w:rsidRDefault="004A3D37" w:rsidP="005578D9">
      <w:pPr>
        <w:spacing w:after="0" w:line="240" w:lineRule="auto"/>
      </w:pPr>
      <w:r>
        <w:separator/>
      </w:r>
    </w:p>
  </w:endnote>
  <w:endnote w:type="continuationSeparator" w:id="0">
    <w:p w14:paraId="5D071697" w14:textId="77777777" w:rsidR="004A3D37" w:rsidRDefault="004A3D37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1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25708C" w:rsidRDefault="0025708C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25708C" w:rsidRDefault="002570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7BE1E" w14:textId="77777777" w:rsidR="004A3D37" w:rsidRDefault="004A3D37" w:rsidP="005578D9">
      <w:pPr>
        <w:spacing w:after="0" w:line="240" w:lineRule="auto"/>
      </w:pPr>
      <w:r>
        <w:separator/>
      </w:r>
    </w:p>
  </w:footnote>
  <w:footnote w:type="continuationSeparator" w:id="0">
    <w:p w14:paraId="0F684836" w14:textId="77777777" w:rsidR="004A3D37" w:rsidRDefault="004A3D37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25708C" w:rsidRPr="00557C35" w:rsidRDefault="0025708C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29"/>
  </w:num>
  <w:num w:numId="5">
    <w:abstractNumId w:val="17"/>
  </w:num>
  <w:num w:numId="6">
    <w:abstractNumId w:val="26"/>
  </w:num>
  <w:num w:numId="7">
    <w:abstractNumId w:val="28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7"/>
  </w:num>
  <w:num w:numId="13">
    <w:abstractNumId w:val="9"/>
  </w:num>
  <w:num w:numId="14">
    <w:abstractNumId w:val="19"/>
  </w:num>
  <w:num w:numId="15">
    <w:abstractNumId w:val="21"/>
  </w:num>
  <w:num w:numId="16">
    <w:abstractNumId w:val="16"/>
  </w:num>
  <w:num w:numId="17">
    <w:abstractNumId w:val="13"/>
  </w:num>
  <w:num w:numId="18">
    <w:abstractNumId w:val="25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72CD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8095A"/>
    <w:rsid w:val="002812C6"/>
    <w:rsid w:val="002854C4"/>
    <w:rsid w:val="002926EA"/>
    <w:rsid w:val="0029696A"/>
    <w:rsid w:val="002B4BD5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0C53"/>
    <w:rsid w:val="003C22AA"/>
    <w:rsid w:val="003F0979"/>
    <w:rsid w:val="0040640B"/>
    <w:rsid w:val="00411F99"/>
    <w:rsid w:val="00426E69"/>
    <w:rsid w:val="00456192"/>
    <w:rsid w:val="0045664D"/>
    <w:rsid w:val="0047510E"/>
    <w:rsid w:val="00483A99"/>
    <w:rsid w:val="00487909"/>
    <w:rsid w:val="004A3D37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B2CC2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860E7"/>
    <w:rsid w:val="006A143F"/>
    <w:rsid w:val="006A314F"/>
    <w:rsid w:val="006B284E"/>
    <w:rsid w:val="006C3B8B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1556E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4F95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CAE"/>
    <w:rsid w:val="00D63754"/>
    <w:rsid w:val="00D654B6"/>
    <w:rsid w:val="00D666EF"/>
    <w:rsid w:val="00D722AC"/>
    <w:rsid w:val="00D77719"/>
    <w:rsid w:val="00D83CB3"/>
    <w:rsid w:val="00D8534E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236"/>
    <w:rsid w:val="00E27CF9"/>
    <w:rsid w:val="00E36F96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478370820911741E-2"/>
          <c:y val="8.0755709985294771E-2"/>
          <c:w val="0.90330052493438318"/>
          <c:h val="0.75391513560804901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Folha1!$B$2:$B$30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F-482A-B8AA-B400E135041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12</Pages>
  <Words>1876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79</cp:revision>
  <dcterms:created xsi:type="dcterms:W3CDTF">2020-11-05T16:51:00Z</dcterms:created>
  <dcterms:modified xsi:type="dcterms:W3CDTF">2021-01-07T04:13:00Z</dcterms:modified>
</cp:coreProperties>
</file>