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D7046" w14:textId="77777777" w:rsidR="00205711" w:rsidRPr="00205711" w:rsidRDefault="00205711" w:rsidP="00205711">
      <w:pPr>
        <w:rPr>
          <w:b/>
          <w:bCs/>
        </w:rPr>
      </w:pPr>
      <w:proofErr w:type="gramStart"/>
      <w:r w:rsidRPr="00205711">
        <w:rPr>
          <w:b/>
          <w:bCs/>
        </w:rPr>
        <w:t>牧原股份</w:t>
      </w:r>
      <w:proofErr w:type="gramEnd"/>
      <w:r w:rsidRPr="00205711">
        <w:rPr>
          <w:b/>
          <w:bCs/>
        </w:rPr>
        <w:t>2023年年度报告财务报表附注（浓缩版）</w:t>
      </w:r>
    </w:p>
    <w:p w14:paraId="02090E77" w14:textId="77777777" w:rsidR="00205711" w:rsidRPr="00205711" w:rsidRDefault="00205711" w:rsidP="00205711">
      <w:pPr>
        <w:rPr>
          <w:b/>
          <w:bCs/>
        </w:rPr>
      </w:pPr>
      <w:r w:rsidRPr="00205711">
        <w:rPr>
          <w:b/>
          <w:bCs/>
        </w:rPr>
        <w:t xml:space="preserve">一、审计报告信息 (第十节 </w:t>
      </w:r>
      <w:proofErr w:type="gramStart"/>
      <w:r w:rsidRPr="00205711">
        <w:rPr>
          <w:b/>
          <w:bCs/>
        </w:rPr>
        <w:t>一</w:t>
      </w:r>
      <w:proofErr w:type="gramEnd"/>
      <w:r w:rsidRPr="00205711">
        <w:rPr>
          <w:b/>
          <w:bCs/>
        </w:rPr>
        <w:t>)</w:t>
      </w:r>
    </w:p>
    <w:p w14:paraId="307CA753" w14:textId="77777777" w:rsidR="00205711" w:rsidRPr="00205711" w:rsidRDefault="00205711" w:rsidP="00205711">
      <w:pPr>
        <w:numPr>
          <w:ilvl w:val="0"/>
          <w:numId w:val="1"/>
        </w:numPr>
      </w:pPr>
      <w:r w:rsidRPr="00205711">
        <w:rPr>
          <w:b/>
          <w:bCs/>
        </w:rPr>
        <w:t>审计意见类型</w:t>
      </w:r>
      <w:r w:rsidRPr="00205711">
        <w:t>：标准的无保留意见</w:t>
      </w:r>
    </w:p>
    <w:p w14:paraId="392BE88E" w14:textId="77777777" w:rsidR="00205711" w:rsidRPr="00205711" w:rsidRDefault="00205711" w:rsidP="00205711">
      <w:pPr>
        <w:numPr>
          <w:ilvl w:val="0"/>
          <w:numId w:val="1"/>
        </w:numPr>
      </w:pPr>
      <w:r w:rsidRPr="00205711">
        <w:rPr>
          <w:b/>
          <w:bCs/>
        </w:rPr>
        <w:t>审计报告签署日期</w:t>
      </w:r>
      <w:r w:rsidRPr="00205711">
        <w:t>：2024年04月25日</w:t>
      </w:r>
    </w:p>
    <w:p w14:paraId="6485726A" w14:textId="77777777" w:rsidR="00205711" w:rsidRPr="00205711" w:rsidRDefault="00205711" w:rsidP="00205711">
      <w:pPr>
        <w:numPr>
          <w:ilvl w:val="0"/>
          <w:numId w:val="1"/>
        </w:numPr>
      </w:pPr>
      <w:r w:rsidRPr="00205711">
        <w:rPr>
          <w:b/>
          <w:bCs/>
        </w:rPr>
        <w:t>审计机构名称</w:t>
      </w:r>
      <w:r w:rsidRPr="00205711">
        <w:t>：毕马威华</w:t>
      </w:r>
      <w:proofErr w:type="gramStart"/>
      <w:r w:rsidRPr="00205711">
        <w:t>振</w:t>
      </w:r>
      <w:proofErr w:type="gramEnd"/>
      <w:r w:rsidRPr="00205711">
        <w:t>会计师事务所（特殊普通合伙）</w:t>
      </w:r>
    </w:p>
    <w:p w14:paraId="6E833CBF" w14:textId="77777777" w:rsidR="00205711" w:rsidRPr="00205711" w:rsidRDefault="00205711" w:rsidP="00205711">
      <w:pPr>
        <w:numPr>
          <w:ilvl w:val="0"/>
          <w:numId w:val="1"/>
        </w:numPr>
      </w:pPr>
      <w:r w:rsidRPr="00205711">
        <w:rPr>
          <w:b/>
          <w:bCs/>
        </w:rPr>
        <w:t>审计报告文号</w:t>
      </w:r>
      <w:r w:rsidRPr="00205711">
        <w:t>：</w:t>
      </w:r>
      <w:proofErr w:type="gramStart"/>
      <w:r w:rsidRPr="00205711">
        <w:t>毕马威华振审字</w:t>
      </w:r>
      <w:proofErr w:type="gramEnd"/>
      <w:r w:rsidRPr="00205711">
        <w:t>第2408258号</w:t>
      </w:r>
    </w:p>
    <w:p w14:paraId="3BBE6F56" w14:textId="77777777" w:rsidR="00205711" w:rsidRPr="00205711" w:rsidRDefault="00205711" w:rsidP="00205711">
      <w:pPr>
        <w:numPr>
          <w:ilvl w:val="0"/>
          <w:numId w:val="1"/>
        </w:numPr>
      </w:pPr>
      <w:r w:rsidRPr="00205711">
        <w:rPr>
          <w:b/>
          <w:bCs/>
        </w:rPr>
        <w:t>关键审计事项</w:t>
      </w:r>
      <w:r w:rsidRPr="00205711">
        <w:t>：</w:t>
      </w:r>
    </w:p>
    <w:p w14:paraId="13C20B24" w14:textId="77777777" w:rsidR="00205711" w:rsidRPr="00205711" w:rsidRDefault="00205711" w:rsidP="00205711">
      <w:pPr>
        <w:numPr>
          <w:ilvl w:val="1"/>
          <w:numId w:val="1"/>
        </w:numPr>
      </w:pPr>
      <w:r w:rsidRPr="00205711">
        <w:t>收入确认：主营业务收入110,316,791,925.59元，主要来自生猪和肉食产品销售。商品销售收入于客户取得商品控制权时确认。</w:t>
      </w:r>
    </w:p>
    <w:p w14:paraId="16320FD7" w14:textId="77777777" w:rsidR="00205711" w:rsidRPr="00205711" w:rsidRDefault="00205711" w:rsidP="00205711">
      <w:pPr>
        <w:numPr>
          <w:ilvl w:val="1"/>
          <w:numId w:val="1"/>
        </w:numPr>
      </w:pPr>
      <w:r w:rsidRPr="00205711">
        <w:t>生物资产减值：2023年12月31日，生物资产（消耗性及生产性）账面价值合计41,965,076,274.44元，占资产总额21.48%。定期检查，可变现净值或可收回金额低于账面价值则计提减值。</w:t>
      </w:r>
    </w:p>
    <w:p w14:paraId="19966195" w14:textId="77777777" w:rsidR="00205711" w:rsidRPr="00205711" w:rsidRDefault="00205711" w:rsidP="00205711">
      <w:pPr>
        <w:rPr>
          <w:b/>
          <w:bCs/>
        </w:rPr>
      </w:pPr>
      <w:r w:rsidRPr="00205711">
        <w:rPr>
          <w:b/>
          <w:bCs/>
        </w:rPr>
        <w:t>二、公司基本情况 (三)</w:t>
      </w:r>
    </w:p>
    <w:p w14:paraId="392A46A1" w14:textId="77777777" w:rsidR="00205711" w:rsidRPr="00205711" w:rsidRDefault="00205711" w:rsidP="00205711">
      <w:pPr>
        <w:numPr>
          <w:ilvl w:val="0"/>
          <w:numId w:val="2"/>
        </w:numPr>
      </w:pPr>
      <w:r w:rsidRPr="00205711">
        <w:rPr>
          <w:b/>
          <w:bCs/>
        </w:rPr>
        <w:t>注册地、组织形式、总部地址</w:t>
      </w:r>
      <w:r w:rsidRPr="00205711">
        <w:t>：</w:t>
      </w:r>
    </w:p>
    <w:p w14:paraId="25E45C7E" w14:textId="77777777" w:rsidR="00205711" w:rsidRPr="00205711" w:rsidRDefault="00205711" w:rsidP="00205711">
      <w:pPr>
        <w:numPr>
          <w:ilvl w:val="1"/>
          <w:numId w:val="2"/>
        </w:numPr>
      </w:pPr>
      <w:r w:rsidRPr="00205711">
        <w:t>公司名称：</w:t>
      </w:r>
      <w:proofErr w:type="gramStart"/>
      <w:r w:rsidRPr="00205711">
        <w:t>牧原食品</w:t>
      </w:r>
      <w:proofErr w:type="gramEnd"/>
      <w:r w:rsidRPr="00205711">
        <w:t>股份有限公司 (简称“公司”或“本公司”)</w:t>
      </w:r>
    </w:p>
    <w:p w14:paraId="44BD049F" w14:textId="77777777" w:rsidR="00205711" w:rsidRPr="00205711" w:rsidRDefault="00205711" w:rsidP="00205711">
      <w:pPr>
        <w:numPr>
          <w:ilvl w:val="1"/>
          <w:numId w:val="2"/>
        </w:numPr>
      </w:pPr>
      <w:r w:rsidRPr="00205711">
        <w:t>股本 (截至2023年12月31日)：5,465,350,578.00元 (5,465,350,578股，每股面值1元)。</w:t>
      </w:r>
    </w:p>
    <w:p w14:paraId="2267201B" w14:textId="77777777" w:rsidR="00205711" w:rsidRPr="00205711" w:rsidRDefault="00205711" w:rsidP="00205711">
      <w:pPr>
        <w:numPr>
          <w:ilvl w:val="1"/>
          <w:numId w:val="2"/>
        </w:numPr>
      </w:pPr>
      <w:r w:rsidRPr="00205711">
        <w:t>公司住所：南阳</w:t>
      </w:r>
      <w:proofErr w:type="gramStart"/>
      <w:r w:rsidRPr="00205711">
        <w:t>市内乡灌涨水</w:t>
      </w:r>
      <w:proofErr w:type="gramEnd"/>
      <w:r w:rsidRPr="00205711">
        <w:t>田村。</w:t>
      </w:r>
    </w:p>
    <w:p w14:paraId="69476534" w14:textId="77777777" w:rsidR="00205711" w:rsidRPr="00205711" w:rsidRDefault="00205711" w:rsidP="00205711">
      <w:pPr>
        <w:numPr>
          <w:ilvl w:val="1"/>
          <w:numId w:val="2"/>
        </w:numPr>
      </w:pPr>
      <w:r w:rsidRPr="00205711">
        <w:t>办公地址：河南省南阳市卧龙</w:t>
      </w:r>
      <w:proofErr w:type="gramStart"/>
      <w:r w:rsidRPr="00205711">
        <w:t>区龙升工业园区</w:t>
      </w:r>
      <w:proofErr w:type="gramEnd"/>
      <w:r w:rsidRPr="00205711">
        <w:t>。</w:t>
      </w:r>
    </w:p>
    <w:p w14:paraId="73025AF9" w14:textId="77777777" w:rsidR="00205711" w:rsidRPr="00205711" w:rsidRDefault="00205711" w:rsidP="00205711">
      <w:pPr>
        <w:numPr>
          <w:ilvl w:val="0"/>
          <w:numId w:val="2"/>
        </w:numPr>
      </w:pPr>
      <w:r w:rsidRPr="00205711">
        <w:rPr>
          <w:b/>
          <w:bCs/>
        </w:rPr>
        <w:t>业务性质和主要经营活动</w:t>
      </w:r>
      <w:r w:rsidRPr="00205711">
        <w:t>：</w:t>
      </w:r>
    </w:p>
    <w:p w14:paraId="3C68EF8E" w14:textId="77777777" w:rsidR="00205711" w:rsidRPr="00205711" w:rsidRDefault="00205711" w:rsidP="00205711">
      <w:pPr>
        <w:numPr>
          <w:ilvl w:val="1"/>
          <w:numId w:val="2"/>
        </w:numPr>
      </w:pPr>
      <w:r w:rsidRPr="00205711">
        <w:t>行业：畜牧业。</w:t>
      </w:r>
    </w:p>
    <w:p w14:paraId="20BAE00C" w14:textId="77777777" w:rsidR="00205711" w:rsidRPr="00205711" w:rsidRDefault="00205711" w:rsidP="00205711">
      <w:pPr>
        <w:numPr>
          <w:ilvl w:val="1"/>
          <w:numId w:val="2"/>
        </w:numPr>
      </w:pPr>
      <w:r w:rsidRPr="00205711">
        <w:t>经营范围：饲料生产、加工、销售；牲畜饲养、销售、屠宰；加工、销售肉制品和副产品等。</w:t>
      </w:r>
    </w:p>
    <w:p w14:paraId="3C31EE72" w14:textId="77777777" w:rsidR="00205711" w:rsidRPr="00205711" w:rsidRDefault="00205711" w:rsidP="00205711">
      <w:pPr>
        <w:numPr>
          <w:ilvl w:val="0"/>
          <w:numId w:val="2"/>
        </w:numPr>
      </w:pPr>
      <w:r w:rsidRPr="00205711">
        <w:rPr>
          <w:b/>
          <w:bCs/>
        </w:rPr>
        <w:t>财务报告批准报出日</w:t>
      </w:r>
      <w:r w:rsidRPr="00205711">
        <w:t>：2024年4月25日。</w:t>
      </w:r>
    </w:p>
    <w:p w14:paraId="62956D32" w14:textId="77777777" w:rsidR="00205711" w:rsidRPr="00205711" w:rsidRDefault="00205711" w:rsidP="00205711">
      <w:pPr>
        <w:numPr>
          <w:ilvl w:val="0"/>
          <w:numId w:val="2"/>
        </w:numPr>
      </w:pPr>
      <w:r w:rsidRPr="00205711">
        <w:rPr>
          <w:b/>
          <w:bCs/>
        </w:rPr>
        <w:t>合并财务报表范围及其变化情况 (四)</w:t>
      </w:r>
      <w:r w:rsidRPr="00205711">
        <w:t>：</w:t>
      </w:r>
    </w:p>
    <w:p w14:paraId="198AF294" w14:textId="77777777" w:rsidR="00205711" w:rsidRPr="00205711" w:rsidRDefault="00205711" w:rsidP="00205711">
      <w:pPr>
        <w:numPr>
          <w:ilvl w:val="1"/>
          <w:numId w:val="2"/>
        </w:numPr>
      </w:pPr>
      <w:r w:rsidRPr="00205711">
        <w:t>本期纳入合并范围子/孙公司：308家。</w:t>
      </w:r>
    </w:p>
    <w:p w14:paraId="0288E253" w14:textId="77777777" w:rsidR="00205711" w:rsidRPr="00205711" w:rsidRDefault="00205711" w:rsidP="00205711">
      <w:pPr>
        <w:numPr>
          <w:ilvl w:val="1"/>
          <w:numId w:val="2"/>
        </w:numPr>
      </w:pPr>
      <w:r w:rsidRPr="00205711">
        <w:t>2023年新增子/孙公司：21家。</w:t>
      </w:r>
    </w:p>
    <w:p w14:paraId="585F335D" w14:textId="77777777" w:rsidR="00205711" w:rsidRPr="00205711" w:rsidRDefault="00205711" w:rsidP="00205711">
      <w:pPr>
        <w:numPr>
          <w:ilvl w:val="1"/>
          <w:numId w:val="2"/>
        </w:numPr>
      </w:pPr>
      <w:r w:rsidRPr="00205711">
        <w:t>2023年注销子公司：1家 (湖北牧信检测技术有限公司)。</w:t>
      </w:r>
    </w:p>
    <w:p w14:paraId="57424CE1" w14:textId="77777777" w:rsidR="00205711" w:rsidRPr="00205711" w:rsidRDefault="00205711" w:rsidP="00205711">
      <w:pPr>
        <w:rPr>
          <w:b/>
          <w:bCs/>
        </w:rPr>
      </w:pPr>
      <w:r w:rsidRPr="00205711">
        <w:rPr>
          <w:b/>
          <w:bCs/>
        </w:rPr>
        <w:t>三、财务报表的编制基础 (四)</w:t>
      </w:r>
    </w:p>
    <w:p w14:paraId="258C3945" w14:textId="77777777" w:rsidR="00205711" w:rsidRPr="00205711" w:rsidRDefault="00205711" w:rsidP="00205711">
      <w:pPr>
        <w:numPr>
          <w:ilvl w:val="0"/>
          <w:numId w:val="3"/>
        </w:numPr>
      </w:pPr>
      <w:r w:rsidRPr="00205711">
        <w:rPr>
          <w:b/>
          <w:bCs/>
        </w:rPr>
        <w:t>编制基础</w:t>
      </w:r>
      <w:r w:rsidRPr="00205711">
        <w:t>：以持续经营为基础编制。</w:t>
      </w:r>
    </w:p>
    <w:p w14:paraId="0F7DC444" w14:textId="77777777" w:rsidR="00205711" w:rsidRPr="00205711" w:rsidRDefault="00205711" w:rsidP="00205711">
      <w:pPr>
        <w:numPr>
          <w:ilvl w:val="0"/>
          <w:numId w:val="3"/>
        </w:numPr>
      </w:pPr>
      <w:r w:rsidRPr="00205711">
        <w:rPr>
          <w:b/>
          <w:bCs/>
        </w:rPr>
        <w:t>持续经营</w:t>
      </w:r>
      <w:r w:rsidRPr="00205711">
        <w:t>：2023年度净亏损41.68亿元。截至2023年12月31日，流动负债超过流动资产310.76亿元。公司已将于2023年12月31日的人民币124.33亿元短期借款通过还本续贷方式延期。截至2023年12月31日，已签约但尚未使用的银行授信约270.59亿元。管理层认为自2023年12月31日起至少12个月能够持续经营。</w:t>
      </w:r>
    </w:p>
    <w:p w14:paraId="66DF2105" w14:textId="77777777" w:rsidR="00205711" w:rsidRPr="00205711" w:rsidRDefault="00205711" w:rsidP="00205711">
      <w:pPr>
        <w:rPr>
          <w:b/>
          <w:bCs/>
        </w:rPr>
      </w:pPr>
      <w:r w:rsidRPr="00205711">
        <w:rPr>
          <w:b/>
          <w:bCs/>
        </w:rPr>
        <w:t>四、重要会计政策及会计估计 (五)</w:t>
      </w:r>
    </w:p>
    <w:p w14:paraId="19029F20" w14:textId="77777777" w:rsidR="00205711" w:rsidRPr="00205711" w:rsidRDefault="00205711" w:rsidP="00205711">
      <w:pPr>
        <w:numPr>
          <w:ilvl w:val="0"/>
          <w:numId w:val="4"/>
        </w:numPr>
      </w:pPr>
      <w:r w:rsidRPr="00205711">
        <w:rPr>
          <w:b/>
          <w:bCs/>
        </w:rPr>
        <w:t>遵循企业会计准则的声明 (1)</w:t>
      </w:r>
      <w:r w:rsidRPr="00205711">
        <w:t>：符合企业会计准则要求，公允反映财务状况、经营成果和现金流量。</w:t>
      </w:r>
    </w:p>
    <w:p w14:paraId="149F4E18" w14:textId="77777777" w:rsidR="00205711" w:rsidRPr="00205711" w:rsidRDefault="00205711" w:rsidP="00205711">
      <w:pPr>
        <w:numPr>
          <w:ilvl w:val="0"/>
          <w:numId w:val="4"/>
        </w:numPr>
      </w:pPr>
      <w:r w:rsidRPr="00205711">
        <w:rPr>
          <w:b/>
          <w:bCs/>
        </w:rPr>
        <w:t>会计期间 (2)</w:t>
      </w:r>
      <w:r w:rsidRPr="00205711">
        <w:t>：公历1月1日至12月31日。</w:t>
      </w:r>
    </w:p>
    <w:p w14:paraId="3E839C6D" w14:textId="77777777" w:rsidR="00205711" w:rsidRPr="00205711" w:rsidRDefault="00205711" w:rsidP="00205711">
      <w:pPr>
        <w:numPr>
          <w:ilvl w:val="0"/>
          <w:numId w:val="4"/>
        </w:numPr>
      </w:pPr>
      <w:r w:rsidRPr="00205711">
        <w:rPr>
          <w:b/>
          <w:bCs/>
        </w:rPr>
        <w:t>营业周期 (3)</w:t>
      </w:r>
      <w:r w:rsidRPr="00205711">
        <w:t>：以12个月作为资产和负债的流动性划分标准。</w:t>
      </w:r>
    </w:p>
    <w:p w14:paraId="5A14D3CB" w14:textId="77777777" w:rsidR="00205711" w:rsidRPr="00205711" w:rsidRDefault="00205711" w:rsidP="00205711">
      <w:pPr>
        <w:numPr>
          <w:ilvl w:val="0"/>
          <w:numId w:val="4"/>
        </w:numPr>
      </w:pPr>
      <w:r w:rsidRPr="00205711">
        <w:rPr>
          <w:b/>
          <w:bCs/>
        </w:rPr>
        <w:t>记账本位币 (4)</w:t>
      </w:r>
      <w:r w:rsidRPr="00205711">
        <w:t>：人民币。</w:t>
      </w:r>
    </w:p>
    <w:p w14:paraId="6C0DF68C" w14:textId="77777777" w:rsidR="00205711" w:rsidRPr="00205711" w:rsidRDefault="00205711" w:rsidP="00205711">
      <w:pPr>
        <w:numPr>
          <w:ilvl w:val="0"/>
          <w:numId w:val="4"/>
        </w:numPr>
      </w:pPr>
      <w:r w:rsidRPr="00205711">
        <w:rPr>
          <w:b/>
          <w:bCs/>
        </w:rPr>
        <w:t>重要性标准确定方法和选择依据 (5)</w:t>
      </w:r>
      <w:r w:rsidRPr="00205711">
        <w:t>：</w:t>
      </w:r>
    </w:p>
    <w:p w14:paraId="6EB856F6" w14:textId="77777777" w:rsidR="00205711" w:rsidRPr="00205711" w:rsidRDefault="00205711" w:rsidP="00205711">
      <w:pPr>
        <w:numPr>
          <w:ilvl w:val="1"/>
          <w:numId w:val="4"/>
        </w:numPr>
      </w:pPr>
      <w:r w:rsidRPr="00205711">
        <w:t>重要的在建工程：年末金额 &gt; 最近一期经审计合并总资产的0.05%。</w:t>
      </w:r>
    </w:p>
    <w:p w14:paraId="30ED102F" w14:textId="77777777" w:rsidR="00205711" w:rsidRPr="00205711" w:rsidRDefault="00205711" w:rsidP="00205711">
      <w:pPr>
        <w:numPr>
          <w:ilvl w:val="1"/>
          <w:numId w:val="4"/>
        </w:numPr>
      </w:pPr>
      <w:r w:rsidRPr="00205711">
        <w:t>重要的联营企业：长期股权投资年末金额 &gt; 最近一期经审计合并总资产的0.05%。</w:t>
      </w:r>
    </w:p>
    <w:p w14:paraId="11929572" w14:textId="77777777" w:rsidR="00205711" w:rsidRPr="00205711" w:rsidRDefault="00205711" w:rsidP="00205711">
      <w:pPr>
        <w:numPr>
          <w:ilvl w:val="1"/>
          <w:numId w:val="4"/>
        </w:numPr>
      </w:pPr>
      <w:r w:rsidRPr="00205711">
        <w:lastRenderedPageBreak/>
        <w:t>重要的非全资子公司：少数股东权益年末金额 &gt; 最近一期经审计合并少数股东权益的10%。</w:t>
      </w:r>
    </w:p>
    <w:p w14:paraId="3F7BFCFF" w14:textId="77777777" w:rsidR="00205711" w:rsidRPr="00205711" w:rsidRDefault="00205711" w:rsidP="00205711">
      <w:pPr>
        <w:numPr>
          <w:ilvl w:val="0"/>
          <w:numId w:val="4"/>
        </w:numPr>
      </w:pPr>
      <w:r w:rsidRPr="00205711">
        <w:rPr>
          <w:b/>
          <w:bCs/>
        </w:rPr>
        <w:t>金融工具 (10)</w:t>
      </w:r>
      <w:r w:rsidRPr="00205711">
        <w:t>：</w:t>
      </w:r>
    </w:p>
    <w:p w14:paraId="12A5A086" w14:textId="77777777" w:rsidR="00205711" w:rsidRPr="00205711" w:rsidRDefault="00205711" w:rsidP="00205711">
      <w:pPr>
        <w:numPr>
          <w:ilvl w:val="1"/>
          <w:numId w:val="4"/>
        </w:numPr>
      </w:pPr>
      <w:r w:rsidRPr="00205711">
        <w:t>金融资产减值：以预期信用损失为基础。</w:t>
      </w:r>
    </w:p>
    <w:p w14:paraId="770BFF01" w14:textId="77777777" w:rsidR="00205711" w:rsidRPr="00205711" w:rsidRDefault="00205711" w:rsidP="00205711">
      <w:pPr>
        <w:numPr>
          <w:ilvl w:val="2"/>
          <w:numId w:val="4"/>
        </w:numPr>
      </w:pPr>
      <w:r w:rsidRPr="00205711">
        <w:t>应收票据：银行承兑汇票、商业承兑汇票。</w:t>
      </w:r>
    </w:p>
    <w:p w14:paraId="2242D0C3" w14:textId="77777777" w:rsidR="00205711" w:rsidRPr="00205711" w:rsidRDefault="00205711" w:rsidP="00205711">
      <w:pPr>
        <w:numPr>
          <w:ilvl w:val="2"/>
          <w:numId w:val="4"/>
        </w:numPr>
      </w:pPr>
      <w:r w:rsidRPr="00205711">
        <w:t>应收账款：根据不同对手方信用风险特征划分为应收合并范围内关联方款项和应收其他客户款项。始终按整个存续期预期信用损失计量。</w:t>
      </w:r>
    </w:p>
    <w:p w14:paraId="784F8501" w14:textId="77777777" w:rsidR="00205711" w:rsidRPr="00205711" w:rsidRDefault="00205711" w:rsidP="00205711">
      <w:pPr>
        <w:numPr>
          <w:ilvl w:val="2"/>
          <w:numId w:val="4"/>
        </w:numPr>
      </w:pPr>
      <w:r w:rsidRPr="00205711">
        <w:t>其他应收款：划分为应收股利、应收合并范围内关联方其他款项、应收其他款项。</w:t>
      </w:r>
    </w:p>
    <w:p w14:paraId="1DAE7219" w14:textId="77777777" w:rsidR="00205711" w:rsidRPr="00205711" w:rsidRDefault="00205711" w:rsidP="00205711">
      <w:pPr>
        <w:numPr>
          <w:ilvl w:val="0"/>
          <w:numId w:val="4"/>
        </w:numPr>
      </w:pPr>
      <w:r w:rsidRPr="00205711">
        <w:rPr>
          <w:b/>
          <w:bCs/>
        </w:rPr>
        <w:t>存货 (11)</w:t>
      </w:r>
      <w:r w:rsidRPr="00205711">
        <w:t>：</w:t>
      </w:r>
    </w:p>
    <w:p w14:paraId="485BF0F0" w14:textId="77777777" w:rsidR="00205711" w:rsidRPr="00205711" w:rsidRDefault="00205711" w:rsidP="00205711">
      <w:pPr>
        <w:numPr>
          <w:ilvl w:val="1"/>
          <w:numId w:val="4"/>
        </w:numPr>
      </w:pPr>
      <w:r w:rsidRPr="00205711">
        <w:t>分类：原材料、库存商品、消耗性生物资产、低值易耗品和包装物等。</w:t>
      </w:r>
    </w:p>
    <w:p w14:paraId="0A370873" w14:textId="77777777" w:rsidR="00205711" w:rsidRPr="00205711" w:rsidRDefault="00205711" w:rsidP="00205711">
      <w:pPr>
        <w:numPr>
          <w:ilvl w:val="1"/>
          <w:numId w:val="4"/>
        </w:numPr>
      </w:pPr>
      <w:r w:rsidRPr="00205711">
        <w:t>计价方法：原材料发出按加权平均法；消耗性生物资产（仔猪、保育猪、育肥猪等）发出时按重量采用月末一次加权平均法。</w:t>
      </w:r>
    </w:p>
    <w:p w14:paraId="7C4BCE68" w14:textId="77777777" w:rsidR="00205711" w:rsidRPr="00205711" w:rsidRDefault="00205711" w:rsidP="00205711">
      <w:pPr>
        <w:numPr>
          <w:ilvl w:val="1"/>
          <w:numId w:val="4"/>
        </w:numPr>
      </w:pPr>
      <w:r w:rsidRPr="00205711">
        <w:t>存货跌价准备：成本与可变现净值孰低计量。</w:t>
      </w:r>
    </w:p>
    <w:p w14:paraId="033A798D" w14:textId="77777777" w:rsidR="00205711" w:rsidRPr="00205711" w:rsidRDefault="00205711" w:rsidP="00205711">
      <w:pPr>
        <w:numPr>
          <w:ilvl w:val="0"/>
          <w:numId w:val="4"/>
        </w:numPr>
      </w:pPr>
      <w:r w:rsidRPr="00205711">
        <w:rPr>
          <w:b/>
          <w:bCs/>
        </w:rPr>
        <w:t>生产性生物资产 (17)</w:t>
      </w:r>
      <w:r w:rsidRPr="00205711">
        <w:t>：成本计量。成熟生产性生物资产折旧：年限平均法，预计使用寿命2.5年，预计净残值率30%，月折旧率2.33%。</w:t>
      </w:r>
    </w:p>
    <w:p w14:paraId="7555BCCF" w14:textId="77777777" w:rsidR="00205711" w:rsidRPr="00205711" w:rsidRDefault="00205711" w:rsidP="00205711">
      <w:pPr>
        <w:numPr>
          <w:ilvl w:val="0"/>
          <w:numId w:val="4"/>
        </w:numPr>
      </w:pPr>
      <w:r w:rsidRPr="00205711">
        <w:rPr>
          <w:b/>
          <w:bCs/>
        </w:rPr>
        <w:t>固定资产 (14)</w:t>
      </w:r>
      <w:r w:rsidRPr="00205711">
        <w:t>：</w:t>
      </w:r>
    </w:p>
    <w:p w14:paraId="75393FF1" w14:textId="77777777" w:rsidR="00205711" w:rsidRPr="00205711" w:rsidRDefault="00205711" w:rsidP="00205711">
      <w:pPr>
        <w:numPr>
          <w:ilvl w:val="1"/>
          <w:numId w:val="4"/>
        </w:numPr>
      </w:pPr>
      <w:r w:rsidRPr="00205711">
        <w:t>折旧方法：年限平均法。</w:t>
      </w:r>
    </w:p>
    <w:p w14:paraId="3057034D" w14:textId="77777777" w:rsidR="00205711" w:rsidRPr="00205711" w:rsidRDefault="00205711" w:rsidP="00205711">
      <w:pPr>
        <w:numPr>
          <w:ilvl w:val="2"/>
          <w:numId w:val="4"/>
        </w:numPr>
      </w:pPr>
      <w:r w:rsidRPr="00205711">
        <w:t>房屋及建筑物：10-20年，残值率5%，年折旧率4.75%-9.50%。</w:t>
      </w:r>
    </w:p>
    <w:p w14:paraId="15267977" w14:textId="77777777" w:rsidR="00205711" w:rsidRPr="00205711" w:rsidRDefault="00205711" w:rsidP="00205711">
      <w:pPr>
        <w:numPr>
          <w:ilvl w:val="2"/>
          <w:numId w:val="4"/>
        </w:numPr>
      </w:pPr>
      <w:r w:rsidRPr="00205711">
        <w:t>机器设备：3-10年，残值率5%，年折旧率9.50%-31.67%。</w:t>
      </w:r>
    </w:p>
    <w:p w14:paraId="000E9191" w14:textId="77777777" w:rsidR="00205711" w:rsidRPr="00205711" w:rsidRDefault="00205711" w:rsidP="00205711">
      <w:pPr>
        <w:numPr>
          <w:ilvl w:val="2"/>
          <w:numId w:val="4"/>
        </w:numPr>
      </w:pPr>
      <w:r w:rsidRPr="00205711">
        <w:t>运输工具：6年，残值率5%，年折旧率15.83%。</w:t>
      </w:r>
    </w:p>
    <w:p w14:paraId="49F31827" w14:textId="77777777" w:rsidR="00205711" w:rsidRPr="00205711" w:rsidRDefault="00205711" w:rsidP="00205711">
      <w:pPr>
        <w:numPr>
          <w:ilvl w:val="2"/>
          <w:numId w:val="4"/>
        </w:numPr>
      </w:pPr>
      <w:r w:rsidRPr="00205711">
        <w:t>其他：3-10年，残值率5%，年折旧率9.50%-31.67%。</w:t>
      </w:r>
    </w:p>
    <w:p w14:paraId="0DF27E05" w14:textId="77777777" w:rsidR="00205711" w:rsidRPr="00205711" w:rsidRDefault="00205711" w:rsidP="00205711">
      <w:pPr>
        <w:numPr>
          <w:ilvl w:val="0"/>
          <w:numId w:val="4"/>
        </w:numPr>
      </w:pPr>
      <w:r w:rsidRPr="00205711">
        <w:rPr>
          <w:b/>
          <w:bCs/>
        </w:rPr>
        <w:t>无形资产 (18)</w:t>
      </w:r>
      <w:r w:rsidRPr="00205711">
        <w:t>：</w:t>
      </w:r>
    </w:p>
    <w:p w14:paraId="2AD92B82" w14:textId="77777777" w:rsidR="00205711" w:rsidRPr="00205711" w:rsidRDefault="00205711" w:rsidP="00205711">
      <w:pPr>
        <w:numPr>
          <w:ilvl w:val="1"/>
          <w:numId w:val="4"/>
        </w:numPr>
      </w:pPr>
      <w:r w:rsidRPr="00205711">
        <w:t>摊销方法：直线法。</w:t>
      </w:r>
    </w:p>
    <w:p w14:paraId="6866DBB6" w14:textId="77777777" w:rsidR="00205711" w:rsidRPr="00205711" w:rsidRDefault="00205711" w:rsidP="00205711">
      <w:pPr>
        <w:numPr>
          <w:ilvl w:val="2"/>
          <w:numId w:val="4"/>
        </w:numPr>
      </w:pPr>
      <w:r w:rsidRPr="00205711">
        <w:t>土地使用权：10-50年。</w:t>
      </w:r>
    </w:p>
    <w:p w14:paraId="4D07CBE1" w14:textId="77777777" w:rsidR="00205711" w:rsidRPr="00205711" w:rsidRDefault="00205711" w:rsidP="00205711">
      <w:pPr>
        <w:numPr>
          <w:ilvl w:val="2"/>
          <w:numId w:val="4"/>
        </w:numPr>
      </w:pPr>
      <w:r w:rsidRPr="00205711">
        <w:t>软件：3-10年。</w:t>
      </w:r>
    </w:p>
    <w:p w14:paraId="3F254CC2" w14:textId="77777777" w:rsidR="00205711" w:rsidRPr="00205711" w:rsidRDefault="00205711" w:rsidP="00205711">
      <w:pPr>
        <w:numPr>
          <w:ilvl w:val="2"/>
          <w:numId w:val="4"/>
        </w:numPr>
      </w:pPr>
      <w:r w:rsidRPr="00205711">
        <w:t>排污权：5年。</w:t>
      </w:r>
    </w:p>
    <w:p w14:paraId="14FE7609" w14:textId="77777777" w:rsidR="00205711" w:rsidRPr="00205711" w:rsidRDefault="00205711" w:rsidP="00205711">
      <w:pPr>
        <w:numPr>
          <w:ilvl w:val="2"/>
          <w:numId w:val="4"/>
        </w:numPr>
      </w:pPr>
      <w:r w:rsidRPr="00205711">
        <w:t>商标权：10年。</w:t>
      </w:r>
    </w:p>
    <w:p w14:paraId="0102FCA8" w14:textId="77777777" w:rsidR="00205711" w:rsidRPr="00205711" w:rsidRDefault="00205711" w:rsidP="00205711">
      <w:pPr>
        <w:numPr>
          <w:ilvl w:val="0"/>
          <w:numId w:val="4"/>
        </w:numPr>
      </w:pPr>
      <w:r w:rsidRPr="00205711">
        <w:rPr>
          <w:b/>
          <w:bCs/>
        </w:rPr>
        <w:t>收入 (24)</w:t>
      </w:r>
      <w:r w:rsidRPr="00205711">
        <w:t>：在客户取得相关商品控制权时确认收入。</w:t>
      </w:r>
    </w:p>
    <w:p w14:paraId="6AA37426" w14:textId="77777777" w:rsidR="00205711" w:rsidRPr="00205711" w:rsidRDefault="00205711" w:rsidP="00205711">
      <w:pPr>
        <w:numPr>
          <w:ilvl w:val="1"/>
          <w:numId w:val="4"/>
        </w:numPr>
      </w:pPr>
      <w:r w:rsidRPr="00205711">
        <w:t>销售养殖产品：客户在销售过磅单上签字后确认。</w:t>
      </w:r>
    </w:p>
    <w:p w14:paraId="1BABBBB6" w14:textId="77777777" w:rsidR="00205711" w:rsidRPr="00205711" w:rsidRDefault="00205711" w:rsidP="00205711">
      <w:pPr>
        <w:numPr>
          <w:ilvl w:val="1"/>
          <w:numId w:val="4"/>
        </w:numPr>
      </w:pPr>
      <w:r w:rsidRPr="00205711">
        <w:t>销售生鲜肉产品：客户自提在销售出库单签字后确认；公司送货在运抵目的地并经客户签字后确认。</w:t>
      </w:r>
    </w:p>
    <w:p w14:paraId="264CF542" w14:textId="77777777" w:rsidR="00205711" w:rsidRPr="00205711" w:rsidRDefault="00205711" w:rsidP="00205711">
      <w:pPr>
        <w:numPr>
          <w:ilvl w:val="0"/>
          <w:numId w:val="4"/>
        </w:numPr>
      </w:pPr>
      <w:r w:rsidRPr="00205711">
        <w:rPr>
          <w:b/>
          <w:bCs/>
        </w:rPr>
        <w:t>重要会计政策变更 (33)</w:t>
      </w:r>
      <w:r w:rsidRPr="00205711">
        <w:t>：执行《企业会计准则解释第16号》中“关于单项交易产生的资产和负债相关的递延所得税不适用初始确认豁免的会计处理规定”。对财务状况及经营成果无重大影响。</w:t>
      </w:r>
    </w:p>
    <w:p w14:paraId="7169AB08" w14:textId="77777777" w:rsidR="00205711" w:rsidRPr="00205711" w:rsidRDefault="00205711" w:rsidP="00205711">
      <w:pPr>
        <w:rPr>
          <w:b/>
          <w:bCs/>
        </w:rPr>
      </w:pPr>
      <w:r w:rsidRPr="00205711">
        <w:rPr>
          <w:b/>
          <w:bCs/>
        </w:rPr>
        <w:t>五、税项 (六)</w:t>
      </w:r>
    </w:p>
    <w:p w14:paraId="7DD34BBC" w14:textId="77777777" w:rsidR="00205711" w:rsidRPr="00205711" w:rsidRDefault="00205711" w:rsidP="00205711">
      <w:pPr>
        <w:numPr>
          <w:ilvl w:val="0"/>
          <w:numId w:val="5"/>
        </w:numPr>
      </w:pPr>
      <w:r w:rsidRPr="00205711">
        <w:rPr>
          <w:b/>
          <w:bCs/>
        </w:rPr>
        <w:t>主要税种及税率</w:t>
      </w:r>
      <w:r w:rsidRPr="00205711">
        <w:t>：</w:t>
      </w:r>
    </w:p>
    <w:p w14:paraId="2E0D78FD" w14:textId="77777777" w:rsidR="00205711" w:rsidRPr="00205711" w:rsidRDefault="00205711" w:rsidP="00205711">
      <w:pPr>
        <w:numPr>
          <w:ilvl w:val="1"/>
          <w:numId w:val="5"/>
        </w:numPr>
      </w:pPr>
      <w:r w:rsidRPr="00205711">
        <w:t>增值税：13%、9%、6%、5%、3%、1%。</w:t>
      </w:r>
    </w:p>
    <w:p w14:paraId="55E747F8" w14:textId="77777777" w:rsidR="00205711" w:rsidRPr="00205711" w:rsidRDefault="00205711" w:rsidP="00205711">
      <w:pPr>
        <w:numPr>
          <w:ilvl w:val="1"/>
          <w:numId w:val="5"/>
        </w:numPr>
      </w:pPr>
      <w:r w:rsidRPr="00205711">
        <w:t>企业所得税：0%、15%、16.5%、17%、20%、25%。</w:t>
      </w:r>
    </w:p>
    <w:p w14:paraId="24C0C891" w14:textId="77777777" w:rsidR="00205711" w:rsidRPr="00205711" w:rsidRDefault="00205711" w:rsidP="00205711">
      <w:pPr>
        <w:numPr>
          <w:ilvl w:val="1"/>
          <w:numId w:val="5"/>
        </w:numPr>
      </w:pPr>
      <w:r w:rsidRPr="00205711">
        <w:t>不同企业所得税税率纳税主体：</w:t>
      </w:r>
    </w:p>
    <w:p w14:paraId="12DB237E" w14:textId="77777777" w:rsidR="00205711" w:rsidRPr="00205711" w:rsidRDefault="00205711" w:rsidP="00205711">
      <w:pPr>
        <w:numPr>
          <w:ilvl w:val="2"/>
          <w:numId w:val="5"/>
        </w:numPr>
      </w:pPr>
      <w:proofErr w:type="gramStart"/>
      <w:r w:rsidRPr="00205711">
        <w:t>牧原国际</w:t>
      </w:r>
      <w:proofErr w:type="gramEnd"/>
      <w:r w:rsidRPr="00205711">
        <w:t>（英属维尔京群岛）有限公司：0%。</w:t>
      </w:r>
    </w:p>
    <w:p w14:paraId="7BED50D1" w14:textId="77777777" w:rsidR="00205711" w:rsidRPr="00205711" w:rsidRDefault="00205711" w:rsidP="00205711">
      <w:pPr>
        <w:numPr>
          <w:ilvl w:val="2"/>
          <w:numId w:val="5"/>
        </w:numPr>
      </w:pPr>
      <w:r w:rsidRPr="00205711">
        <w:t>河南牧原智能科技有限公司：15%。</w:t>
      </w:r>
    </w:p>
    <w:p w14:paraId="5A425D08" w14:textId="77777777" w:rsidR="00205711" w:rsidRPr="00205711" w:rsidRDefault="00205711" w:rsidP="00205711">
      <w:pPr>
        <w:numPr>
          <w:ilvl w:val="2"/>
          <w:numId w:val="5"/>
        </w:numPr>
      </w:pPr>
      <w:proofErr w:type="gramStart"/>
      <w:r w:rsidRPr="00205711">
        <w:t>牧原国际</w:t>
      </w:r>
      <w:proofErr w:type="gramEnd"/>
      <w:r w:rsidRPr="00205711">
        <w:t>有限公司：16.5%。</w:t>
      </w:r>
    </w:p>
    <w:p w14:paraId="3EF7E688" w14:textId="77777777" w:rsidR="00205711" w:rsidRPr="00205711" w:rsidRDefault="00205711" w:rsidP="00205711">
      <w:pPr>
        <w:numPr>
          <w:ilvl w:val="2"/>
          <w:numId w:val="5"/>
        </w:numPr>
      </w:pPr>
      <w:proofErr w:type="gramStart"/>
      <w:r w:rsidRPr="00205711">
        <w:lastRenderedPageBreak/>
        <w:t>瑞谷国际</w:t>
      </w:r>
      <w:proofErr w:type="gramEnd"/>
      <w:r w:rsidRPr="00205711">
        <w:t>农产有限公司：17% (新加坡)。</w:t>
      </w:r>
    </w:p>
    <w:p w14:paraId="4753B517" w14:textId="77777777" w:rsidR="00205711" w:rsidRPr="00205711" w:rsidRDefault="00205711" w:rsidP="00205711">
      <w:pPr>
        <w:numPr>
          <w:ilvl w:val="2"/>
          <w:numId w:val="5"/>
        </w:numPr>
      </w:pPr>
      <w:r w:rsidRPr="00205711">
        <w:t>深圳牧原数字技术有限公司、湖北牧信检测技术有限公司 (已注销)、郑州</w:t>
      </w:r>
      <w:proofErr w:type="gramStart"/>
      <w:r w:rsidRPr="00205711">
        <w:t>牧原数字</w:t>
      </w:r>
      <w:proofErr w:type="gramEnd"/>
      <w:r w:rsidRPr="00205711">
        <w:t>技术有限公司、</w:t>
      </w:r>
      <w:proofErr w:type="gramStart"/>
      <w:r w:rsidRPr="00205711">
        <w:t>河南牧原生态环境</w:t>
      </w:r>
      <w:proofErr w:type="gramEnd"/>
      <w:r w:rsidRPr="00205711">
        <w:t>科技有限公司、河南牧原新能源产业发展有限公司及其子公司：20%。</w:t>
      </w:r>
    </w:p>
    <w:p w14:paraId="71570A58" w14:textId="77777777" w:rsidR="00205711" w:rsidRPr="00205711" w:rsidRDefault="00205711" w:rsidP="00205711">
      <w:pPr>
        <w:numPr>
          <w:ilvl w:val="0"/>
          <w:numId w:val="5"/>
        </w:numPr>
      </w:pPr>
      <w:r w:rsidRPr="00205711">
        <w:rPr>
          <w:b/>
          <w:bCs/>
        </w:rPr>
        <w:t>税收优惠</w:t>
      </w:r>
      <w:r w:rsidRPr="00205711">
        <w:t>：</w:t>
      </w:r>
    </w:p>
    <w:p w14:paraId="3334CDC0" w14:textId="77777777" w:rsidR="00205711" w:rsidRPr="00205711" w:rsidRDefault="00205711" w:rsidP="00205711">
      <w:pPr>
        <w:numPr>
          <w:ilvl w:val="1"/>
          <w:numId w:val="5"/>
        </w:numPr>
      </w:pPr>
      <w:r w:rsidRPr="00205711">
        <w:t>增值税：自产农产品（生猪、农作物）销售免征；符合条件的饲料及预混料免征；符合条件的工业级混合</w:t>
      </w:r>
      <w:proofErr w:type="gramStart"/>
      <w:r w:rsidRPr="00205711">
        <w:t>油享受</w:t>
      </w:r>
      <w:proofErr w:type="gramEnd"/>
      <w:r w:rsidRPr="00205711">
        <w:t>70%增值税退税。部分子公司享受生产性服务业或先进制造业增值税加计抵减5%。</w:t>
      </w:r>
    </w:p>
    <w:p w14:paraId="0BC61B4A" w14:textId="77777777" w:rsidR="00205711" w:rsidRPr="00205711" w:rsidRDefault="00205711" w:rsidP="00205711">
      <w:pPr>
        <w:numPr>
          <w:ilvl w:val="1"/>
          <w:numId w:val="5"/>
        </w:numPr>
      </w:pPr>
      <w:r w:rsidRPr="00205711">
        <w:t>企业所得税：牲畜、家禽饲养、生猪屠宰所得免征。河南牧原智能科技有限公司为高新技术企业，2022-2024年减按15%计征。部分子公司享受小型微利企业所得税优惠。</w:t>
      </w:r>
    </w:p>
    <w:p w14:paraId="4A11A5DF" w14:textId="77777777" w:rsidR="00205711" w:rsidRPr="00205711" w:rsidRDefault="00205711" w:rsidP="00205711">
      <w:pPr>
        <w:numPr>
          <w:ilvl w:val="1"/>
          <w:numId w:val="5"/>
        </w:numPr>
      </w:pPr>
      <w:r w:rsidRPr="00205711">
        <w:t>其他税收优惠：招用自主就业退役士兵、重点群体创业就业等相关税费扣减。小规模纳税人、小型微利企业和个体工商户减半征收部分税费。</w:t>
      </w:r>
    </w:p>
    <w:p w14:paraId="22153A80" w14:textId="77777777" w:rsidR="00205711" w:rsidRPr="00205711" w:rsidRDefault="00205711" w:rsidP="00205711">
      <w:pPr>
        <w:rPr>
          <w:b/>
          <w:bCs/>
        </w:rPr>
      </w:pPr>
      <w:r w:rsidRPr="00205711">
        <w:rPr>
          <w:b/>
          <w:bCs/>
        </w:rPr>
        <w:t>六、合并财务报表项目注释 (七) (金额单位：元)</w:t>
      </w:r>
    </w:p>
    <w:p w14:paraId="2371F5DA" w14:textId="77777777" w:rsidR="00205711" w:rsidRPr="00205711" w:rsidRDefault="00205711" w:rsidP="00205711">
      <w:pPr>
        <w:numPr>
          <w:ilvl w:val="0"/>
          <w:numId w:val="6"/>
        </w:numPr>
      </w:pPr>
      <w:r w:rsidRPr="00205711">
        <w:rPr>
          <w:b/>
          <w:bCs/>
        </w:rPr>
        <w:t>货币资金</w:t>
      </w:r>
    </w:p>
    <w:p w14:paraId="65F16C42" w14:textId="77777777" w:rsidR="00205711" w:rsidRPr="00205711" w:rsidRDefault="00205711" w:rsidP="00205711">
      <w:pPr>
        <w:numPr>
          <w:ilvl w:val="1"/>
          <w:numId w:val="6"/>
        </w:numPr>
      </w:pPr>
      <w:r w:rsidRPr="00205711">
        <w:t>期末余额：19,429,106,263.01 (银行存款 13,679,139,040.28；其他货币资金 5,749,967,222.73)</w:t>
      </w:r>
    </w:p>
    <w:p w14:paraId="79D3056D" w14:textId="77777777" w:rsidR="00205711" w:rsidRPr="00205711" w:rsidRDefault="00205711" w:rsidP="00205711">
      <w:pPr>
        <w:numPr>
          <w:ilvl w:val="1"/>
          <w:numId w:val="6"/>
        </w:numPr>
      </w:pPr>
      <w:r w:rsidRPr="00205711">
        <w:t>期初余额：20,793,548,584.65</w:t>
      </w:r>
    </w:p>
    <w:p w14:paraId="2F84248E" w14:textId="77777777" w:rsidR="00205711" w:rsidRPr="00205711" w:rsidRDefault="00205711" w:rsidP="00205711">
      <w:pPr>
        <w:numPr>
          <w:ilvl w:val="1"/>
          <w:numId w:val="6"/>
        </w:numPr>
      </w:pPr>
      <w:r w:rsidRPr="00205711">
        <w:t>受限货币资金期末余额：5,652,713,362.12 (主要为保证金)</w:t>
      </w:r>
    </w:p>
    <w:p w14:paraId="7B7B1C19" w14:textId="77777777" w:rsidR="00205711" w:rsidRPr="00205711" w:rsidRDefault="00205711" w:rsidP="00205711">
      <w:pPr>
        <w:numPr>
          <w:ilvl w:val="1"/>
          <w:numId w:val="6"/>
        </w:numPr>
      </w:pPr>
      <w:r w:rsidRPr="00205711">
        <w:t>期末存放在境外款项总额：157.31</w:t>
      </w:r>
    </w:p>
    <w:p w14:paraId="3CF1D3FB" w14:textId="77777777" w:rsidR="00205711" w:rsidRPr="00205711" w:rsidRDefault="00205711" w:rsidP="00205711">
      <w:pPr>
        <w:numPr>
          <w:ilvl w:val="0"/>
          <w:numId w:val="6"/>
        </w:numPr>
      </w:pPr>
      <w:r w:rsidRPr="00205711">
        <w:rPr>
          <w:b/>
          <w:bCs/>
        </w:rPr>
        <w:t>交易性金融资产</w:t>
      </w:r>
    </w:p>
    <w:p w14:paraId="245E296A" w14:textId="77777777" w:rsidR="00205711" w:rsidRPr="00205711" w:rsidRDefault="00205711" w:rsidP="00205711">
      <w:pPr>
        <w:numPr>
          <w:ilvl w:val="1"/>
          <w:numId w:val="6"/>
        </w:numPr>
      </w:pPr>
      <w:r w:rsidRPr="00205711">
        <w:t>期末余额：21,184,000.00 (远期购汇及利率互换合约)</w:t>
      </w:r>
    </w:p>
    <w:p w14:paraId="4B678A32" w14:textId="77777777" w:rsidR="00205711" w:rsidRPr="00205711" w:rsidRDefault="00205711" w:rsidP="00205711">
      <w:pPr>
        <w:numPr>
          <w:ilvl w:val="1"/>
          <w:numId w:val="6"/>
        </w:numPr>
      </w:pPr>
      <w:r w:rsidRPr="00205711">
        <w:t>期初余额：3,041,536.82</w:t>
      </w:r>
    </w:p>
    <w:p w14:paraId="5E2D6CF7" w14:textId="77777777" w:rsidR="00205711" w:rsidRPr="00205711" w:rsidRDefault="00205711" w:rsidP="00205711">
      <w:pPr>
        <w:numPr>
          <w:ilvl w:val="0"/>
          <w:numId w:val="6"/>
        </w:numPr>
      </w:pPr>
      <w:r w:rsidRPr="00205711">
        <w:rPr>
          <w:b/>
          <w:bCs/>
        </w:rPr>
        <w:t>应收票据</w:t>
      </w:r>
    </w:p>
    <w:p w14:paraId="0FBA208B" w14:textId="77777777" w:rsidR="00205711" w:rsidRPr="00205711" w:rsidRDefault="00205711" w:rsidP="00205711">
      <w:pPr>
        <w:numPr>
          <w:ilvl w:val="1"/>
          <w:numId w:val="6"/>
        </w:numPr>
      </w:pPr>
      <w:r w:rsidRPr="00205711">
        <w:t>期末余额：129,090,000.00 (银行承兑票据)</w:t>
      </w:r>
    </w:p>
    <w:p w14:paraId="727F1BAE" w14:textId="77777777" w:rsidR="00205711" w:rsidRPr="00205711" w:rsidRDefault="00205711" w:rsidP="00205711">
      <w:pPr>
        <w:numPr>
          <w:ilvl w:val="1"/>
          <w:numId w:val="6"/>
        </w:numPr>
      </w:pPr>
      <w:r w:rsidRPr="00205711">
        <w:t>期末未终止确认的已背书或贴现的银行承兑票据：129,090,000.00</w:t>
      </w:r>
    </w:p>
    <w:p w14:paraId="1155E257" w14:textId="77777777" w:rsidR="00205711" w:rsidRPr="00205711" w:rsidRDefault="00205711" w:rsidP="00205711">
      <w:pPr>
        <w:numPr>
          <w:ilvl w:val="0"/>
          <w:numId w:val="6"/>
        </w:numPr>
      </w:pPr>
      <w:r w:rsidRPr="00205711">
        <w:rPr>
          <w:b/>
          <w:bCs/>
        </w:rPr>
        <w:t>应收账款</w:t>
      </w:r>
    </w:p>
    <w:p w14:paraId="26D8EE76" w14:textId="77777777" w:rsidR="00205711" w:rsidRPr="00205711" w:rsidRDefault="00205711" w:rsidP="00205711">
      <w:pPr>
        <w:numPr>
          <w:ilvl w:val="1"/>
          <w:numId w:val="6"/>
        </w:numPr>
      </w:pPr>
      <w:r w:rsidRPr="00205711">
        <w:t>期末账面价值：167,836,981.59 (账面余额 188,467,187.60；坏账准备 20,630,206.01，计提比例10.95%)</w:t>
      </w:r>
    </w:p>
    <w:p w14:paraId="6B40E9F3" w14:textId="77777777" w:rsidR="00205711" w:rsidRPr="00205711" w:rsidRDefault="00205711" w:rsidP="00205711">
      <w:pPr>
        <w:numPr>
          <w:ilvl w:val="1"/>
          <w:numId w:val="6"/>
        </w:numPr>
      </w:pPr>
      <w:r w:rsidRPr="00205711">
        <w:t>按单项计提坏账准备：11,606,417.63 (预计无法收回，100%计提)</w:t>
      </w:r>
    </w:p>
    <w:p w14:paraId="345BFB40" w14:textId="77777777" w:rsidR="00205711" w:rsidRPr="00205711" w:rsidRDefault="00205711" w:rsidP="00205711">
      <w:pPr>
        <w:numPr>
          <w:ilvl w:val="1"/>
          <w:numId w:val="6"/>
        </w:numPr>
      </w:pPr>
      <w:r w:rsidRPr="00205711">
        <w:t>按组合计提坏账准备 (账龄组合)：账面余额 176,860,769.97，坏账准备 9,023,788.38 (5.10%)</w:t>
      </w:r>
    </w:p>
    <w:p w14:paraId="47C29659" w14:textId="77777777" w:rsidR="00205711" w:rsidRPr="00205711" w:rsidRDefault="00205711" w:rsidP="00205711">
      <w:pPr>
        <w:numPr>
          <w:ilvl w:val="1"/>
          <w:numId w:val="6"/>
        </w:numPr>
      </w:pPr>
      <w:r w:rsidRPr="00205711">
        <w:t>本期计提坏账准备：10,355,914.17</w:t>
      </w:r>
    </w:p>
    <w:p w14:paraId="0F0EB4D8" w14:textId="77777777" w:rsidR="00205711" w:rsidRPr="00205711" w:rsidRDefault="00205711" w:rsidP="00205711">
      <w:pPr>
        <w:numPr>
          <w:ilvl w:val="1"/>
          <w:numId w:val="6"/>
        </w:numPr>
      </w:pPr>
      <w:r w:rsidRPr="00205711">
        <w:t>按欠款方归集的期末余额前五名：合计 66,836,144.89 (占35.46%)</w:t>
      </w:r>
    </w:p>
    <w:p w14:paraId="423C7425" w14:textId="77777777" w:rsidR="00205711" w:rsidRPr="00205711" w:rsidRDefault="00205711" w:rsidP="00205711">
      <w:pPr>
        <w:numPr>
          <w:ilvl w:val="0"/>
          <w:numId w:val="6"/>
        </w:numPr>
      </w:pPr>
      <w:r w:rsidRPr="00205711">
        <w:rPr>
          <w:b/>
          <w:bCs/>
        </w:rPr>
        <w:t>预付款项</w:t>
      </w:r>
    </w:p>
    <w:p w14:paraId="244099B1" w14:textId="77777777" w:rsidR="00205711" w:rsidRPr="00205711" w:rsidRDefault="00205711" w:rsidP="00205711">
      <w:pPr>
        <w:numPr>
          <w:ilvl w:val="1"/>
          <w:numId w:val="6"/>
        </w:numPr>
      </w:pPr>
      <w:r w:rsidRPr="00205711">
        <w:t>期末余额：535,050,361.12 (1年以内占94.86%)</w:t>
      </w:r>
    </w:p>
    <w:p w14:paraId="5D54E481" w14:textId="77777777" w:rsidR="00205711" w:rsidRPr="00205711" w:rsidRDefault="00205711" w:rsidP="00205711">
      <w:pPr>
        <w:numPr>
          <w:ilvl w:val="1"/>
          <w:numId w:val="6"/>
        </w:numPr>
      </w:pPr>
      <w:r w:rsidRPr="00205711">
        <w:t>期初余额：2,101,539,155.37</w:t>
      </w:r>
    </w:p>
    <w:p w14:paraId="1CCF1476" w14:textId="77777777" w:rsidR="00205711" w:rsidRPr="00205711" w:rsidRDefault="00205711" w:rsidP="00205711">
      <w:pPr>
        <w:numPr>
          <w:ilvl w:val="1"/>
          <w:numId w:val="6"/>
        </w:numPr>
      </w:pPr>
      <w:r w:rsidRPr="00205711">
        <w:t>期末余额前五名：合计 180,763,566.89 (占33.79%)</w:t>
      </w:r>
    </w:p>
    <w:p w14:paraId="4F50C669" w14:textId="77777777" w:rsidR="00205711" w:rsidRPr="00205711" w:rsidRDefault="00205711" w:rsidP="00205711">
      <w:pPr>
        <w:numPr>
          <w:ilvl w:val="0"/>
          <w:numId w:val="6"/>
        </w:numPr>
      </w:pPr>
      <w:r w:rsidRPr="00205711">
        <w:rPr>
          <w:b/>
          <w:bCs/>
        </w:rPr>
        <w:t>其他应收款</w:t>
      </w:r>
    </w:p>
    <w:p w14:paraId="68D89849" w14:textId="77777777" w:rsidR="00205711" w:rsidRPr="00205711" w:rsidRDefault="00205711" w:rsidP="00205711">
      <w:pPr>
        <w:numPr>
          <w:ilvl w:val="1"/>
          <w:numId w:val="6"/>
        </w:numPr>
      </w:pPr>
      <w:r w:rsidRPr="00205711">
        <w:t>期末账面价值：175,547,675.62</w:t>
      </w:r>
    </w:p>
    <w:p w14:paraId="5857292C" w14:textId="77777777" w:rsidR="00205711" w:rsidRPr="00205711" w:rsidRDefault="00205711" w:rsidP="00205711">
      <w:pPr>
        <w:numPr>
          <w:ilvl w:val="2"/>
          <w:numId w:val="6"/>
        </w:numPr>
      </w:pPr>
      <w:r w:rsidRPr="00205711">
        <w:t>应收股利：960,262.02 (广东广</w:t>
      </w:r>
      <w:proofErr w:type="gramStart"/>
      <w:r w:rsidRPr="00205711">
        <w:t>垦牧原农牧</w:t>
      </w:r>
      <w:proofErr w:type="gramEnd"/>
      <w:r w:rsidRPr="00205711">
        <w:t>有限公司)</w:t>
      </w:r>
    </w:p>
    <w:p w14:paraId="22D3521B" w14:textId="77777777" w:rsidR="00205711" w:rsidRPr="00205711" w:rsidRDefault="00205711" w:rsidP="00205711">
      <w:pPr>
        <w:numPr>
          <w:ilvl w:val="2"/>
          <w:numId w:val="6"/>
        </w:numPr>
      </w:pPr>
      <w:r w:rsidRPr="00205711">
        <w:t>其他应收款：174,587,413.60 (账面余额 201,485,301.54，坏账准备 26,897,887.94)</w:t>
      </w:r>
    </w:p>
    <w:p w14:paraId="20019679" w14:textId="77777777" w:rsidR="00205711" w:rsidRPr="00205711" w:rsidRDefault="00205711" w:rsidP="00205711">
      <w:pPr>
        <w:numPr>
          <w:ilvl w:val="1"/>
          <w:numId w:val="6"/>
        </w:numPr>
      </w:pPr>
      <w:r w:rsidRPr="00205711">
        <w:t>其他应收款款项性质：保证金 201,053,101.54；备用金 432,200.00</w:t>
      </w:r>
    </w:p>
    <w:p w14:paraId="77F6706D" w14:textId="77777777" w:rsidR="00205711" w:rsidRPr="00205711" w:rsidRDefault="00205711" w:rsidP="00205711">
      <w:pPr>
        <w:numPr>
          <w:ilvl w:val="1"/>
          <w:numId w:val="6"/>
        </w:numPr>
      </w:pPr>
      <w:r w:rsidRPr="00205711">
        <w:lastRenderedPageBreak/>
        <w:t>本期坏账准备转回：-6,190,103.20</w:t>
      </w:r>
    </w:p>
    <w:p w14:paraId="444408F2" w14:textId="77777777" w:rsidR="00205711" w:rsidRPr="00205711" w:rsidRDefault="00205711" w:rsidP="00205711">
      <w:pPr>
        <w:numPr>
          <w:ilvl w:val="1"/>
          <w:numId w:val="6"/>
        </w:numPr>
      </w:pPr>
      <w:r w:rsidRPr="00205711">
        <w:t>按欠款方归集的期末余额前五名 (均为保证金)：合计 136,392,902.63 (占67.69%)</w:t>
      </w:r>
    </w:p>
    <w:p w14:paraId="011815CB" w14:textId="77777777" w:rsidR="00205711" w:rsidRPr="00205711" w:rsidRDefault="00205711" w:rsidP="00205711">
      <w:pPr>
        <w:numPr>
          <w:ilvl w:val="0"/>
          <w:numId w:val="6"/>
        </w:numPr>
      </w:pPr>
      <w:r w:rsidRPr="00205711">
        <w:rPr>
          <w:b/>
          <w:bCs/>
        </w:rPr>
        <w:t>存货</w:t>
      </w:r>
    </w:p>
    <w:p w14:paraId="1408B31D" w14:textId="77777777" w:rsidR="00205711" w:rsidRPr="00205711" w:rsidRDefault="00205711" w:rsidP="00205711">
      <w:pPr>
        <w:numPr>
          <w:ilvl w:val="1"/>
          <w:numId w:val="6"/>
        </w:numPr>
      </w:pPr>
      <w:r w:rsidRPr="00205711">
        <w:t>期末账面价值：41,930,812,919.17</w:t>
      </w:r>
    </w:p>
    <w:p w14:paraId="2CCC1303" w14:textId="77777777" w:rsidR="00205711" w:rsidRPr="00205711" w:rsidRDefault="00205711" w:rsidP="00205711">
      <w:pPr>
        <w:numPr>
          <w:ilvl w:val="2"/>
          <w:numId w:val="6"/>
        </w:numPr>
      </w:pPr>
      <w:r w:rsidRPr="00205711">
        <w:t>原材料：8,025,727,598.32</w:t>
      </w:r>
    </w:p>
    <w:p w14:paraId="2C023744" w14:textId="77777777" w:rsidR="00205711" w:rsidRPr="00205711" w:rsidRDefault="00205711" w:rsidP="00205711">
      <w:pPr>
        <w:numPr>
          <w:ilvl w:val="2"/>
          <w:numId w:val="6"/>
        </w:numPr>
      </w:pPr>
      <w:r w:rsidRPr="00205711">
        <w:t>库存商品：1,255,131,206.52 (原值 1,298,226,258.93，跌价准备 43,095,052.41)</w:t>
      </w:r>
    </w:p>
    <w:p w14:paraId="6C0EED60" w14:textId="77777777" w:rsidR="00205711" w:rsidRPr="00205711" w:rsidRDefault="00205711" w:rsidP="00205711">
      <w:pPr>
        <w:numPr>
          <w:ilvl w:val="2"/>
          <w:numId w:val="6"/>
        </w:numPr>
      </w:pPr>
      <w:r w:rsidRPr="00205711">
        <w:t>消耗性生物资产：32,649,954,114.33 (原值 32,809,335,177.86，跌价准备 159,381,063.53)</w:t>
      </w:r>
    </w:p>
    <w:p w14:paraId="13B570E1" w14:textId="77777777" w:rsidR="00205711" w:rsidRPr="00205711" w:rsidRDefault="00205711" w:rsidP="00205711">
      <w:pPr>
        <w:numPr>
          <w:ilvl w:val="1"/>
          <w:numId w:val="6"/>
        </w:numPr>
      </w:pPr>
      <w:r w:rsidRPr="00205711">
        <w:t>本期计提存货跌价准备：202,476,115.94 (库存商品 43,095,052.41；消耗性生物资产 159,381,063.53)</w:t>
      </w:r>
    </w:p>
    <w:p w14:paraId="32B8204F" w14:textId="77777777" w:rsidR="00205711" w:rsidRPr="00205711" w:rsidRDefault="00205711" w:rsidP="00205711">
      <w:pPr>
        <w:numPr>
          <w:ilvl w:val="0"/>
          <w:numId w:val="6"/>
        </w:numPr>
      </w:pPr>
      <w:r w:rsidRPr="00205711">
        <w:rPr>
          <w:b/>
          <w:bCs/>
        </w:rPr>
        <w:t>其他流动资产</w:t>
      </w:r>
    </w:p>
    <w:p w14:paraId="5CBC55DB" w14:textId="77777777" w:rsidR="00205711" w:rsidRPr="00205711" w:rsidRDefault="00205711" w:rsidP="00205711">
      <w:pPr>
        <w:numPr>
          <w:ilvl w:val="1"/>
          <w:numId w:val="6"/>
        </w:numPr>
      </w:pPr>
      <w:r w:rsidRPr="00205711">
        <w:t>期末余额：1,194,170,765.71 (主要为待抵扣税金 922,184,410.53；保险费 212,465,633.20)</w:t>
      </w:r>
    </w:p>
    <w:p w14:paraId="4036A69F" w14:textId="77777777" w:rsidR="00205711" w:rsidRPr="00205711" w:rsidRDefault="00205711" w:rsidP="00205711">
      <w:pPr>
        <w:numPr>
          <w:ilvl w:val="0"/>
          <w:numId w:val="6"/>
        </w:numPr>
      </w:pPr>
      <w:r w:rsidRPr="00205711">
        <w:rPr>
          <w:b/>
          <w:bCs/>
        </w:rPr>
        <w:t>其他权益工具投资</w:t>
      </w:r>
    </w:p>
    <w:p w14:paraId="0BA30977" w14:textId="77777777" w:rsidR="00205711" w:rsidRPr="00205711" w:rsidRDefault="00205711" w:rsidP="00205711">
      <w:pPr>
        <w:numPr>
          <w:ilvl w:val="1"/>
          <w:numId w:val="6"/>
        </w:numPr>
      </w:pPr>
      <w:r w:rsidRPr="00205711">
        <w:t>期末余额：106,524,594.25 (南阳市卧龙区农村信用合作联社)</w:t>
      </w:r>
    </w:p>
    <w:p w14:paraId="08AEDCB2" w14:textId="77777777" w:rsidR="00205711" w:rsidRPr="00205711" w:rsidRDefault="00205711" w:rsidP="00205711">
      <w:pPr>
        <w:numPr>
          <w:ilvl w:val="1"/>
          <w:numId w:val="6"/>
        </w:numPr>
      </w:pPr>
      <w:r w:rsidRPr="00205711">
        <w:t>期初余额：143,000,000.00</w:t>
      </w:r>
    </w:p>
    <w:p w14:paraId="37555090" w14:textId="77777777" w:rsidR="00205711" w:rsidRPr="00205711" w:rsidRDefault="00205711" w:rsidP="00205711">
      <w:pPr>
        <w:numPr>
          <w:ilvl w:val="1"/>
          <w:numId w:val="6"/>
        </w:numPr>
      </w:pPr>
      <w:r w:rsidRPr="00205711">
        <w:t>本期公允价值变动计入其他综合收益：-36,475,405.75</w:t>
      </w:r>
    </w:p>
    <w:p w14:paraId="5F006B1E" w14:textId="77777777" w:rsidR="00205711" w:rsidRPr="00205711" w:rsidRDefault="00205711" w:rsidP="00205711">
      <w:pPr>
        <w:numPr>
          <w:ilvl w:val="0"/>
          <w:numId w:val="6"/>
        </w:numPr>
      </w:pPr>
      <w:r w:rsidRPr="00205711">
        <w:rPr>
          <w:b/>
          <w:bCs/>
        </w:rPr>
        <w:t>长期股权投资</w:t>
      </w:r>
    </w:p>
    <w:p w14:paraId="2E1A50B1" w14:textId="77777777" w:rsidR="00205711" w:rsidRPr="00205711" w:rsidRDefault="00205711" w:rsidP="00205711">
      <w:pPr>
        <w:numPr>
          <w:ilvl w:val="1"/>
          <w:numId w:val="6"/>
        </w:numPr>
      </w:pPr>
      <w:r w:rsidRPr="00205711">
        <w:t>期末账面价值：718,748,080.54 (均为对联营企业投资)</w:t>
      </w:r>
    </w:p>
    <w:p w14:paraId="42965444" w14:textId="77777777" w:rsidR="00205711" w:rsidRPr="00205711" w:rsidRDefault="00205711" w:rsidP="00205711">
      <w:pPr>
        <w:numPr>
          <w:ilvl w:val="1"/>
          <w:numId w:val="6"/>
        </w:numPr>
      </w:pPr>
      <w:r w:rsidRPr="00205711">
        <w:t>本期增减变动：追加投资 163,100,000.00；权益法下确认的投资损益 -25,239,607.03；宣告发放现金股利或利润 960,262.02。</w:t>
      </w:r>
    </w:p>
    <w:p w14:paraId="1C2B96DD" w14:textId="77777777" w:rsidR="00205711" w:rsidRPr="00205711" w:rsidRDefault="00205711" w:rsidP="00205711">
      <w:pPr>
        <w:numPr>
          <w:ilvl w:val="1"/>
          <w:numId w:val="6"/>
        </w:numPr>
      </w:pPr>
      <w:r w:rsidRPr="00205711">
        <w:t>主要联营企业 (期末账面价值)：广东广</w:t>
      </w:r>
      <w:proofErr w:type="gramStart"/>
      <w:r w:rsidRPr="00205711">
        <w:t>垦牧原农牧</w:t>
      </w:r>
      <w:proofErr w:type="gramEnd"/>
      <w:r w:rsidRPr="00205711">
        <w:t>有限公司 195,625,610.80；河南龙大牧原肉食品有限公司 117,586,536.45。</w:t>
      </w:r>
    </w:p>
    <w:p w14:paraId="4F474DD0" w14:textId="77777777" w:rsidR="00205711" w:rsidRPr="00205711" w:rsidRDefault="00205711" w:rsidP="00205711">
      <w:pPr>
        <w:numPr>
          <w:ilvl w:val="0"/>
          <w:numId w:val="6"/>
        </w:numPr>
      </w:pPr>
      <w:r w:rsidRPr="00205711">
        <w:rPr>
          <w:b/>
          <w:bCs/>
        </w:rPr>
        <w:t>投资性房地产</w:t>
      </w:r>
      <w:r w:rsidRPr="00205711">
        <w:t xml:space="preserve"> (成本计量模式)</w:t>
      </w:r>
    </w:p>
    <w:p w14:paraId="7D8100DF" w14:textId="77777777" w:rsidR="00205711" w:rsidRPr="00205711" w:rsidRDefault="00205711" w:rsidP="00205711">
      <w:pPr>
        <w:numPr>
          <w:ilvl w:val="1"/>
          <w:numId w:val="6"/>
        </w:numPr>
      </w:pPr>
      <w:r w:rsidRPr="00205711">
        <w:t>期末账面价值：109,199,197.68 (房屋建筑物 104,975,380.82；土地使用权 4,223,816.86)</w:t>
      </w:r>
    </w:p>
    <w:p w14:paraId="590B62D2" w14:textId="77777777" w:rsidR="00205711" w:rsidRPr="00205711" w:rsidRDefault="00205711" w:rsidP="00205711">
      <w:pPr>
        <w:numPr>
          <w:ilvl w:val="1"/>
          <w:numId w:val="6"/>
        </w:numPr>
      </w:pPr>
      <w:r w:rsidRPr="00205711">
        <w:t>本期计提折旧/摊销：6,734,472.49</w:t>
      </w:r>
    </w:p>
    <w:p w14:paraId="24DAFD37" w14:textId="77777777" w:rsidR="00205711" w:rsidRPr="00205711" w:rsidRDefault="00205711" w:rsidP="00205711">
      <w:pPr>
        <w:numPr>
          <w:ilvl w:val="0"/>
          <w:numId w:val="6"/>
        </w:numPr>
      </w:pPr>
      <w:r w:rsidRPr="00205711">
        <w:rPr>
          <w:b/>
          <w:bCs/>
        </w:rPr>
        <w:t>固定资产</w:t>
      </w:r>
    </w:p>
    <w:p w14:paraId="0030E22E" w14:textId="77777777" w:rsidR="00205711" w:rsidRPr="00205711" w:rsidRDefault="00205711" w:rsidP="00205711">
      <w:pPr>
        <w:numPr>
          <w:ilvl w:val="1"/>
          <w:numId w:val="6"/>
        </w:numPr>
      </w:pPr>
      <w:r w:rsidRPr="00205711">
        <w:t>期末账面价值：112,150,493,445.44</w:t>
      </w:r>
    </w:p>
    <w:p w14:paraId="6E619EDA" w14:textId="77777777" w:rsidR="00205711" w:rsidRPr="00205711" w:rsidRDefault="00205711" w:rsidP="00205711">
      <w:pPr>
        <w:numPr>
          <w:ilvl w:val="1"/>
          <w:numId w:val="6"/>
        </w:numPr>
      </w:pPr>
      <w:r w:rsidRPr="00205711">
        <w:t>期初账面价值：106,358,717,863.88</w:t>
      </w:r>
    </w:p>
    <w:p w14:paraId="32180E7A" w14:textId="77777777" w:rsidR="00205711" w:rsidRPr="00205711" w:rsidRDefault="00205711" w:rsidP="00205711">
      <w:pPr>
        <w:numPr>
          <w:ilvl w:val="1"/>
          <w:numId w:val="6"/>
        </w:numPr>
      </w:pPr>
      <w:r w:rsidRPr="00205711">
        <w:t>账面原值 (期末)：150,485,487,540.39</w:t>
      </w:r>
    </w:p>
    <w:p w14:paraId="5FF03B28" w14:textId="77777777" w:rsidR="00205711" w:rsidRPr="00205711" w:rsidRDefault="00205711" w:rsidP="00205711">
      <w:pPr>
        <w:numPr>
          <w:ilvl w:val="1"/>
          <w:numId w:val="6"/>
        </w:numPr>
      </w:pPr>
      <w:r w:rsidRPr="00205711">
        <w:t>累计折旧 (期末)：38,334,994,094.95</w:t>
      </w:r>
    </w:p>
    <w:p w14:paraId="1E1A4965" w14:textId="77777777" w:rsidR="00205711" w:rsidRPr="00205711" w:rsidRDefault="00205711" w:rsidP="00205711">
      <w:pPr>
        <w:numPr>
          <w:ilvl w:val="1"/>
          <w:numId w:val="6"/>
        </w:numPr>
      </w:pPr>
      <w:r w:rsidRPr="00205711">
        <w:t>本期增加原值：19,038,989,201.56 (购置 2,467,712,064.77；在建工程转入 16,554,532,348.77)</w:t>
      </w:r>
    </w:p>
    <w:p w14:paraId="717E75B0" w14:textId="77777777" w:rsidR="00205711" w:rsidRPr="00205711" w:rsidRDefault="00205711" w:rsidP="00205711">
      <w:pPr>
        <w:numPr>
          <w:ilvl w:val="1"/>
          <w:numId w:val="6"/>
        </w:numPr>
      </w:pPr>
      <w:r w:rsidRPr="00205711">
        <w:t>本期计提折旧：12,656,372,858.27</w:t>
      </w:r>
    </w:p>
    <w:p w14:paraId="1B75E484" w14:textId="77777777" w:rsidR="00205711" w:rsidRPr="00205711" w:rsidRDefault="00205711" w:rsidP="00205711">
      <w:pPr>
        <w:numPr>
          <w:ilvl w:val="1"/>
          <w:numId w:val="6"/>
        </w:numPr>
      </w:pPr>
      <w:r w:rsidRPr="00205711">
        <w:t>未办妥产权证书的固定资产 (期末账面价值)：生猪屠宰项目 2,288,983,061.74；饲料加工项目 970,873,615.84。</w:t>
      </w:r>
    </w:p>
    <w:p w14:paraId="14CC4DEF" w14:textId="77777777" w:rsidR="00205711" w:rsidRPr="00205711" w:rsidRDefault="00205711" w:rsidP="00205711">
      <w:pPr>
        <w:numPr>
          <w:ilvl w:val="0"/>
          <w:numId w:val="6"/>
        </w:numPr>
      </w:pPr>
      <w:r w:rsidRPr="00205711">
        <w:rPr>
          <w:b/>
          <w:bCs/>
        </w:rPr>
        <w:t>在建工程</w:t>
      </w:r>
    </w:p>
    <w:p w14:paraId="7CD68337" w14:textId="77777777" w:rsidR="00205711" w:rsidRPr="00205711" w:rsidRDefault="00205711" w:rsidP="00205711">
      <w:pPr>
        <w:numPr>
          <w:ilvl w:val="1"/>
          <w:numId w:val="6"/>
        </w:numPr>
      </w:pPr>
      <w:r w:rsidRPr="00205711">
        <w:t>期末账面价值：2,308,343,400.07 (无减值准备)</w:t>
      </w:r>
    </w:p>
    <w:p w14:paraId="4C74DA6D" w14:textId="77777777" w:rsidR="00205711" w:rsidRPr="00205711" w:rsidRDefault="00205711" w:rsidP="00205711">
      <w:pPr>
        <w:numPr>
          <w:ilvl w:val="2"/>
          <w:numId w:val="6"/>
        </w:numPr>
      </w:pPr>
      <w:r w:rsidRPr="00205711">
        <w:t>生猪养殖项目：1,460,879,601.07</w:t>
      </w:r>
    </w:p>
    <w:p w14:paraId="39EC74C5" w14:textId="77777777" w:rsidR="00205711" w:rsidRPr="00205711" w:rsidRDefault="00205711" w:rsidP="00205711">
      <w:pPr>
        <w:numPr>
          <w:ilvl w:val="2"/>
          <w:numId w:val="6"/>
        </w:numPr>
      </w:pPr>
      <w:r w:rsidRPr="00205711">
        <w:t>生猪屠宰项目：551,555,807.46</w:t>
      </w:r>
    </w:p>
    <w:p w14:paraId="3F4875FE" w14:textId="77777777" w:rsidR="00205711" w:rsidRPr="00205711" w:rsidRDefault="00205711" w:rsidP="00205711">
      <w:pPr>
        <w:numPr>
          <w:ilvl w:val="1"/>
          <w:numId w:val="6"/>
        </w:numPr>
      </w:pPr>
      <w:r w:rsidRPr="00205711">
        <w:t xml:space="preserve">重要在建工程项目本期转入固定资产金额合计 (部分列示)：约 </w:t>
      </w:r>
      <w:r w:rsidRPr="00205711">
        <w:lastRenderedPageBreak/>
        <w:t>6,975,838,654.73</w:t>
      </w:r>
    </w:p>
    <w:p w14:paraId="59E3759A" w14:textId="77777777" w:rsidR="00205711" w:rsidRPr="00205711" w:rsidRDefault="00205711" w:rsidP="00205711">
      <w:pPr>
        <w:numPr>
          <w:ilvl w:val="1"/>
          <w:numId w:val="6"/>
        </w:numPr>
      </w:pPr>
      <w:r w:rsidRPr="00205711">
        <w:t>利息资本化累计金额：44,871,671.57 (其中本期资本</w:t>
      </w:r>
      <w:proofErr w:type="gramStart"/>
      <w:r w:rsidRPr="00205711">
        <w:t>化金额</w:t>
      </w:r>
      <w:proofErr w:type="gramEnd"/>
      <w:r w:rsidRPr="00205711">
        <w:t xml:space="preserve"> 3,677,556.54，滑县肉食生猪屠宰项目)</w:t>
      </w:r>
    </w:p>
    <w:p w14:paraId="0623771B" w14:textId="77777777" w:rsidR="00205711" w:rsidRPr="00205711" w:rsidRDefault="00205711" w:rsidP="00205711">
      <w:pPr>
        <w:numPr>
          <w:ilvl w:val="0"/>
          <w:numId w:val="6"/>
        </w:numPr>
      </w:pPr>
      <w:r w:rsidRPr="00205711">
        <w:rPr>
          <w:b/>
          <w:bCs/>
        </w:rPr>
        <w:t>生产性生物资产</w:t>
      </w:r>
      <w:r w:rsidRPr="00205711">
        <w:t xml:space="preserve"> (成本计量模式)</w:t>
      </w:r>
    </w:p>
    <w:p w14:paraId="199CF857" w14:textId="77777777" w:rsidR="00205711" w:rsidRPr="00205711" w:rsidRDefault="00205711" w:rsidP="00205711">
      <w:pPr>
        <w:numPr>
          <w:ilvl w:val="1"/>
          <w:numId w:val="6"/>
        </w:numPr>
      </w:pPr>
      <w:r w:rsidRPr="00205711">
        <w:t>期末账面价值：9,315,122,160.11 (畜牧养殖业，无减值准备)</w:t>
      </w:r>
    </w:p>
    <w:p w14:paraId="35EFD78E" w14:textId="77777777" w:rsidR="00205711" w:rsidRPr="00205711" w:rsidRDefault="00205711" w:rsidP="00205711">
      <w:pPr>
        <w:numPr>
          <w:ilvl w:val="2"/>
          <w:numId w:val="6"/>
        </w:numPr>
      </w:pPr>
      <w:r w:rsidRPr="00205711">
        <w:t>原值：10,721,396,492.26</w:t>
      </w:r>
    </w:p>
    <w:p w14:paraId="4D2D3408" w14:textId="77777777" w:rsidR="00205711" w:rsidRPr="00205711" w:rsidRDefault="00205711" w:rsidP="00205711">
      <w:pPr>
        <w:numPr>
          <w:ilvl w:val="2"/>
          <w:numId w:val="6"/>
        </w:numPr>
      </w:pPr>
      <w:r w:rsidRPr="00205711">
        <w:t>累计折旧：1,406,274,332.15</w:t>
      </w:r>
    </w:p>
    <w:p w14:paraId="5A3201C1" w14:textId="77777777" w:rsidR="00205711" w:rsidRPr="00205711" w:rsidRDefault="00205711" w:rsidP="00205711">
      <w:pPr>
        <w:numPr>
          <w:ilvl w:val="1"/>
          <w:numId w:val="6"/>
        </w:numPr>
      </w:pPr>
      <w:r w:rsidRPr="00205711">
        <w:t>本期增加原值：13,264,373,297.19 (主要为自行培育)</w:t>
      </w:r>
    </w:p>
    <w:p w14:paraId="4B7A23B4" w14:textId="77777777" w:rsidR="00205711" w:rsidRPr="00205711" w:rsidRDefault="00205711" w:rsidP="00205711">
      <w:pPr>
        <w:numPr>
          <w:ilvl w:val="1"/>
          <w:numId w:val="6"/>
        </w:numPr>
      </w:pPr>
      <w:r w:rsidRPr="00205711">
        <w:t>本期计提折旧：2,043,097,196.71</w:t>
      </w:r>
    </w:p>
    <w:p w14:paraId="27B87B05" w14:textId="77777777" w:rsidR="00205711" w:rsidRPr="00205711" w:rsidRDefault="00205711" w:rsidP="00205711">
      <w:pPr>
        <w:numPr>
          <w:ilvl w:val="0"/>
          <w:numId w:val="6"/>
        </w:numPr>
      </w:pPr>
      <w:r w:rsidRPr="00205711">
        <w:rPr>
          <w:b/>
          <w:bCs/>
        </w:rPr>
        <w:t>使用权资产</w:t>
      </w:r>
    </w:p>
    <w:p w14:paraId="6B54455B" w14:textId="77777777" w:rsidR="00205711" w:rsidRPr="00205711" w:rsidRDefault="00205711" w:rsidP="00205711">
      <w:pPr>
        <w:numPr>
          <w:ilvl w:val="1"/>
          <w:numId w:val="6"/>
        </w:numPr>
      </w:pPr>
      <w:r w:rsidRPr="00205711">
        <w:t>期末账面价值：5,274,127,008.31 (土地租赁 1,921,660,066.67；房屋、构筑物租赁 3,227,736,041.80)</w:t>
      </w:r>
    </w:p>
    <w:p w14:paraId="1AF5AC65" w14:textId="77777777" w:rsidR="00205711" w:rsidRPr="00205711" w:rsidRDefault="00205711" w:rsidP="00205711">
      <w:pPr>
        <w:numPr>
          <w:ilvl w:val="1"/>
          <w:numId w:val="6"/>
        </w:numPr>
      </w:pPr>
      <w:r w:rsidRPr="00205711">
        <w:t>本期计提折旧：852,856,655.94</w:t>
      </w:r>
    </w:p>
    <w:p w14:paraId="5DE36DBD" w14:textId="77777777" w:rsidR="00205711" w:rsidRPr="00205711" w:rsidRDefault="00205711" w:rsidP="00205711">
      <w:pPr>
        <w:numPr>
          <w:ilvl w:val="0"/>
          <w:numId w:val="6"/>
        </w:numPr>
      </w:pPr>
      <w:r w:rsidRPr="00205711">
        <w:rPr>
          <w:b/>
          <w:bCs/>
        </w:rPr>
        <w:t>无形资产</w:t>
      </w:r>
    </w:p>
    <w:p w14:paraId="78F5DDB3" w14:textId="77777777" w:rsidR="00205711" w:rsidRPr="00205711" w:rsidRDefault="00205711" w:rsidP="00205711">
      <w:pPr>
        <w:numPr>
          <w:ilvl w:val="1"/>
          <w:numId w:val="6"/>
        </w:numPr>
      </w:pPr>
      <w:r w:rsidRPr="00205711">
        <w:t>期末账面价值：1,155,187,832.48 (主要为土地使用权 1,133,900,876.55)</w:t>
      </w:r>
    </w:p>
    <w:p w14:paraId="0B470767" w14:textId="77777777" w:rsidR="00205711" w:rsidRPr="00205711" w:rsidRDefault="00205711" w:rsidP="00205711">
      <w:pPr>
        <w:numPr>
          <w:ilvl w:val="1"/>
          <w:numId w:val="6"/>
        </w:numPr>
      </w:pPr>
      <w:r w:rsidRPr="00205711">
        <w:t>本期摊销：26,265,305.84</w:t>
      </w:r>
    </w:p>
    <w:p w14:paraId="3EF3B922" w14:textId="77777777" w:rsidR="00205711" w:rsidRPr="00205711" w:rsidRDefault="00205711" w:rsidP="00205711">
      <w:pPr>
        <w:numPr>
          <w:ilvl w:val="1"/>
          <w:numId w:val="6"/>
        </w:numPr>
      </w:pPr>
      <w:r w:rsidRPr="00205711">
        <w:t>未办妥产权证书的土地使用权 (期末账面价值)：229,618,340.55</w:t>
      </w:r>
    </w:p>
    <w:p w14:paraId="27122877" w14:textId="77777777" w:rsidR="00205711" w:rsidRPr="00205711" w:rsidRDefault="00205711" w:rsidP="00205711">
      <w:pPr>
        <w:numPr>
          <w:ilvl w:val="0"/>
          <w:numId w:val="6"/>
        </w:numPr>
      </w:pPr>
      <w:r w:rsidRPr="00205711">
        <w:rPr>
          <w:b/>
          <w:bCs/>
        </w:rPr>
        <w:t>长期待摊费用</w:t>
      </w:r>
    </w:p>
    <w:p w14:paraId="7EA73245" w14:textId="77777777" w:rsidR="00205711" w:rsidRPr="00205711" w:rsidRDefault="00205711" w:rsidP="00205711">
      <w:pPr>
        <w:numPr>
          <w:ilvl w:val="1"/>
          <w:numId w:val="6"/>
        </w:numPr>
      </w:pPr>
      <w:r w:rsidRPr="00205711">
        <w:t>期末余额：65,078,016.51 (主要为租赁资产改良支出 59,109,266.51)</w:t>
      </w:r>
    </w:p>
    <w:p w14:paraId="6F40877C" w14:textId="77777777" w:rsidR="00205711" w:rsidRPr="00205711" w:rsidRDefault="00205711" w:rsidP="00205711">
      <w:pPr>
        <w:numPr>
          <w:ilvl w:val="1"/>
          <w:numId w:val="6"/>
        </w:numPr>
      </w:pPr>
      <w:r w:rsidRPr="00205711">
        <w:t>本期摊销：7,012,491.77</w:t>
      </w:r>
    </w:p>
    <w:p w14:paraId="199A9B28" w14:textId="77777777" w:rsidR="00205711" w:rsidRPr="00205711" w:rsidRDefault="00205711" w:rsidP="00205711">
      <w:pPr>
        <w:numPr>
          <w:ilvl w:val="0"/>
          <w:numId w:val="6"/>
        </w:numPr>
      </w:pPr>
      <w:r w:rsidRPr="00205711">
        <w:rPr>
          <w:b/>
          <w:bCs/>
        </w:rPr>
        <w:t>递延所得税资产</w:t>
      </w:r>
    </w:p>
    <w:p w14:paraId="5B3F11CA" w14:textId="77777777" w:rsidR="00205711" w:rsidRPr="00205711" w:rsidRDefault="00205711" w:rsidP="00205711">
      <w:pPr>
        <w:numPr>
          <w:ilvl w:val="1"/>
          <w:numId w:val="6"/>
        </w:numPr>
      </w:pPr>
      <w:r w:rsidRPr="00205711">
        <w:t>期末余额：69,452,821.28 (主要来自可抵扣亏损)</w:t>
      </w:r>
    </w:p>
    <w:p w14:paraId="1D9A5E6F" w14:textId="77777777" w:rsidR="00205711" w:rsidRPr="00205711" w:rsidRDefault="00205711" w:rsidP="00205711">
      <w:pPr>
        <w:numPr>
          <w:ilvl w:val="0"/>
          <w:numId w:val="6"/>
        </w:numPr>
      </w:pPr>
      <w:r w:rsidRPr="00205711">
        <w:rPr>
          <w:b/>
          <w:bCs/>
        </w:rPr>
        <w:t>其他非流动资产</w:t>
      </w:r>
    </w:p>
    <w:p w14:paraId="462578F4" w14:textId="77777777" w:rsidR="00205711" w:rsidRPr="00205711" w:rsidRDefault="00205711" w:rsidP="00205711">
      <w:pPr>
        <w:numPr>
          <w:ilvl w:val="1"/>
          <w:numId w:val="6"/>
        </w:numPr>
      </w:pPr>
      <w:r w:rsidRPr="00205711">
        <w:t>期末账面价值：549,478,379.35 (主要为预付工程设备款 508,476,962.35)</w:t>
      </w:r>
    </w:p>
    <w:p w14:paraId="269DFE10" w14:textId="77777777" w:rsidR="00205711" w:rsidRPr="00205711" w:rsidRDefault="00205711" w:rsidP="00205711">
      <w:pPr>
        <w:numPr>
          <w:ilvl w:val="0"/>
          <w:numId w:val="6"/>
        </w:numPr>
      </w:pPr>
      <w:r w:rsidRPr="00205711">
        <w:rPr>
          <w:b/>
          <w:bCs/>
        </w:rPr>
        <w:t>所有权或使用权受到限制的资产</w:t>
      </w:r>
    </w:p>
    <w:p w14:paraId="162861FD" w14:textId="77777777" w:rsidR="00205711" w:rsidRPr="00205711" w:rsidRDefault="00205711" w:rsidP="00205711">
      <w:pPr>
        <w:numPr>
          <w:ilvl w:val="1"/>
          <w:numId w:val="6"/>
        </w:numPr>
      </w:pPr>
      <w:r w:rsidRPr="00205711">
        <w:t>期末账面价值合计：12,402,811,134.04</w:t>
      </w:r>
    </w:p>
    <w:p w14:paraId="2643E6E7" w14:textId="77777777" w:rsidR="00205711" w:rsidRPr="00205711" w:rsidRDefault="00205711" w:rsidP="00205711">
      <w:pPr>
        <w:numPr>
          <w:ilvl w:val="2"/>
          <w:numId w:val="6"/>
        </w:numPr>
      </w:pPr>
      <w:r w:rsidRPr="00205711">
        <w:t>货币资金：5,652,713,362.12 (保证金、冻结等)</w:t>
      </w:r>
    </w:p>
    <w:p w14:paraId="15FDE40B" w14:textId="77777777" w:rsidR="00205711" w:rsidRPr="00205711" w:rsidRDefault="00205711" w:rsidP="00205711">
      <w:pPr>
        <w:numPr>
          <w:ilvl w:val="2"/>
          <w:numId w:val="6"/>
        </w:numPr>
      </w:pPr>
      <w:r w:rsidRPr="00205711">
        <w:t>存货：30,026,471.34 (政府协定储备肉)</w:t>
      </w:r>
    </w:p>
    <w:p w14:paraId="48222F58" w14:textId="77777777" w:rsidR="00205711" w:rsidRPr="00205711" w:rsidRDefault="00205711" w:rsidP="00205711">
      <w:pPr>
        <w:numPr>
          <w:ilvl w:val="2"/>
          <w:numId w:val="6"/>
        </w:numPr>
      </w:pPr>
      <w:r w:rsidRPr="00205711">
        <w:t>固定资产：6,562,389,546.15 (抵押、售后回租)</w:t>
      </w:r>
    </w:p>
    <w:p w14:paraId="627F2965" w14:textId="77777777" w:rsidR="00205711" w:rsidRPr="00205711" w:rsidRDefault="00205711" w:rsidP="00205711">
      <w:pPr>
        <w:numPr>
          <w:ilvl w:val="2"/>
          <w:numId w:val="6"/>
        </w:numPr>
      </w:pPr>
      <w:r w:rsidRPr="00205711">
        <w:t>无形资产：157,681,758.03 (抵押)</w:t>
      </w:r>
    </w:p>
    <w:p w14:paraId="4363ED25" w14:textId="77777777" w:rsidR="00205711" w:rsidRPr="00205711" w:rsidRDefault="00205711" w:rsidP="00205711">
      <w:pPr>
        <w:numPr>
          <w:ilvl w:val="0"/>
          <w:numId w:val="6"/>
        </w:numPr>
      </w:pPr>
      <w:r w:rsidRPr="00205711">
        <w:rPr>
          <w:b/>
          <w:bCs/>
        </w:rPr>
        <w:t>短期借款</w:t>
      </w:r>
    </w:p>
    <w:p w14:paraId="6B8D7C08" w14:textId="77777777" w:rsidR="00205711" w:rsidRPr="00205711" w:rsidRDefault="00205711" w:rsidP="00205711">
      <w:pPr>
        <w:numPr>
          <w:ilvl w:val="1"/>
          <w:numId w:val="6"/>
        </w:numPr>
      </w:pPr>
      <w:r w:rsidRPr="00205711">
        <w:t>期末余额：46,929,024,084.71 (主要为保证借款 38,998,812,884.28；质押借款 7,476,093,561.54)</w:t>
      </w:r>
    </w:p>
    <w:p w14:paraId="2DDC25B6" w14:textId="77777777" w:rsidR="00205711" w:rsidRPr="00205711" w:rsidRDefault="00205711" w:rsidP="00205711">
      <w:pPr>
        <w:numPr>
          <w:ilvl w:val="1"/>
          <w:numId w:val="6"/>
        </w:numPr>
      </w:pPr>
      <w:r w:rsidRPr="00205711">
        <w:t>利率区间：3.00%-6.09% (同长期借款，此处未单独列示)</w:t>
      </w:r>
    </w:p>
    <w:p w14:paraId="719F72AF" w14:textId="77777777" w:rsidR="00205711" w:rsidRPr="00205711" w:rsidRDefault="00205711" w:rsidP="00205711">
      <w:pPr>
        <w:numPr>
          <w:ilvl w:val="0"/>
          <w:numId w:val="6"/>
        </w:numPr>
      </w:pPr>
      <w:r w:rsidRPr="00205711">
        <w:rPr>
          <w:b/>
          <w:bCs/>
        </w:rPr>
        <w:t>应付票据</w:t>
      </w:r>
    </w:p>
    <w:p w14:paraId="0CFF8CED" w14:textId="77777777" w:rsidR="00205711" w:rsidRPr="00205711" w:rsidRDefault="00205711" w:rsidP="00205711">
      <w:pPr>
        <w:numPr>
          <w:ilvl w:val="1"/>
          <w:numId w:val="6"/>
        </w:numPr>
      </w:pPr>
      <w:r w:rsidRPr="00205711">
        <w:t>期末余额：2,513,903,720.49 (商业承兑汇票 606,446,821.24；银行承兑汇票 1,836,985,344.00)</w:t>
      </w:r>
    </w:p>
    <w:p w14:paraId="42CE228F" w14:textId="77777777" w:rsidR="00205711" w:rsidRPr="00205711" w:rsidRDefault="00205711" w:rsidP="00205711">
      <w:pPr>
        <w:numPr>
          <w:ilvl w:val="0"/>
          <w:numId w:val="6"/>
        </w:numPr>
      </w:pPr>
      <w:r w:rsidRPr="00205711">
        <w:rPr>
          <w:b/>
          <w:bCs/>
        </w:rPr>
        <w:t>应付账款</w:t>
      </w:r>
    </w:p>
    <w:p w14:paraId="7910A635" w14:textId="77777777" w:rsidR="00205711" w:rsidRPr="00205711" w:rsidRDefault="00205711" w:rsidP="00205711">
      <w:pPr>
        <w:numPr>
          <w:ilvl w:val="1"/>
          <w:numId w:val="6"/>
        </w:numPr>
      </w:pPr>
      <w:r w:rsidRPr="00205711">
        <w:t>期末余额：23,463,033,895.99 (货款 10,758,227,571.62；工程设备款 12,534,926,747.10)</w:t>
      </w:r>
    </w:p>
    <w:p w14:paraId="0EC52C6E" w14:textId="77777777" w:rsidR="00205711" w:rsidRPr="00205711" w:rsidRDefault="00205711" w:rsidP="00205711">
      <w:pPr>
        <w:numPr>
          <w:ilvl w:val="0"/>
          <w:numId w:val="6"/>
        </w:numPr>
      </w:pPr>
      <w:r w:rsidRPr="00205711">
        <w:rPr>
          <w:b/>
          <w:bCs/>
        </w:rPr>
        <w:t>其他应付款</w:t>
      </w:r>
    </w:p>
    <w:p w14:paraId="3D461E1A" w14:textId="77777777" w:rsidR="00205711" w:rsidRPr="00205711" w:rsidRDefault="00205711" w:rsidP="00205711">
      <w:pPr>
        <w:numPr>
          <w:ilvl w:val="1"/>
          <w:numId w:val="6"/>
        </w:numPr>
      </w:pPr>
      <w:r w:rsidRPr="00205711">
        <w:t>期末余额：11,092,383,654.66</w:t>
      </w:r>
    </w:p>
    <w:p w14:paraId="45FD9061" w14:textId="77777777" w:rsidR="00205711" w:rsidRPr="00205711" w:rsidRDefault="00205711" w:rsidP="00205711">
      <w:pPr>
        <w:numPr>
          <w:ilvl w:val="2"/>
          <w:numId w:val="6"/>
        </w:numPr>
      </w:pPr>
      <w:proofErr w:type="gramStart"/>
      <w:r w:rsidRPr="00205711">
        <w:t>反向保理</w:t>
      </w:r>
      <w:proofErr w:type="gramEnd"/>
      <w:r w:rsidRPr="00205711">
        <w:t>业务：7,518,139,495.19</w:t>
      </w:r>
    </w:p>
    <w:p w14:paraId="2B98B746" w14:textId="77777777" w:rsidR="00205711" w:rsidRPr="00205711" w:rsidRDefault="00205711" w:rsidP="00205711">
      <w:pPr>
        <w:numPr>
          <w:ilvl w:val="2"/>
          <w:numId w:val="6"/>
        </w:numPr>
      </w:pPr>
      <w:r w:rsidRPr="00205711">
        <w:t>借款及利息：1,900,000,000.00</w:t>
      </w:r>
    </w:p>
    <w:p w14:paraId="1CBBD0B3" w14:textId="77777777" w:rsidR="00205711" w:rsidRPr="00205711" w:rsidRDefault="00205711" w:rsidP="00205711">
      <w:pPr>
        <w:numPr>
          <w:ilvl w:val="2"/>
          <w:numId w:val="6"/>
        </w:numPr>
      </w:pPr>
      <w:r w:rsidRPr="00205711">
        <w:lastRenderedPageBreak/>
        <w:t>限制性股票回购义务：772,137,238.85</w:t>
      </w:r>
    </w:p>
    <w:p w14:paraId="6C421574" w14:textId="77777777" w:rsidR="00205711" w:rsidRPr="00205711" w:rsidRDefault="00205711" w:rsidP="00205711">
      <w:pPr>
        <w:numPr>
          <w:ilvl w:val="2"/>
          <w:numId w:val="6"/>
        </w:numPr>
      </w:pPr>
      <w:r w:rsidRPr="00205711">
        <w:t>保证金：856,664,349.95</w:t>
      </w:r>
    </w:p>
    <w:p w14:paraId="3E3DE659" w14:textId="77777777" w:rsidR="00205711" w:rsidRPr="00205711" w:rsidRDefault="00205711" w:rsidP="00205711">
      <w:pPr>
        <w:numPr>
          <w:ilvl w:val="0"/>
          <w:numId w:val="6"/>
        </w:numPr>
      </w:pPr>
      <w:r w:rsidRPr="00205711">
        <w:rPr>
          <w:b/>
          <w:bCs/>
        </w:rPr>
        <w:t>合同负债</w:t>
      </w:r>
    </w:p>
    <w:p w14:paraId="67BAAAB0" w14:textId="77777777" w:rsidR="00205711" w:rsidRPr="00205711" w:rsidRDefault="00205711" w:rsidP="00205711">
      <w:pPr>
        <w:numPr>
          <w:ilvl w:val="1"/>
          <w:numId w:val="6"/>
        </w:numPr>
      </w:pPr>
      <w:r w:rsidRPr="00205711">
        <w:t>期末余额：570,960,230.30 (预收货款)</w:t>
      </w:r>
    </w:p>
    <w:p w14:paraId="7F331147" w14:textId="77777777" w:rsidR="00205711" w:rsidRPr="00205711" w:rsidRDefault="00205711" w:rsidP="00205711">
      <w:pPr>
        <w:numPr>
          <w:ilvl w:val="0"/>
          <w:numId w:val="6"/>
        </w:numPr>
      </w:pPr>
      <w:r w:rsidRPr="00205711">
        <w:rPr>
          <w:b/>
          <w:bCs/>
        </w:rPr>
        <w:t>应付职工薪</w:t>
      </w:r>
      <w:proofErr w:type="gramStart"/>
      <w:r w:rsidRPr="00205711">
        <w:rPr>
          <w:b/>
          <w:bCs/>
        </w:rPr>
        <w:t>酬</w:t>
      </w:r>
      <w:proofErr w:type="gramEnd"/>
    </w:p>
    <w:p w14:paraId="652ACDD9" w14:textId="77777777" w:rsidR="00205711" w:rsidRPr="00205711" w:rsidRDefault="00205711" w:rsidP="00205711">
      <w:pPr>
        <w:numPr>
          <w:ilvl w:val="1"/>
          <w:numId w:val="6"/>
        </w:numPr>
      </w:pPr>
      <w:r w:rsidRPr="00205711">
        <w:t>期末余额：1,340,395,662.34 (短期薪酬 1,337,096,698.27)</w:t>
      </w:r>
    </w:p>
    <w:p w14:paraId="3627DDD1" w14:textId="77777777" w:rsidR="00205711" w:rsidRPr="00205711" w:rsidRDefault="00205711" w:rsidP="00205711">
      <w:pPr>
        <w:numPr>
          <w:ilvl w:val="1"/>
          <w:numId w:val="6"/>
        </w:numPr>
      </w:pPr>
      <w:r w:rsidRPr="00205711">
        <w:t>本期增加：16,498,845,765.72</w:t>
      </w:r>
    </w:p>
    <w:p w14:paraId="3275688D" w14:textId="77777777" w:rsidR="00205711" w:rsidRPr="00205711" w:rsidRDefault="00205711" w:rsidP="00205711">
      <w:pPr>
        <w:numPr>
          <w:ilvl w:val="0"/>
          <w:numId w:val="6"/>
        </w:numPr>
      </w:pPr>
      <w:r w:rsidRPr="00205711">
        <w:rPr>
          <w:b/>
          <w:bCs/>
        </w:rPr>
        <w:t>应交税费</w:t>
      </w:r>
    </w:p>
    <w:p w14:paraId="5D38C9F4" w14:textId="77777777" w:rsidR="00205711" w:rsidRPr="00205711" w:rsidRDefault="00205711" w:rsidP="00205711">
      <w:pPr>
        <w:numPr>
          <w:ilvl w:val="1"/>
          <w:numId w:val="6"/>
        </w:numPr>
      </w:pPr>
      <w:r w:rsidRPr="00205711">
        <w:t>期末余额：56,076,675.29 (主要为印花税 20,826,473.54；个人所得税 17,562,436.41)</w:t>
      </w:r>
    </w:p>
    <w:p w14:paraId="66A88296" w14:textId="77777777" w:rsidR="00205711" w:rsidRPr="00205711" w:rsidRDefault="00205711" w:rsidP="00205711">
      <w:pPr>
        <w:numPr>
          <w:ilvl w:val="0"/>
          <w:numId w:val="6"/>
        </w:numPr>
      </w:pPr>
      <w:r w:rsidRPr="00205711">
        <w:rPr>
          <w:b/>
          <w:bCs/>
        </w:rPr>
        <w:t>一年内到期的非流动负债</w:t>
      </w:r>
    </w:p>
    <w:p w14:paraId="69A69260" w14:textId="77777777" w:rsidR="00205711" w:rsidRPr="00205711" w:rsidRDefault="00205711" w:rsidP="00205711">
      <w:pPr>
        <w:numPr>
          <w:ilvl w:val="1"/>
          <w:numId w:val="6"/>
        </w:numPr>
      </w:pPr>
      <w:r w:rsidRPr="00205711">
        <w:t>期末余额：8,651,187,320.20</w:t>
      </w:r>
    </w:p>
    <w:p w14:paraId="364A5D91" w14:textId="77777777" w:rsidR="00205711" w:rsidRPr="00205711" w:rsidRDefault="00205711" w:rsidP="00205711">
      <w:pPr>
        <w:numPr>
          <w:ilvl w:val="2"/>
          <w:numId w:val="6"/>
        </w:numPr>
      </w:pPr>
      <w:r w:rsidRPr="00205711">
        <w:t>一年内到期的长期借款：5,499,789,122.85</w:t>
      </w:r>
    </w:p>
    <w:p w14:paraId="5DF464B5" w14:textId="77777777" w:rsidR="00205711" w:rsidRPr="00205711" w:rsidRDefault="00205711" w:rsidP="00205711">
      <w:pPr>
        <w:numPr>
          <w:ilvl w:val="2"/>
          <w:numId w:val="6"/>
        </w:numPr>
      </w:pPr>
      <w:r w:rsidRPr="00205711">
        <w:t>一年内到期的长期应付款：1,993,400,306.05</w:t>
      </w:r>
    </w:p>
    <w:p w14:paraId="03C85637" w14:textId="77777777" w:rsidR="00205711" w:rsidRPr="00205711" w:rsidRDefault="00205711" w:rsidP="00205711">
      <w:pPr>
        <w:numPr>
          <w:ilvl w:val="2"/>
          <w:numId w:val="6"/>
        </w:numPr>
      </w:pPr>
      <w:r w:rsidRPr="00205711">
        <w:t>一年内到期的租赁负债：1,129,210,774.88</w:t>
      </w:r>
    </w:p>
    <w:p w14:paraId="37A02305" w14:textId="77777777" w:rsidR="00205711" w:rsidRPr="00205711" w:rsidRDefault="00205711" w:rsidP="00205711">
      <w:pPr>
        <w:numPr>
          <w:ilvl w:val="0"/>
          <w:numId w:val="6"/>
        </w:numPr>
      </w:pPr>
      <w:r w:rsidRPr="00205711">
        <w:rPr>
          <w:b/>
          <w:bCs/>
        </w:rPr>
        <w:t>其他流动负债</w:t>
      </w:r>
    </w:p>
    <w:p w14:paraId="156C42A6" w14:textId="77777777" w:rsidR="00205711" w:rsidRPr="00205711" w:rsidRDefault="00205711" w:rsidP="00205711">
      <w:pPr>
        <w:numPr>
          <w:ilvl w:val="1"/>
          <w:numId w:val="6"/>
        </w:numPr>
      </w:pPr>
      <w:r w:rsidRPr="00205711">
        <w:t>期末余额：42,074,470.18 (主要为待转销项税额 22,074,470.18；已背书未终止确认的应收票据 20,000,000.00)</w:t>
      </w:r>
    </w:p>
    <w:p w14:paraId="754586E2" w14:textId="77777777" w:rsidR="00205711" w:rsidRPr="00205711" w:rsidRDefault="00205711" w:rsidP="00205711">
      <w:pPr>
        <w:numPr>
          <w:ilvl w:val="0"/>
          <w:numId w:val="6"/>
        </w:numPr>
      </w:pPr>
      <w:r w:rsidRPr="00205711">
        <w:rPr>
          <w:b/>
          <w:bCs/>
        </w:rPr>
        <w:t>长期借款</w:t>
      </w:r>
    </w:p>
    <w:p w14:paraId="07548F3B" w14:textId="77777777" w:rsidR="00205711" w:rsidRPr="00205711" w:rsidRDefault="00205711" w:rsidP="00205711">
      <w:pPr>
        <w:numPr>
          <w:ilvl w:val="1"/>
          <w:numId w:val="6"/>
        </w:numPr>
      </w:pPr>
      <w:r w:rsidRPr="00205711">
        <w:t>期末余额 (扣除一年内到期后)：9,863,454,832.92 (主要为保证借款)</w:t>
      </w:r>
    </w:p>
    <w:p w14:paraId="5207791D" w14:textId="77777777" w:rsidR="00205711" w:rsidRPr="00205711" w:rsidRDefault="00205711" w:rsidP="00205711">
      <w:pPr>
        <w:numPr>
          <w:ilvl w:val="1"/>
          <w:numId w:val="6"/>
        </w:numPr>
      </w:pPr>
      <w:r w:rsidRPr="00205711">
        <w:t>利率区间：3.00%-6.09%</w:t>
      </w:r>
    </w:p>
    <w:p w14:paraId="03BE2D99" w14:textId="77777777" w:rsidR="00205711" w:rsidRPr="00205711" w:rsidRDefault="00205711" w:rsidP="00205711">
      <w:pPr>
        <w:numPr>
          <w:ilvl w:val="0"/>
          <w:numId w:val="6"/>
        </w:numPr>
      </w:pPr>
      <w:r w:rsidRPr="00205711">
        <w:rPr>
          <w:b/>
          <w:bCs/>
        </w:rPr>
        <w:t>应付债券</w:t>
      </w:r>
    </w:p>
    <w:p w14:paraId="31E7F4D0" w14:textId="77777777" w:rsidR="00205711" w:rsidRPr="00205711" w:rsidRDefault="00205711" w:rsidP="00205711">
      <w:pPr>
        <w:numPr>
          <w:ilvl w:val="1"/>
          <w:numId w:val="6"/>
        </w:numPr>
      </w:pPr>
      <w:r w:rsidRPr="00205711">
        <w:t>期末余额 (扣除一年内到期后)：9,206,800,808.08 (主要为可转换公司债</w:t>
      </w:r>
      <w:proofErr w:type="gramStart"/>
      <w:r w:rsidRPr="00205711">
        <w:t>券</w:t>
      </w:r>
      <w:proofErr w:type="gramEnd"/>
      <w:r w:rsidRPr="00205711">
        <w:t>（</w:t>
      </w:r>
      <w:proofErr w:type="gramStart"/>
      <w:r w:rsidRPr="00205711">
        <w:t>牧原转</w:t>
      </w:r>
      <w:proofErr w:type="gramEnd"/>
      <w:r w:rsidRPr="00205711">
        <w:t>债）)</w:t>
      </w:r>
    </w:p>
    <w:p w14:paraId="2AA7AC2D" w14:textId="77777777" w:rsidR="00205711" w:rsidRPr="00205711" w:rsidRDefault="00205711" w:rsidP="00205711">
      <w:pPr>
        <w:numPr>
          <w:ilvl w:val="1"/>
          <w:numId w:val="6"/>
        </w:numPr>
      </w:pPr>
      <w:proofErr w:type="gramStart"/>
      <w:r w:rsidRPr="00205711">
        <w:t>牧原转</w:t>
      </w:r>
      <w:proofErr w:type="gramEnd"/>
      <w:r w:rsidRPr="00205711">
        <w:t>债：本年度转</w:t>
      </w:r>
      <w:proofErr w:type="gramStart"/>
      <w:r w:rsidRPr="00205711">
        <w:t>股导致</w:t>
      </w:r>
      <w:proofErr w:type="gramEnd"/>
      <w:r w:rsidRPr="00205711">
        <w:t>负债成分减少334,268.26元。</w:t>
      </w:r>
    </w:p>
    <w:p w14:paraId="7D85014D" w14:textId="77777777" w:rsidR="00205711" w:rsidRPr="00205711" w:rsidRDefault="00205711" w:rsidP="00205711">
      <w:pPr>
        <w:numPr>
          <w:ilvl w:val="0"/>
          <w:numId w:val="6"/>
        </w:numPr>
      </w:pPr>
      <w:r w:rsidRPr="00205711">
        <w:rPr>
          <w:b/>
          <w:bCs/>
        </w:rPr>
        <w:t>租赁负债</w:t>
      </w:r>
    </w:p>
    <w:p w14:paraId="728FE7B2" w14:textId="77777777" w:rsidR="00205711" w:rsidRPr="00205711" w:rsidRDefault="00205711" w:rsidP="00205711">
      <w:pPr>
        <w:numPr>
          <w:ilvl w:val="1"/>
          <w:numId w:val="6"/>
        </w:numPr>
      </w:pPr>
      <w:r w:rsidRPr="00205711">
        <w:t>期末余额 (扣除一年内到期后)：4,111,587,064.55</w:t>
      </w:r>
    </w:p>
    <w:p w14:paraId="15B89A44" w14:textId="77777777" w:rsidR="00205711" w:rsidRPr="00205711" w:rsidRDefault="00205711" w:rsidP="00205711">
      <w:pPr>
        <w:numPr>
          <w:ilvl w:val="0"/>
          <w:numId w:val="6"/>
        </w:numPr>
      </w:pPr>
      <w:r w:rsidRPr="00205711">
        <w:rPr>
          <w:b/>
          <w:bCs/>
        </w:rPr>
        <w:t>长期应付款</w:t>
      </w:r>
    </w:p>
    <w:p w14:paraId="6602ED41" w14:textId="77777777" w:rsidR="00205711" w:rsidRPr="00205711" w:rsidRDefault="00205711" w:rsidP="00205711">
      <w:pPr>
        <w:numPr>
          <w:ilvl w:val="1"/>
          <w:numId w:val="6"/>
        </w:numPr>
      </w:pPr>
      <w:r w:rsidRPr="00205711">
        <w:t>期末余额 (扣除一年内到期后)：2,615,724,345.94 (主要为应付售后回租融资租赁款)</w:t>
      </w:r>
    </w:p>
    <w:p w14:paraId="1954CC8E" w14:textId="77777777" w:rsidR="00205711" w:rsidRPr="00205711" w:rsidRDefault="00205711" w:rsidP="00205711">
      <w:pPr>
        <w:numPr>
          <w:ilvl w:val="0"/>
          <w:numId w:val="6"/>
        </w:numPr>
      </w:pPr>
      <w:r w:rsidRPr="00205711">
        <w:rPr>
          <w:b/>
          <w:bCs/>
        </w:rPr>
        <w:t>递延收益</w:t>
      </w:r>
    </w:p>
    <w:p w14:paraId="65381350" w14:textId="77777777" w:rsidR="00205711" w:rsidRPr="00205711" w:rsidRDefault="00205711" w:rsidP="00205711">
      <w:pPr>
        <w:numPr>
          <w:ilvl w:val="1"/>
          <w:numId w:val="6"/>
        </w:numPr>
      </w:pPr>
      <w:r w:rsidRPr="00205711">
        <w:t>期末余额：911,291,558.36 (政府补助 799,701,570.47；内部销售增值税 111,589,987.89)</w:t>
      </w:r>
    </w:p>
    <w:p w14:paraId="3349D8F4" w14:textId="77777777" w:rsidR="00205711" w:rsidRPr="00205711" w:rsidRDefault="00205711" w:rsidP="00205711">
      <w:pPr>
        <w:numPr>
          <w:ilvl w:val="1"/>
          <w:numId w:val="6"/>
        </w:numPr>
      </w:pPr>
      <w:r w:rsidRPr="00205711">
        <w:t>本期新增政府补助：210,688,082.96</w:t>
      </w:r>
    </w:p>
    <w:p w14:paraId="3314C9E7" w14:textId="77777777" w:rsidR="00205711" w:rsidRPr="00205711" w:rsidRDefault="00205711" w:rsidP="00205711">
      <w:pPr>
        <w:numPr>
          <w:ilvl w:val="0"/>
          <w:numId w:val="6"/>
        </w:numPr>
      </w:pPr>
      <w:r w:rsidRPr="00205711">
        <w:rPr>
          <w:b/>
          <w:bCs/>
        </w:rPr>
        <w:t>股本</w:t>
      </w:r>
    </w:p>
    <w:p w14:paraId="3F9284C6" w14:textId="77777777" w:rsidR="00205711" w:rsidRPr="00205711" w:rsidRDefault="00205711" w:rsidP="00205711">
      <w:pPr>
        <w:numPr>
          <w:ilvl w:val="1"/>
          <w:numId w:val="6"/>
        </w:numPr>
      </w:pPr>
      <w:r w:rsidRPr="00205711">
        <w:t>期末余额：5,465,350,578.00</w:t>
      </w:r>
    </w:p>
    <w:p w14:paraId="72FC824F" w14:textId="77777777" w:rsidR="00205711" w:rsidRPr="00205711" w:rsidRDefault="00205711" w:rsidP="00205711">
      <w:pPr>
        <w:numPr>
          <w:ilvl w:val="1"/>
          <w:numId w:val="6"/>
        </w:numPr>
      </w:pPr>
      <w:r w:rsidRPr="00205711">
        <w:t>本期变动：减少 6,933,291.00 (回购注销限制性股票 6,940,779股；可转债转股增加 7,488股)</w:t>
      </w:r>
    </w:p>
    <w:p w14:paraId="5C1FFD7E" w14:textId="77777777" w:rsidR="00205711" w:rsidRPr="00205711" w:rsidRDefault="00205711" w:rsidP="00205711">
      <w:pPr>
        <w:numPr>
          <w:ilvl w:val="0"/>
          <w:numId w:val="6"/>
        </w:numPr>
      </w:pPr>
      <w:r w:rsidRPr="00205711">
        <w:rPr>
          <w:b/>
          <w:bCs/>
        </w:rPr>
        <w:t>其他权益工具</w:t>
      </w:r>
    </w:p>
    <w:p w14:paraId="524CC116" w14:textId="77777777" w:rsidR="00205711" w:rsidRPr="00205711" w:rsidRDefault="00205711" w:rsidP="00205711">
      <w:pPr>
        <w:numPr>
          <w:ilvl w:val="1"/>
          <w:numId w:val="6"/>
        </w:numPr>
      </w:pPr>
      <w:r w:rsidRPr="00205711">
        <w:t>期末账面价值：1,017,198,445.32 (</w:t>
      </w:r>
      <w:proofErr w:type="gramStart"/>
      <w:r w:rsidRPr="00205711">
        <w:t>牧原转</w:t>
      </w:r>
      <w:proofErr w:type="gramEnd"/>
      <w:r w:rsidRPr="00205711">
        <w:t>债的权益成分)</w:t>
      </w:r>
    </w:p>
    <w:p w14:paraId="65983B90" w14:textId="77777777" w:rsidR="00205711" w:rsidRPr="00205711" w:rsidRDefault="00205711" w:rsidP="00205711">
      <w:pPr>
        <w:numPr>
          <w:ilvl w:val="1"/>
          <w:numId w:val="6"/>
        </w:numPr>
      </w:pPr>
      <w:r w:rsidRPr="00205711">
        <w:t>本期因转股减少：37,752.34</w:t>
      </w:r>
    </w:p>
    <w:p w14:paraId="1C31E399" w14:textId="77777777" w:rsidR="00205711" w:rsidRPr="00205711" w:rsidRDefault="00205711" w:rsidP="00205711">
      <w:pPr>
        <w:numPr>
          <w:ilvl w:val="0"/>
          <w:numId w:val="6"/>
        </w:numPr>
      </w:pPr>
      <w:r w:rsidRPr="00205711">
        <w:rPr>
          <w:b/>
          <w:bCs/>
        </w:rPr>
        <w:t>资本公积</w:t>
      </w:r>
    </w:p>
    <w:p w14:paraId="40F527B8" w14:textId="77777777" w:rsidR="00205711" w:rsidRPr="00205711" w:rsidRDefault="00205711" w:rsidP="00205711">
      <w:pPr>
        <w:numPr>
          <w:ilvl w:val="1"/>
          <w:numId w:val="6"/>
        </w:numPr>
      </w:pPr>
      <w:r w:rsidRPr="00205711">
        <w:t>期末余额：17,691,548,238.01</w:t>
      </w:r>
    </w:p>
    <w:p w14:paraId="18018E18" w14:textId="77777777" w:rsidR="00205711" w:rsidRPr="00205711" w:rsidRDefault="00205711" w:rsidP="00205711">
      <w:pPr>
        <w:numPr>
          <w:ilvl w:val="1"/>
          <w:numId w:val="6"/>
        </w:numPr>
      </w:pPr>
      <w:r w:rsidRPr="00205711">
        <w:t>本期增加：1,151,956,669.90 (主要来自限制性股票解锁其他资本公积转入、</w:t>
      </w:r>
      <w:r w:rsidRPr="00205711">
        <w:lastRenderedPageBreak/>
        <w:t>股份支付摊销)</w:t>
      </w:r>
    </w:p>
    <w:p w14:paraId="0EB4F6CE" w14:textId="77777777" w:rsidR="00205711" w:rsidRPr="00205711" w:rsidRDefault="00205711" w:rsidP="00205711">
      <w:pPr>
        <w:numPr>
          <w:ilvl w:val="1"/>
          <w:numId w:val="6"/>
        </w:numPr>
      </w:pPr>
      <w:r w:rsidRPr="00205711">
        <w:t>本期减少：1,091,748,614.53 (主要来自回购注销限制性股票、购买少数股东股权)</w:t>
      </w:r>
    </w:p>
    <w:p w14:paraId="4F6CE645" w14:textId="77777777" w:rsidR="00205711" w:rsidRPr="00205711" w:rsidRDefault="00205711" w:rsidP="00205711">
      <w:pPr>
        <w:numPr>
          <w:ilvl w:val="0"/>
          <w:numId w:val="6"/>
        </w:numPr>
      </w:pPr>
      <w:r w:rsidRPr="00205711">
        <w:rPr>
          <w:b/>
          <w:bCs/>
        </w:rPr>
        <w:t>库存股</w:t>
      </w:r>
    </w:p>
    <w:p w14:paraId="1FCAD011" w14:textId="77777777" w:rsidR="00205711" w:rsidRPr="00205711" w:rsidRDefault="00205711" w:rsidP="00205711">
      <w:pPr>
        <w:numPr>
          <w:ilvl w:val="1"/>
          <w:numId w:val="6"/>
        </w:numPr>
      </w:pPr>
      <w:r w:rsidRPr="00205711">
        <w:t>期末余额：2,818,870,388.83</w:t>
      </w:r>
    </w:p>
    <w:p w14:paraId="429CDE56" w14:textId="77777777" w:rsidR="00205711" w:rsidRPr="00205711" w:rsidRDefault="00205711" w:rsidP="00205711">
      <w:pPr>
        <w:numPr>
          <w:ilvl w:val="1"/>
          <w:numId w:val="6"/>
        </w:numPr>
      </w:pPr>
      <w:r w:rsidRPr="00205711">
        <w:t>本期增加：1,999,993,232.40 (回购普通股)</w:t>
      </w:r>
    </w:p>
    <w:p w14:paraId="170A71FF" w14:textId="77777777" w:rsidR="00205711" w:rsidRPr="00205711" w:rsidRDefault="00205711" w:rsidP="00205711">
      <w:pPr>
        <w:numPr>
          <w:ilvl w:val="1"/>
          <w:numId w:val="6"/>
        </w:numPr>
      </w:pPr>
      <w:r w:rsidRPr="00205711">
        <w:t>本期减少：1,265,545,775.16 (限制性股票解锁、回购注销、现金股利冲减)</w:t>
      </w:r>
    </w:p>
    <w:p w14:paraId="06C3F492" w14:textId="77777777" w:rsidR="00205711" w:rsidRPr="00205711" w:rsidRDefault="00205711" w:rsidP="00205711">
      <w:pPr>
        <w:numPr>
          <w:ilvl w:val="0"/>
          <w:numId w:val="6"/>
        </w:numPr>
      </w:pPr>
      <w:r w:rsidRPr="00205711">
        <w:rPr>
          <w:b/>
          <w:bCs/>
        </w:rPr>
        <w:t>其他综合收益</w:t>
      </w:r>
    </w:p>
    <w:p w14:paraId="268A299B" w14:textId="77777777" w:rsidR="00205711" w:rsidRPr="00205711" w:rsidRDefault="00205711" w:rsidP="00205711">
      <w:pPr>
        <w:numPr>
          <w:ilvl w:val="1"/>
          <w:numId w:val="6"/>
        </w:numPr>
      </w:pPr>
      <w:r w:rsidRPr="00205711">
        <w:t>期末余额：-4,713,185.75 (主要为其他权益工具投资公允价值变动 -36,475,405.75；现金流量套期储备 31,762,220.00)</w:t>
      </w:r>
    </w:p>
    <w:p w14:paraId="1D6AEB5D" w14:textId="77777777" w:rsidR="00205711" w:rsidRPr="00205711" w:rsidRDefault="00205711" w:rsidP="00205711">
      <w:pPr>
        <w:numPr>
          <w:ilvl w:val="0"/>
          <w:numId w:val="6"/>
        </w:numPr>
      </w:pPr>
      <w:r w:rsidRPr="00205711">
        <w:rPr>
          <w:b/>
          <w:bCs/>
        </w:rPr>
        <w:t>盈余公积</w:t>
      </w:r>
    </w:p>
    <w:p w14:paraId="29D41046" w14:textId="77777777" w:rsidR="00205711" w:rsidRPr="00205711" w:rsidRDefault="00205711" w:rsidP="00205711">
      <w:pPr>
        <w:numPr>
          <w:ilvl w:val="1"/>
          <w:numId w:val="6"/>
        </w:numPr>
      </w:pPr>
      <w:r w:rsidRPr="00205711">
        <w:t>期末余额：2,198,021,021.15 (法定盈余公积)</w:t>
      </w:r>
    </w:p>
    <w:p w14:paraId="47811DD4" w14:textId="77777777" w:rsidR="00205711" w:rsidRPr="00205711" w:rsidRDefault="00205711" w:rsidP="00205711">
      <w:pPr>
        <w:numPr>
          <w:ilvl w:val="1"/>
          <w:numId w:val="6"/>
        </w:numPr>
      </w:pPr>
      <w:r w:rsidRPr="00205711">
        <w:t>本期增加：242,028,506.37 (提取)</w:t>
      </w:r>
    </w:p>
    <w:p w14:paraId="3F622409" w14:textId="77777777" w:rsidR="00205711" w:rsidRPr="00205711" w:rsidRDefault="00205711" w:rsidP="00205711">
      <w:pPr>
        <w:numPr>
          <w:ilvl w:val="0"/>
          <w:numId w:val="6"/>
        </w:numPr>
      </w:pPr>
      <w:r w:rsidRPr="00205711">
        <w:rPr>
          <w:b/>
          <w:bCs/>
        </w:rPr>
        <w:t>未分配利润</w:t>
      </w:r>
    </w:p>
    <w:p w14:paraId="330D34D4" w14:textId="77777777" w:rsidR="00205711" w:rsidRPr="00205711" w:rsidRDefault="00205711" w:rsidP="00205711">
      <w:pPr>
        <w:numPr>
          <w:ilvl w:val="1"/>
          <w:numId w:val="6"/>
        </w:numPr>
      </w:pPr>
      <w:r w:rsidRPr="00205711">
        <w:t>期末余额：39,279,516,665.20</w:t>
      </w:r>
    </w:p>
    <w:p w14:paraId="1CB06E67" w14:textId="77777777" w:rsidR="00205711" w:rsidRPr="00205711" w:rsidRDefault="00205711" w:rsidP="00205711">
      <w:pPr>
        <w:numPr>
          <w:ilvl w:val="1"/>
          <w:numId w:val="6"/>
        </w:numPr>
      </w:pPr>
      <w:r w:rsidRPr="00205711">
        <w:t>加：本期归属于母公司所有者的净利润：-4,263,280,820.31</w:t>
      </w:r>
    </w:p>
    <w:p w14:paraId="3788208A" w14:textId="77777777" w:rsidR="00205711" w:rsidRPr="00205711" w:rsidRDefault="00205711" w:rsidP="00205711">
      <w:pPr>
        <w:numPr>
          <w:ilvl w:val="1"/>
          <w:numId w:val="6"/>
        </w:numPr>
      </w:pPr>
      <w:r w:rsidRPr="00205711">
        <w:t>减：提取法定盈余公积：242,028,506.37</w:t>
      </w:r>
    </w:p>
    <w:p w14:paraId="7C550DAB" w14:textId="77777777" w:rsidR="00205711" w:rsidRPr="00205711" w:rsidRDefault="00205711" w:rsidP="00205711">
      <w:pPr>
        <w:numPr>
          <w:ilvl w:val="1"/>
          <w:numId w:val="6"/>
        </w:numPr>
      </w:pPr>
      <w:r w:rsidRPr="00205711">
        <w:t>减：应付普通股股利：4,003,052,968.12</w:t>
      </w:r>
    </w:p>
    <w:p w14:paraId="65FA5A85" w14:textId="77777777" w:rsidR="00205711" w:rsidRPr="00205711" w:rsidRDefault="00205711" w:rsidP="00205711">
      <w:pPr>
        <w:numPr>
          <w:ilvl w:val="0"/>
          <w:numId w:val="6"/>
        </w:numPr>
      </w:pPr>
      <w:r w:rsidRPr="00205711">
        <w:rPr>
          <w:b/>
          <w:bCs/>
        </w:rPr>
        <w:t>营业收入和营业成本</w:t>
      </w:r>
    </w:p>
    <w:p w14:paraId="506F94D4" w14:textId="77777777" w:rsidR="00205711" w:rsidRPr="00205711" w:rsidRDefault="00205711" w:rsidP="00205711">
      <w:pPr>
        <w:numPr>
          <w:ilvl w:val="1"/>
          <w:numId w:val="6"/>
        </w:numPr>
      </w:pPr>
      <w:r w:rsidRPr="00205711">
        <w:t>本期营业收入：110,860,727,714.40 (主营业务 110,316,791,925.59)</w:t>
      </w:r>
    </w:p>
    <w:p w14:paraId="63AD7429" w14:textId="77777777" w:rsidR="00205711" w:rsidRPr="00205711" w:rsidRDefault="00205711" w:rsidP="00205711">
      <w:pPr>
        <w:numPr>
          <w:ilvl w:val="2"/>
          <w:numId w:val="6"/>
        </w:numPr>
      </w:pPr>
      <w:r w:rsidRPr="00205711">
        <w:t>养殖分部收入：108,224,321,673.98</w:t>
      </w:r>
    </w:p>
    <w:p w14:paraId="104E3F5C" w14:textId="77777777" w:rsidR="00205711" w:rsidRPr="00205711" w:rsidRDefault="00205711" w:rsidP="00205711">
      <w:pPr>
        <w:numPr>
          <w:ilvl w:val="2"/>
          <w:numId w:val="6"/>
        </w:numPr>
      </w:pPr>
      <w:r w:rsidRPr="00205711">
        <w:t>屠宰、肉食分部收入：21,862,329,292.88</w:t>
      </w:r>
    </w:p>
    <w:p w14:paraId="24E16691" w14:textId="77777777" w:rsidR="00205711" w:rsidRPr="00205711" w:rsidRDefault="00205711" w:rsidP="00205711">
      <w:pPr>
        <w:numPr>
          <w:ilvl w:val="2"/>
          <w:numId w:val="6"/>
        </w:numPr>
      </w:pPr>
      <w:r w:rsidRPr="00205711">
        <w:t>贸易分部收入：3,023,116,790.04</w:t>
      </w:r>
    </w:p>
    <w:p w14:paraId="7628A0B7" w14:textId="77777777" w:rsidR="00205711" w:rsidRPr="00205711" w:rsidRDefault="00205711" w:rsidP="00205711">
      <w:pPr>
        <w:numPr>
          <w:ilvl w:val="2"/>
          <w:numId w:val="6"/>
        </w:numPr>
      </w:pPr>
      <w:r w:rsidRPr="00205711">
        <w:t>内部抵消：-22,792,975,831.31</w:t>
      </w:r>
    </w:p>
    <w:p w14:paraId="0FAA76BB" w14:textId="77777777" w:rsidR="00205711" w:rsidRPr="00205711" w:rsidRDefault="00205711" w:rsidP="00205711">
      <w:pPr>
        <w:numPr>
          <w:ilvl w:val="1"/>
          <w:numId w:val="6"/>
        </w:numPr>
      </w:pPr>
      <w:r w:rsidRPr="00205711">
        <w:t>本期营业成本：107,414,785,992.36 (主营业务 106,908,425,915.69)</w:t>
      </w:r>
    </w:p>
    <w:p w14:paraId="1999AD4B" w14:textId="77777777" w:rsidR="00205711" w:rsidRPr="00205711" w:rsidRDefault="00205711" w:rsidP="00205711">
      <w:pPr>
        <w:numPr>
          <w:ilvl w:val="0"/>
          <w:numId w:val="6"/>
        </w:numPr>
      </w:pPr>
      <w:r w:rsidRPr="00205711">
        <w:rPr>
          <w:b/>
          <w:bCs/>
        </w:rPr>
        <w:t>税金及附加</w:t>
      </w:r>
    </w:p>
    <w:p w14:paraId="3799C30E" w14:textId="77777777" w:rsidR="00205711" w:rsidRPr="00205711" w:rsidRDefault="00205711" w:rsidP="00205711">
      <w:pPr>
        <w:numPr>
          <w:ilvl w:val="1"/>
          <w:numId w:val="6"/>
        </w:numPr>
      </w:pPr>
      <w:r w:rsidRPr="00205711">
        <w:t>本期发生额：189,563,390.10 (主要为印花税 93,278,134.91；房产税 51,385,855.24)</w:t>
      </w:r>
    </w:p>
    <w:p w14:paraId="20DCBB64" w14:textId="77777777" w:rsidR="00205711" w:rsidRPr="00205711" w:rsidRDefault="00205711" w:rsidP="00205711">
      <w:pPr>
        <w:numPr>
          <w:ilvl w:val="0"/>
          <w:numId w:val="6"/>
        </w:numPr>
      </w:pPr>
      <w:r w:rsidRPr="00205711">
        <w:rPr>
          <w:b/>
          <w:bCs/>
        </w:rPr>
        <w:t>管理费用</w:t>
      </w:r>
    </w:p>
    <w:p w14:paraId="4F0DB3DC" w14:textId="77777777" w:rsidR="00205711" w:rsidRPr="00205711" w:rsidRDefault="00205711" w:rsidP="00205711">
      <w:pPr>
        <w:numPr>
          <w:ilvl w:val="1"/>
          <w:numId w:val="6"/>
        </w:numPr>
      </w:pPr>
      <w:r w:rsidRPr="00205711">
        <w:t>本期发生额：3,876,278,534.16 (主要为职工薪酬 1,360,712,214.50；保险费 791,041,142.84；折旧及摊销 449,608,567.66；限制性股票摊销 343,962,903.69)</w:t>
      </w:r>
    </w:p>
    <w:p w14:paraId="5BB9D22A" w14:textId="77777777" w:rsidR="00205711" w:rsidRPr="00205711" w:rsidRDefault="00205711" w:rsidP="00205711">
      <w:pPr>
        <w:numPr>
          <w:ilvl w:val="0"/>
          <w:numId w:val="6"/>
        </w:numPr>
      </w:pPr>
      <w:r w:rsidRPr="00205711">
        <w:rPr>
          <w:b/>
          <w:bCs/>
        </w:rPr>
        <w:t>销售费用</w:t>
      </w:r>
    </w:p>
    <w:p w14:paraId="02C08DE5" w14:textId="77777777" w:rsidR="00205711" w:rsidRPr="00205711" w:rsidRDefault="00205711" w:rsidP="00205711">
      <w:pPr>
        <w:numPr>
          <w:ilvl w:val="1"/>
          <w:numId w:val="6"/>
        </w:numPr>
      </w:pPr>
      <w:r w:rsidRPr="00205711">
        <w:t>本期发生额：982,629,505.79 (主要为职工薪酬 645,722,525.83；折旧费 127,541,264.82)</w:t>
      </w:r>
    </w:p>
    <w:p w14:paraId="30104E9A" w14:textId="77777777" w:rsidR="00205711" w:rsidRPr="00205711" w:rsidRDefault="00205711" w:rsidP="00205711">
      <w:pPr>
        <w:numPr>
          <w:ilvl w:val="0"/>
          <w:numId w:val="6"/>
        </w:numPr>
      </w:pPr>
      <w:r w:rsidRPr="00205711">
        <w:rPr>
          <w:b/>
          <w:bCs/>
        </w:rPr>
        <w:t>研发费用</w:t>
      </w:r>
    </w:p>
    <w:p w14:paraId="7CA43D90" w14:textId="77777777" w:rsidR="00205711" w:rsidRPr="00205711" w:rsidRDefault="00205711" w:rsidP="00205711">
      <w:pPr>
        <w:numPr>
          <w:ilvl w:val="1"/>
          <w:numId w:val="6"/>
        </w:numPr>
      </w:pPr>
      <w:r w:rsidRPr="00205711">
        <w:t>本期发生额：1,657,729,636.74 (职工薪酬 957,602,449.41；研发物资投入 542,993,056.51)</w:t>
      </w:r>
    </w:p>
    <w:p w14:paraId="43DAC96E" w14:textId="77777777" w:rsidR="00205711" w:rsidRPr="00205711" w:rsidRDefault="00205711" w:rsidP="00205711">
      <w:pPr>
        <w:numPr>
          <w:ilvl w:val="0"/>
          <w:numId w:val="6"/>
        </w:numPr>
      </w:pPr>
      <w:r w:rsidRPr="00205711">
        <w:rPr>
          <w:b/>
          <w:bCs/>
        </w:rPr>
        <w:t>财务费用</w:t>
      </w:r>
    </w:p>
    <w:p w14:paraId="3B6E4E36" w14:textId="77777777" w:rsidR="00205711" w:rsidRPr="00205711" w:rsidRDefault="00205711" w:rsidP="00205711">
      <w:pPr>
        <w:numPr>
          <w:ilvl w:val="1"/>
          <w:numId w:val="6"/>
        </w:numPr>
      </w:pPr>
      <w:r w:rsidRPr="00205711">
        <w:t>本期发生额：3,054,136,191.99 (借款及债券利息支出 2,772,012,442.56；租赁负债及长期应付款利息支出 467,345,187.95；减：利息收入 -249,835,044.71)</w:t>
      </w:r>
    </w:p>
    <w:p w14:paraId="11BB51E0" w14:textId="77777777" w:rsidR="00205711" w:rsidRPr="00205711" w:rsidRDefault="00205711" w:rsidP="00205711">
      <w:pPr>
        <w:numPr>
          <w:ilvl w:val="0"/>
          <w:numId w:val="6"/>
        </w:numPr>
      </w:pPr>
      <w:r w:rsidRPr="00205711">
        <w:rPr>
          <w:b/>
          <w:bCs/>
        </w:rPr>
        <w:t>其他收益</w:t>
      </w:r>
    </w:p>
    <w:p w14:paraId="5A40B333" w14:textId="77777777" w:rsidR="00205711" w:rsidRPr="00205711" w:rsidRDefault="00205711" w:rsidP="00205711">
      <w:pPr>
        <w:numPr>
          <w:ilvl w:val="1"/>
          <w:numId w:val="6"/>
        </w:numPr>
      </w:pPr>
      <w:r w:rsidRPr="00205711">
        <w:t xml:space="preserve">本期发生额：2,805,639,552.51 (主要为与日常经营活动相关的政府补助 </w:t>
      </w:r>
      <w:r w:rsidRPr="00205711">
        <w:lastRenderedPageBreak/>
        <w:t>2,776,362,617.05)</w:t>
      </w:r>
    </w:p>
    <w:p w14:paraId="7F278789" w14:textId="77777777" w:rsidR="00205711" w:rsidRPr="00205711" w:rsidRDefault="00205711" w:rsidP="00205711">
      <w:pPr>
        <w:numPr>
          <w:ilvl w:val="0"/>
          <w:numId w:val="6"/>
        </w:numPr>
      </w:pPr>
      <w:r w:rsidRPr="00205711">
        <w:rPr>
          <w:b/>
          <w:bCs/>
        </w:rPr>
        <w:t>投资收益</w:t>
      </w:r>
    </w:p>
    <w:p w14:paraId="2A879512" w14:textId="77777777" w:rsidR="00205711" w:rsidRPr="00205711" w:rsidRDefault="00205711" w:rsidP="00205711">
      <w:pPr>
        <w:numPr>
          <w:ilvl w:val="1"/>
          <w:numId w:val="6"/>
        </w:numPr>
      </w:pPr>
      <w:r w:rsidRPr="00205711">
        <w:t>本期发生额：-6,388,843.39 (权益法核算的长期股权投资收益 -21,979,501.36)</w:t>
      </w:r>
    </w:p>
    <w:p w14:paraId="2E6EA896" w14:textId="77777777" w:rsidR="00205711" w:rsidRPr="00205711" w:rsidRDefault="00205711" w:rsidP="00205711">
      <w:pPr>
        <w:numPr>
          <w:ilvl w:val="0"/>
          <w:numId w:val="6"/>
        </w:numPr>
      </w:pPr>
      <w:r w:rsidRPr="00205711">
        <w:rPr>
          <w:b/>
          <w:bCs/>
        </w:rPr>
        <w:t>信用减值损失</w:t>
      </w:r>
    </w:p>
    <w:p w14:paraId="66463C2F" w14:textId="77777777" w:rsidR="00205711" w:rsidRPr="00205711" w:rsidRDefault="00205711" w:rsidP="00205711">
      <w:pPr>
        <w:numPr>
          <w:ilvl w:val="1"/>
          <w:numId w:val="6"/>
        </w:numPr>
      </w:pPr>
      <w:r w:rsidRPr="00205711">
        <w:t>本期发生额：-4,165,810.97 (应收账款坏账损失 -10,355,914.17；其他应收款坏账损失转回 6,190,103.20)</w:t>
      </w:r>
    </w:p>
    <w:p w14:paraId="2F7FD208" w14:textId="77777777" w:rsidR="00205711" w:rsidRPr="00205711" w:rsidRDefault="00205711" w:rsidP="00205711">
      <w:pPr>
        <w:numPr>
          <w:ilvl w:val="0"/>
          <w:numId w:val="6"/>
        </w:numPr>
      </w:pPr>
      <w:r w:rsidRPr="00205711">
        <w:rPr>
          <w:b/>
          <w:bCs/>
        </w:rPr>
        <w:t>资产减值损失</w:t>
      </w:r>
    </w:p>
    <w:p w14:paraId="55A95984" w14:textId="77777777" w:rsidR="00205711" w:rsidRPr="00205711" w:rsidRDefault="00205711" w:rsidP="00205711">
      <w:pPr>
        <w:numPr>
          <w:ilvl w:val="1"/>
          <w:numId w:val="6"/>
        </w:numPr>
      </w:pPr>
      <w:r w:rsidRPr="00205711">
        <w:t>本期发生额：-202,476,115.94 (存货跌价损失及合同履约成本减值损失)</w:t>
      </w:r>
    </w:p>
    <w:p w14:paraId="5CDC0A46" w14:textId="77777777" w:rsidR="00205711" w:rsidRPr="00205711" w:rsidRDefault="00205711" w:rsidP="00205711">
      <w:pPr>
        <w:numPr>
          <w:ilvl w:val="0"/>
          <w:numId w:val="6"/>
        </w:numPr>
      </w:pPr>
      <w:r w:rsidRPr="00205711">
        <w:rPr>
          <w:b/>
          <w:bCs/>
        </w:rPr>
        <w:t>资产处置收益</w:t>
      </w:r>
    </w:p>
    <w:p w14:paraId="0082F9CC" w14:textId="77777777" w:rsidR="00205711" w:rsidRPr="00205711" w:rsidRDefault="00205711" w:rsidP="00205711">
      <w:pPr>
        <w:numPr>
          <w:ilvl w:val="1"/>
          <w:numId w:val="6"/>
        </w:numPr>
      </w:pPr>
      <w:r w:rsidRPr="00205711">
        <w:t>本期发生额：-10,125,079.30 (非流动资产处置收益)</w:t>
      </w:r>
    </w:p>
    <w:p w14:paraId="3BB5BCD5" w14:textId="77777777" w:rsidR="00205711" w:rsidRPr="00205711" w:rsidRDefault="00205711" w:rsidP="00205711">
      <w:pPr>
        <w:numPr>
          <w:ilvl w:val="0"/>
          <w:numId w:val="6"/>
        </w:numPr>
      </w:pPr>
      <w:r w:rsidRPr="00205711">
        <w:rPr>
          <w:b/>
          <w:bCs/>
        </w:rPr>
        <w:t>营业外收入</w:t>
      </w:r>
    </w:p>
    <w:p w14:paraId="461A1A49" w14:textId="77777777" w:rsidR="00205711" w:rsidRPr="00205711" w:rsidRDefault="00205711" w:rsidP="00205711">
      <w:pPr>
        <w:numPr>
          <w:ilvl w:val="1"/>
          <w:numId w:val="6"/>
        </w:numPr>
      </w:pPr>
      <w:r w:rsidRPr="00205711">
        <w:t>本期发生额：157,186,690.29 (计入非经常性损益，主要为其他及少量非流动资产处置利得)</w:t>
      </w:r>
    </w:p>
    <w:p w14:paraId="726F3ED4" w14:textId="77777777" w:rsidR="00205711" w:rsidRPr="00205711" w:rsidRDefault="00205711" w:rsidP="00205711">
      <w:pPr>
        <w:numPr>
          <w:ilvl w:val="0"/>
          <w:numId w:val="6"/>
        </w:numPr>
      </w:pPr>
      <w:r w:rsidRPr="00205711">
        <w:rPr>
          <w:b/>
          <w:bCs/>
        </w:rPr>
        <w:t>营业外支出</w:t>
      </w:r>
    </w:p>
    <w:p w14:paraId="30CA42D4" w14:textId="77777777" w:rsidR="00205711" w:rsidRPr="00205711" w:rsidRDefault="00205711" w:rsidP="00205711">
      <w:pPr>
        <w:numPr>
          <w:ilvl w:val="1"/>
          <w:numId w:val="6"/>
        </w:numPr>
      </w:pPr>
      <w:r w:rsidRPr="00205711">
        <w:t>本期发生额：595,363,342.03 (计入非经常性损益，主要为非流动资产毁损报废损失 380,211,765.28；对外捐赠 178,086,662.48)</w:t>
      </w:r>
    </w:p>
    <w:p w14:paraId="5A728393" w14:textId="77777777" w:rsidR="00205711" w:rsidRPr="00205711" w:rsidRDefault="00205711" w:rsidP="00205711">
      <w:pPr>
        <w:numPr>
          <w:ilvl w:val="0"/>
          <w:numId w:val="6"/>
        </w:numPr>
      </w:pPr>
      <w:r w:rsidRPr="00205711">
        <w:rPr>
          <w:b/>
          <w:bCs/>
        </w:rPr>
        <w:t>所得税费用</w:t>
      </w:r>
    </w:p>
    <w:p w14:paraId="762E7FF5" w14:textId="77777777" w:rsidR="00205711" w:rsidRPr="00205711" w:rsidRDefault="00205711" w:rsidP="00205711">
      <w:pPr>
        <w:numPr>
          <w:ilvl w:val="1"/>
          <w:numId w:val="6"/>
        </w:numPr>
      </w:pPr>
      <w:r w:rsidRPr="00205711">
        <w:t>本期发生额：-2,219,502.73 (当期所得税费用 1,427,647.38；递延所得税费用 -3,647,150.11)</w:t>
      </w:r>
    </w:p>
    <w:p w14:paraId="70EFC6DF" w14:textId="77777777" w:rsidR="00205711" w:rsidRPr="00205711" w:rsidRDefault="00205711" w:rsidP="00205711">
      <w:pPr>
        <w:numPr>
          <w:ilvl w:val="1"/>
          <w:numId w:val="6"/>
        </w:numPr>
      </w:pPr>
      <w:r w:rsidRPr="00205711">
        <w:t>会计利润与所得税费用调整过程：利润总额 -4,170,088,485.57，非应税收入的影响 995,775,036.65。</w:t>
      </w:r>
    </w:p>
    <w:p w14:paraId="39AD565E" w14:textId="77777777" w:rsidR="00205711" w:rsidRPr="00205711" w:rsidRDefault="00205711" w:rsidP="00205711">
      <w:pPr>
        <w:numPr>
          <w:ilvl w:val="0"/>
          <w:numId w:val="6"/>
        </w:numPr>
      </w:pPr>
      <w:r w:rsidRPr="00205711">
        <w:rPr>
          <w:b/>
          <w:bCs/>
        </w:rPr>
        <w:t>现金流量表补充资料</w:t>
      </w:r>
    </w:p>
    <w:p w14:paraId="49D729A4" w14:textId="77777777" w:rsidR="00205711" w:rsidRPr="00205711" w:rsidRDefault="00205711" w:rsidP="00205711">
      <w:pPr>
        <w:numPr>
          <w:ilvl w:val="1"/>
          <w:numId w:val="6"/>
        </w:numPr>
      </w:pPr>
      <w:r w:rsidRPr="00205711">
        <w:t>将净利润调节为经营活动现金流量：</w:t>
      </w:r>
    </w:p>
    <w:p w14:paraId="5E655C15" w14:textId="77777777" w:rsidR="00205711" w:rsidRPr="00205711" w:rsidRDefault="00205711" w:rsidP="00205711">
      <w:pPr>
        <w:numPr>
          <w:ilvl w:val="2"/>
          <w:numId w:val="6"/>
        </w:numPr>
      </w:pPr>
      <w:r w:rsidRPr="00205711">
        <w:t>净利润：-4,167,868,982.84</w:t>
      </w:r>
    </w:p>
    <w:p w14:paraId="718A73DB" w14:textId="77777777" w:rsidR="00205711" w:rsidRPr="00205711" w:rsidRDefault="00205711" w:rsidP="00205711">
      <w:pPr>
        <w:numPr>
          <w:ilvl w:val="2"/>
          <w:numId w:val="6"/>
        </w:numPr>
      </w:pPr>
      <w:r w:rsidRPr="00205711">
        <w:t>加：固定资产折旧、生产性生物资产折旧：12,649,134,947.41</w:t>
      </w:r>
    </w:p>
    <w:p w14:paraId="678B9DC7" w14:textId="77777777" w:rsidR="00205711" w:rsidRPr="00205711" w:rsidRDefault="00205711" w:rsidP="00205711">
      <w:pPr>
        <w:numPr>
          <w:ilvl w:val="2"/>
          <w:numId w:val="6"/>
        </w:numPr>
      </w:pPr>
      <w:r w:rsidRPr="00205711">
        <w:t>加：使用权资产折旧：845,798,731.31</w:t>
      </w:r>
    </w:p>
    <w:p w14:paraId="7230D9FE" w14:textId="77777777" w:rsidR="00205711" w:rsidRPr="00205711" w:rsidRDefault="00205711" w:rsidP="00205711">
      <w:pPr>
        <w:numPr>
          <w:ilvl w:val="2"/>
          <w:numId w:val="6"/>
        </w:numPr>
      </w:pPr>
      <w:r w:rsidRPr="00205711">
        <w:t>加：财务费用：3,370,265,924.57</w:t>
      </w:r>
    </w:p>
    <w:p w14:paraId="5727EB65" w14:textId="77777777" w:rsidR="00205711" w:rsidRPr="00205711" w:rsidRDefault="00205711" w:rsidP="00205711">
      <w:pPr>
        <w:numPr>
          <w:ilvl w:val="2"/>
          <w:numId w:val="6"/>
        </w:numPr>
      </w:pPr>
      <w:r w:rsidRPr="00205711">
        <w:t>存货的减少 (以“－”号填列)：-3,881,569,930.51</w:t>
      </w:r>
    </w:p>
    <w:p w14:paraId="317E60ED" w14:textId="77777777" w:rsidR="00205711" w:rsidRPr="00205711" w:rsidRDefault="00205711" w:rsidP="00205711">
      <w:pPr>
        <w:numPr>
          <w:ilvl w:val="2"/>
          <w:numId w:val="6"/>
        </w:numPr>
      </w:pPr>
      <w:r w:rsidRPr="00205711">
        <w:t>经营活动产生的现金流量净额：9,892,816,863.72</w:t>
      </w:r>
    </w:p>
    <w:p w14:paraId="585938C4" w14:textId="77777777" w:rsidR="00205711" w:rsidRPr="00205711" w:rsidRDefault="00205711" w:rsidP="00205711">
      <w:pPr>
        <w:numPr>
          <w:ilvl w:val="1"/>
          <w:numId w:val="6"/>
        </w:numPr>
      </w:pPr>
      <w:r w:rsidRPr="00205711">
        <w:t>现金及现金等价物净增加额：-4,133,896,822.77</w:t>
      </w:r>
    </w:p>
    <w:p w14:paraId="71E39AC8" w14:textId="77777777" w:rsidR="00205711" w:rsidRPr="00205711" w:rsidRDefault="00205711" w:rsidP="00205711">
      <w:pPr>
        <w:numPr>
          <w:ilvl w:val="2"/>
          <w:numId w:val="6"/>
        </w:numPr>
      </w:pPr>
      <w:r w:rsidRPr="00205711">
        <w:t>现金的期末余额：13,776,392,900.89</w:t>
      </w:r>
    </w:p>
    <w:p w14:paraId="43B5D3DB" w14:textId="77777777" w:rsidR="00205711" w:rsidRPr="00205711" w:rsidRDefault="00205711" w:rsidP="00205711">
      <w:pPr>
        <w:numPr>
          <w:ilvl w:val="2"/>
          <w:numId w:val="6"/>
        </w:numPr>
      </w:pPr>
      <w:r w:rsidRPr="00205711">
        <w:t>现金的期初余额：17,910,289,723.66</w:t>
      </w:r>
    </w:p>
    <w:p w14:paraId="318D534C" w14:textId="77777777" w:rsidR="00205711" w:rsidRPr="00205711" w:rsidRDefault="00205711" w:rsidP="00205711">
      <w:pPr>
        <w:numPr>
          <w:ilvl w:val="0"/>
          <w:numId w:val="6"/>
        </w:numPr>
      </w:pPr>
      <w:r w:rsidRPr="00205711">
        <w:rPr>
          <w:b/>
          <w:bCs/>
        </w:rPr>
        <w:t>外币货币性项目</w:t>
      </w:r>
    </w:p>
    <w:p w14:paraId="15C1632D" w14:textId="77777777" w:rsidR="00205711" w:rsidRPr="00205711" w:rsidRDefault="00205711" w:rsidP="00205711">
      <w:pPr>
        <w:numPr>
          <w:ilvl w:val="1"/>
          <w:numId w:val="6"/>
        </w:numPr>
      </w:pPr>
      <w:r w:rsidRPr="00205711">
        <w:t>货币资金：美元 76,323.82 (折合RMB 540,578.72)；欧元 40,593.12 (折合RMB 319,029.41)</w:t>
      </w:r>
    </w:p>
    <w:p w14:paraId="370683A6" w14:textId="77777777" w:rsidR="00205711" w:rsidRPr="00205711" w:rsidRDefault="00205711" w:rsidP="00205711">
      <w:pPr>
        <w:numPr>
          <w:ilvl w:val="1"/>
          <w:numId w:val="6"/>
        </w:numPr>
      </w:pPr>
      <w:r w:rsidRPr="00205711">
        <w:t>长期借款：欧元 41,539,508.15 (折合RMB 326,467,302.45)</w:t>
      </w:r>
    </w:p>
    <w:p w14:paraId="0FF54A07" w14:textId="77777777" w:rsidR="00205711" w:rsidRPr="00205711" w:rsidRDefault="00205711" w:rsidP="00205711">
      <w:pPr>
        <w:numPr>
          <w:ilvl w:val="0"/>
          <w:numId w:val="6"/>
        </w:numPr>
      </w:pPr>
      <w:r w:rsidRPr="00205711">
        <w:rPr>
          <w:b/>
          <w:bCs/>
        </w:rPr>
        <w:t>租赁</w:t>
      </w:r>
    </w:p>
    <w:p w14:paraId="5025B666" w14:textId="77777777" w:rsidR="00205711" w:rsidRPr="00205711" w:rsidRDefault="00205711" w:rsidP="00205711">
      <w:pPr>
        <w:numPr>
          <w:ilvl w:val="1"/>
          <w:numId w:val="6"/>
        </w:numPr>
      </w:pPr>
      <w:r w:rsidRPr="00205711">
        <w:t>短期租赁和低价值资产租赁费用：80,737,331.56</w:t>
      </w:r>
    </w:p>
    <w:p w14:paraId="51D34850" w14:textId="77777777" w:rsidR="00205711" w:rsidRPr="00205711" w:rsidRDefault="00205711" w:rsidP="00205711">
      <w:pPr>
        <w:numPr>
          <w:ilvl w:val="1"/>
          <w:numId w:val="6"/>
        </w:numPr>
      </w:pPr>
      <w:r w:rsidRPr="00205711">
        <w:t>与租赁相关的总现金流出：1,377,545,541.87</w:t>
      </w:r>
    </w:p>
    <w:p w14:paraId="3189F610" w14:textId="77777777" w:rsidR="00205711" w:rsidRPr="00205711" w:rsidRDefault="00205711" w:rsidP="00205711">
      <w:pPr>
        <w:numPr>
          <w:ilvl w:val="1"/>
          <w:numId w:val="6"/>
        </w:numPr>
      </w:pPr>
      <w:r w:rsidRPr="00205711">
        <w:t>作为出租人的经营租赁收入：18,568,854.32</w:t>
      </w:r>
    </w:p>
    <w:p w14:paraId="14B184DA" w14:textId="77777777" w:rsidR="00205711" w:rsidRPr="00205711" w:rsidRDefault="00205711" w:rsidP="00205711">
      <w:pPr>
        <w:rPr>
          <w:b/>
          <w:bCs/>
        </w:rPr>
      </w:pPr>
      <w:r w:rsidRPr="00205711">
        <w:rPr>
          <w:b/>
          <w:bCs/>
        </w:rPr>
        <w:t>七、研发支出 (八) (单位：元)</w:t>
      </w:r>
    </w:p>
    <w:p w14:paraId="79426C25" w14:textId="77777777" w:rsidR="00205711" w:rsidRPr="00205711" w:rsidRDefault="00205711" w:rsidP="00205711">
      <w:pPr>
        <w:numPr>
          <w:ilvl w:val="0"/>
          <w:numId w:val="7"/>
        </w:numPr>
      </w:pPr>
      <w:r w:rsidRPr="00205711">
        <w:t>本期发生额：1,657,729,636.74 (全部费用化)</w:t>
      </w:r>
    </w:p>
    <w:p w14:paraId="043BB630" w14:textId="77777777" w:rsidR="00205711" w:rsidRPr="00205711" w:rsidRDefault="00205711" w:rsidP="00205711">
      <w:pPr>
        <w:numPr>
          <w:ilvl w:val="1"/>
          <w:numId w:val="7"/>
        </w:numPr>
      </w:pPr>
      <w:r w:rsidRPr="00205711">
        <w:t>职工薪酬：957,602,449.41</w:t>
      </w:r>
    </w:p>
    <w:p w14:paraId="01C914E6" w14:textId="77777777" w:rsidR="00205711" w:rsidRPr="00205711" w:rsidRDefault="00205711" w:rsidP="00205711">
      <w:pPr>
        <w:numPr>
          <w:ilvl w:val="1"/>
          <w:numId w:val="7"/>
        </w:numPr>
      </w:pPr>
      <w:r w:rsidRPr="00205711">
        <w:lastRenderedPageBreak/>
        <w:t>研发物资投入：542,993,056.51</w:t>
      </w:r>
    </w:p>
    <w:p w14:paraId="1A337DA5" w14:textId="77777777" w:rsidR="00205711" w:rsidRPr="00205711" w:rsidRDefault="00205711" w:rsidP="00205711">
      <w:pPr>
        <w:numPr>
          <w:ilvl w:val="1"/>
          <w:numId w:val="7"/>
        </w:numPr>
      </w:pPr>
      <w:r w:rsidRPr="00205711">
        <w:t>服务费：96,925,730.60</w:t>
      </w:r>
    </w:p>
    <w:p w14:paraId="4467DE5D" w14:textId="77777777" w:rsidR="00205711" w:rsidRPr="00205711" w:rsidRDefault="00205711" w:rsidP="00205711">
      <w:pPr>
        <w:rPr>
          <w:b/>
          <w:bCs/>
        </w:rPr>
      </w:pPr>
      <w:r w:rsidRPr="00205711">
        <w:rPr>
          <w:b/>
          <w:bCs/>
        </w:rPr>
        <w:t>八、合并范围的变更 (九)</w:t>
      </w:r>
    </w:p>
    <w:p w14:paraId="5FCA61D6" w14:textId="77777777" w:rsidR="00205711" w:rsidRPr="00205711" w:rsidRDefault="00205711" w:rsidP="00205711">
      <w:pPr>
        <w:numPr>
          <w:ilvl w:val="0"/>
          <w:numId w:val="8"/>
        </w:numPr>
      </w:pPr>
      <w:r w:rsidRPr="00205711">
        <w:t>2023年新增21家子/孙公司，如山西仓安贸易有限公司等。</w:t>
      </w:r>
    </w:p>
    <w:p w14:paraId="72183697" w14:textId="77777777" w:rsidR="00205711" w:rsidRPr="00205711" w:rsidRDefault="00205711" w:rsidP="00205711">
      <w:pPr>
        <w:numPr>
          <w:ilvl w:val="0"/>
          <w:numId w:val="8"/>
        </w:numPr>
      </w:pPr>
      <w:r w:rsidRPr="00205711">
        <w:t>注销1家子公司：湖北牧信检测技术有限公司。</w:t>
      </w:r>
    </w:p>
    <w:p w14:paraId="25F3359E" w14:textId="77777777" w:rsidR="00205711" w:rsidRPr="00205711" w:rsidRDefault="00205711" w:rsidP="00205711">
      <w:pPr>
        <w:rPr>
          <w:b/>
          <w:bCs/>
        </w:rPr>
      </w:pPr>
      <w:r w:rsidRPr="00205711">
        <w:rPr>
          <w:b/>
          <w:bCs/>
        </w:rPr>
        <w:t>九、在其他主体中的权益 (十)</w:t>
      </w:r>
    </w:p>
    <w:p w14:paraId="7E5CC47D" w14:textId="77777777" w:rsidR="00205711" w:rsidRPr="00205711" w:rsidRDefault="00205711" w:rsidP="00205711">
      <w:pPr>
        <w:numPr>
          <w:ilvl w:val="0"/>
          <w:numId w:val="9"/>
        </w:numPr>
      </w:pPr>
      <w:r w:rsidRPr="00205711">
        <w:rPr>
          <w:b/>
          <w:bCs/>
        </w:rPr>
        <w:t>在子公司中的权益</w:t>
      </w:r>
      <w:r w:rsidRPr="00205711">
        <w:t>：列示了大量子公司及其持股比例和取得方式。</w:t>
      </w:r>
    </w:p>
    <w:p w14:paraId="47EAE44C" w14:textId="77777777" w:rsidR="00205711" w:rsidRPr="00205711" w:rsidRDefault="00205711" w:rsidP="00205711">
      <w:pPr>
        <w:numPr>
          <w:ilvl w:val="0"/>
          <w:numId w:val="9"/>
        </w:numPr>
      </w:pPr>
      <w:r w:rsidRPr="00205711">
        <w:rPr>
          <w:b/>
          <w:bCs/>
        </w:rPr>
        <w:t>重要的非全资子公司</w:t>
      </w:r>
      <w:r w:rsidRPr="00205711">
        <w:t xml:space="preserve"> (期末少数股东权益余额)：</w:t>
      </w:r>
    </w:p>
    <w:p w14:paraId="19451F3D" w14:textId="77777777" w:rsidR="00205711" w:rsidRPr="00205711" w:rsidRDefault="00205711" w:rsidP="00205711">
      <w:pPr>
        <w:numPr>
          <w:ilvl w:val="1"/>
          <w:numId w:val="9"/>
        </w:numPr>
      </w:pPr>
      <w:r w:rsidRPr="00205711">
        <w:t>南阳市</w:t>
      </w:r>
      <w:proofErr w:type="gramStart"/>
      <w:r w:rsidRPr="00205711">
        <w:t>牧华畜牧</w:t>
      </w:r>
      <w:proofErr w:type="gramEnd"/>
      <w:r w:rsidRPr="00205711">
        <w:t>产业发展有限公司：48.72%，2,033,887,209.18</w:t>
      </w:r>
    </w:p>
    <w:p w14:paraId="0BCC22A8" w14:textId="77777777" w:rsidR="00205711" w:rsidRPr="00205711" w:rsidRDefault="00205711" w:rsidP="00205711">
      <w:pPr>
        <w:numPr>
          <w:ilvl w:val="1"/>
          <w:numId w:val="9"/>
        </w:numPr>
      </w:pPr>
      <w:r w:rsidRPr="00205711">
        <w:t>滑县</w:t>
      </w:r>
      <w:proofErr w:type="gramStart"/>
      <w:r w:rsidRPr="00205711">
        <w:t>牧华畜牧</w:t>
      </w:r>
      <w:proofErr w:type="gramEnd"/>
      <w:r w:rsidRPr="00205711">
        <w:t>产业发展有限公司：48.65%，1,997,869,085.40</w:t>
      </w:r>
    </w:p>
    <w:p w14:paraId="315A430D" w14:textId="77777777" w:rsidR="00205711" w:rsidRPr="00205711" w:rsidRDefault="00205711" w:rsidP="00205711">
      <w:pPr>
        <w:numPr>
          <w:ilvl w:val="1"/>
          <w:numId w:val="9"/>
        </w:numPr>
      </w:pPr>
      <w:r w:rsidRPr="00205711">
        <w:t>淮北</w:t>
      </w:r>
      <w:proofErr w:type="gramStart"/>
      <w:r w:rsidRPr="00205711">
        <w:t>市牧华畜牧业</w:t>
      </w:r>
      <w:proofErr w:type="gramEnd"/>
      <w:r w:rsidRPr="00205711">
        <w:t>产业发展有限公司：48.57%，1,811,540,786.40</w:t>
      </w:r>
    </w:p>
    <w:p w14:paraId="6ECB1027" w14:textId="77777777" w:rsidR="00205711" w:rsidRPr="00205711" w:rsidRDefault="00205711" w:rsidP="00205711">
      <w:pPr>
        <w:numPr>
          <w:ilvl w:val="0"/>
          <w:numId w:val="9"/>
        </w:numPr>
      </w:pPr>
      <w:r w:rsidRPr="00205711">
        <w:rPr>
          <w:b/>
          <w:bCs/>
        </w:rPr>
        <w:t>在子公司的所有者权益份额发生变化且仍控制子公司的交易</w:t>
      </w:r>
      <w:r w:rsidRPr="00205711">
        <w:t>：</w:t>
      </w:r>
    </w:p>
    <w:p w14:paraId="7F379E7A" w14:textId="77777777" w:rsidR="00205711" w:rsidRPr="00205711" w:rsidRDefault="00205711" w:rsidP="00205711">
      <w:pPr>
        <w:numPr>
          <w:ilvl w:val="1"/>
          <w:numId w:val="9"/>
        </w:numPr>
      </w:pPr>
      <w:r w:rsidRPr="00205711">
        <w:t>收购南阳市</w:t>
      </w:r>
      <w:proofErr w:type="gramStart"/>
      <w:r w:rsidRPr="00205711">
        <w:t>牧原贫困</w:t>
      </w:r>
      <w:proofErr w:type="gramEnd"/>
      <w:r w:rsidRPr="00205711">
        <w:t>地区畜牧业发展有限公司合计29.96%股权，对价1,466,166,747.09元，资本公</w:t>
      </w:r>
      <w:proofErr w:type="gramStart"/>
      <w:r w:rsidRPr="00205711">
        <w:t>积增加</w:t>
      </w:r>
      <w:proofErr w:type="gramEnd"/>
      <w:r w:rsidRPr="00205711">
        <w:t>38,163,700.51元。</w:t>
      </w:r>
    </w:p>
    <w:p w14:paraId="13C7A755" w14:textId="77777777" w:rsidR="00205711" w:rsidRPr="00205711" w:rsidRDefault="00205711" w:rsidP="00205711">
      <w:pPr>
        <w:numPr>
          <w:ilvl w:val="1"/>
          <w:numId w:val="9"/>
        </w:numPr>
      </w:pPr>
      <w:r w:rsidRPr="00205711">
        <w:t>收购</w:t>
      </w:r>
      <w:proofErr w:type="gramStart"/>
      <w:r w:rsidRPr="00205711">
        <w:t>山东省牧华畜牧业</w:t>
      </w:r>
      <w:proofErr w:type="gramEnd"/>
      <w:r w:rsidRPr="00205711">
        <w:t>产业发展有限公司48.48%股权和扶沟</w:t>
      </w:r>
      <w:proofErr w:type="gramStart"/>
      <w:r w:rsidRPr="00205711">
        <w:t>牧华畜牧</w:t>
      </w:r>
      <w:proofErr w:type="gramEnd"/>
      <w:r w:rsidRPr="00205711">
        <w:t>产业发展有限公司48.48%股权，对价合计3,690,431,915.00元，资本公积减少175,734,837.54元。</w:t>
      </w:r>
    </w:p>
    <w:p w14:paraId="6D6B28D7" w14:textId="77777777" w:rsidR="00205711" w:rsidRPr="00205711" w:rsidRDefault="00205711" w:rsidP="00205711">
      <w:pPr>
        <w:numPr>
          <w:ilvl w:val="0"/>
          <w:numId w:val="9"/>
        </w:numPr>
      </w:pPr>
      <w:r w:rsidRPr="00205711">
        <w:rPr>
          <w:b/>
          <w:bCs/>
        </w:rPr>
        <w:t>在合营安排或联营企业中的权益</w:t>
      </w:r>
      <w:r w:rsidRPr="00205711">
        <w:t>：</w:t>
      </w:r>
    </w:p>
    <w:p w14:paraId="430AAC74" w14:textId="77777777" w:rsidR="00205711" w:rsidRPr="00205711" w:rsidRDefault="00205711" w:rsidP="00205711">
      <w:pPr>
        <w:numPr>
          <w:ilvl w:val="1"/>
          <w:numId w:val="9"/>
        </w:numPr>
      </w:pPr>
      <w:r w:rsidRPr="00205711">
        <w:t>重要联营企业及持股比例：河南龙大牧原肉食品有限公司 (40.00%)，广东广</w:t>
      </w:r>
      <w:proofErr w:type="gramStart"/>
      <w:r w:rsidRPr="00205711">
        <w:t>垦牧原农牧</w:t>
      </w:r>
      <w:proofErr w:type="gramEnd"/>
      <w:r w:rsidRPr="00205711">
        <w:t>有限公司 (34.00%)。</w:t>
      </w:r>
    </w:p>
    <w:p w14:paraId="0B86AACC" w14:textId="77777777" w:rsidR="00205711" w:rsidRPr="00205711" w:rsidRDefault="00205711" w:rsidP="00205711">
      <w:pPr>
        <w:numPr>
          <w:ilvl w:val="1"/>
          <w:numId w:val="9"/>
        </w:numPr>
      </w:pPr>
      <w:r w:rsidRPr="00205711">
        <w:t>联营企业投资账面价值合计期末：405,535,933.29 (不重要的联营企业)</w:t>
      </w:r>
    </w:p>
    <w:p w14:paraId="4853009E" w14:textId="77777777" w:rsidR="00205711" w:rsidRPr="00205711" w:rsidRDefault="00205711" w:rsidP="00205711">
      <w:pPr>
        <w:numPr>
          <w:ilvl w:val="1"/>
          <w:numId w:val="9"/>
        </w:numPr>
      </w:pPr>
      <w:r w:rsidRPr="00205711">
        <w:t>按持股比例计算的净利润 (不重要的联营企业)：-10,452,385.15</w:t>
      </w:r>
    </w:p>
    <w:p w14:paraId="334B8331" w14:textId="77777777" w:rsidR="00205711" w:rsidRPr="00205711" w:rsidRDefault="00205711" w:rsidP="00205711">
      <w:pPr>
        <w:rPr>
          <w:b/>
          <w:bCs/>
        </w:rPr>
      </w:pPr>
      <w:r w:rsidRPr="00205711">
        <w:rPr>
          <w:b/>
          <w:bCs/>
        </w:rPr>
        <w:t>十、与金融工具相关的风险 (十二)</w:t>
      </w:r>
    </w:p>
    <w:p w14:paraId="72F4C7D0" w14:textId="77777777" w:rsidR="00205711" w:rsidRPr="00205711" w:rsidRDefault="00205711" w:rsidP="00205711">
      <w:pPr>
        <w:numPr>
          <w:ilvl w:val="0"/>
          <w:numId w:val="10"/>
        </w:numPr>
      </w:pPr>
      <w:r w:rsidRPr="00205711">
        <w:t>主要风险：信用风险、流动性风险、利率风险、汇率风险。</w:t>
      </w:r>
    </w:p>
    <w:p w14:paraId="33A26EAC" w14:textId="77777777" w:rsidR="00205711" w:rsidRPr="00205711" w:rsidRDefault="00205711" w:rsidP="00205711">
      <w:pPr>
        <w:numPr>
          <w:ilvl w:val="0"/>
          <w:numId w:val="10"/>
        </w:numPr>
      </w:pPr>
      <w:r w:rsidRPr="00205711">
        <w:rPr>
          <w:b/>
          <w:bCs/>
        </w:rPr>
        <w:t>套期</w:t>
      </w:r>
      <w:r w:rsidRPr="00205711">
        <w:t>：</w:t>
      </w:r>
    </w:p>
    <w:p w14:paraId="797C9CEA" w14:textId="77777777" w:rsidR="00205711" w:rsidRPr="00205711" w:rsidRDefault="00205711" w:rsidP="00205711">
      <w:pPr>
        <w:numPr>
          <w:ilvl w:val="1"/>
          <w:numId w:val="10"/>
        </w:numPr>
      </w:pPr>
      <w:r w:rsidRPr="00205711">
        <w:t>为管理预期销售、采购、外币借款的利率和汇率波动风险，购买衍生品并采用套期会计。</w:t>
      </w:r>
    </w:p>
    <w:p w14:paraId="3C9CB472" w14:textId="77777777" w:rsidR="00205711" w:rsidRPr="00205711" w:rsidRDefault="00205711" w:rsidP="00205711">
      <w:pPr>
        <w:numPr>
          <w:ilvl w:val="1"/>
          <w:numId w:val="10"/>
        </w:numPr>
      </w:pPr>
      <w:r w:rsidRPr="00205711">
        <w:t>套期业务影响 (元)：</w:t>
      </w:r>
    </w:p>
    <w:p w14:paraId="62C34191" w14:textId="77777777" w:rsidR="00205711" w:rsidRPr="00205711" w:rsidRDefault="00205711" w:rsidP="00205711">
      <w:pPr>
        <w:numPr>
          <w:ilvl w:val="2"/>
          <w:numId w:val="10"/>
        </w:numPr>
      </w:pPr>
      <w:r w:rsidRPr="00205711">
        <w:t>套期储备期初余额：3,041,536.82</w:t>
      </w:r>
    </w:p>
    <w:p w14:paraId="77B754CE" w14:textId="77777777" w:rsidR="00205711" w:rsidRPr="00205711" w:rsidRDefault="00205711" w:rsidP="00205711">
      <w:pPr>
        <w:numPr>
          <w:ilvl w:val="2"/>
          <w:numId w:val="10"/>
        </w:numPr>
      </w:pPr>
      <w:r w:rsidRPr="00205711">
        <w:t>本期套</w:t>
      </w:r>
      <w:proofErr w:type="gramStart"/>
      <w:r w:rsidRPr="00205711">
        <w:t>期工具利</w:t>
      </w:r>
      <w:proofErr w:type="gramEnd"/>
      <w:r w:rsidRPr="00205711">
        <w:t>得或损失 (有效部分)：121,194,640.55</w:t>
      </w:r>
    </w:p>
    <w:p w14:paraId="4F3D49B6" w14:textId="77777777" w:rsidR="00205711" w:rsidRPr="00205711" w:rsidRDefault="00205711" w:rsidP="00205711">
      <w:pPr>
        <w:numPr>
          <w:ilvl w:val="2"/>
          <w:numId w:val="10"/>
        </w:numPr>
      </w:pPr>
      <w:r w:rsidRPr="00205711">
        <w:t>本期转出的套期储备：92,473,957.37</w:t>
      </w:r>
    </w:p>
    <w:p w14:paraId="7D41B417" w14:textId="77777777" w:rsidR="00205711" w:rsidRPr="00205711" w:rsidRDefault="00205711" w:rsidP="00205711">
      <w:pPr>
        <w:numPr>
          <w:ilvl w:val="2"/>
          <w:numId w:val="10"/>
        </w:numPr>
      </w:pPr>
      <w:r w:rsidRPr="00205711">
        <w:t>套期储备期末余额：31,762,220.00</w:t>
      </w:r>
    </w:p>
    <w:p w14:paraId="5CA6C28D" w14:textId="77777777" w:rsidR="00205711" w:rsidRPr="00205711" w:rsidRDefault="00205711" w:rsidP="00205711">
      <w:pPr>
        <w:rPr>
          <w:b/>
          <w:bCs/>
        </w:rPr>
      </w:pPr>
      <w:r w:rsidRPr="00205711">
        <w:rPr>
          <w:b/>
          <w:bCs/>
        </w:rPr>
        <w:t>十一、公允价值的披露 (十三)</w:t>
      </w:r>
    </w:p>
    <w:p w14:paraId="04828028" w14:textId="77777777" w:rsidR="00205711" w:rsidRPr="00205711" w:rsidRDefault="00205711" w:rsidP="00205711">
      <w:pPr>
        <w:numPr>
          <w:ilvl w:val="0"/>
          <w:numId w:val="11"/>
        </w:numPr>
      </w:pPr>
      <w:r w:rsidRPr="00205711">
        <w:rPr>
          <w:b/>
          <w:bCs/>
        </w:rPr>
        <w:t>以公允价值计量的资产和负债的期末公允价值</w:t>
      </w:r>
      <w:r w:rsidRPr="00205711">
        <w:t xml:space="preserve"> (元)：</w:t>
      </w:r>
    </w:p>
    <w:p w14:paraId="1D7B2559" w14:textId="77777777" w:rsidR="00205711" w:rsidRPr="00205711" w:rsidRDefault="00205711" w:rsidP="00205711">
      <w:pPr>
        <w:numPr>
          <w:ilvl w:val="1"/>
          <w:numId w:val="11"/>
        </w:numPr>
      </w:pPr>
      <w:r w:rsidRPr="00205711">
        <w:t>交易性金融资产：21,184,000.00 (第一层次，衍生金融资产)</w:t>
      </w:r>
    </w:p>
    <w:p w14:paraId="18547E42" w14:textId="77777777" w:rsidR="00205711" w:rsidRPr="00205711" w:rsidRDefault="00205711" w:rsidP="00205711">
      <w:pPr>
        <w:numPr>
          <w:ilvl w:val="1"/>
          <w:numId w:val="11"/>
        </w:numPr>
      </w:pPr>
      <w:r w:rsidRPr="00205711">
        <w:t>其他权益工具投资：106,524,594.25 (第三层次)</w:t>
      </w:r>
    </w:p>
    <w:p w14:paraId="7C7C62EB" w14:textId="77777777" w:rsidR="00205711" w:rsidRPr="00205711" w:rsidRDefault="00205711" w:rsidP="00205711">
      <w:pPr>
        <w:numPr>
          <w:ilvl w:val="0"/>
          <w:numId w:val="11"/>
        </w:numPr>
      </w:pPr>
      <w:r w:rsidRPr="00205711">
        <w:rPr>
          <w:b/>
          <w:bCs/>
        </w:rPr>
        <w:t>第一层次公允价值计量项目市价确定依据</w:t>
      </w:r>
      <w:r w:rsidRPr="00205711">
        <w:t>：期货市场公开报价或外汇市场市场报价。</w:t>
      </w:r>
    </w:p>
    <w:p w14:paraId="4AEBD35F" w14:textId="77777777" w:rsidR="00205711" w:rsidRPr="00205711" w:rsidRDefault="00205711" w:rsidP="00205711">
      <w:pPr>
        <w:numPr>
          <w:ilvl w:val="0"/>
          <w:numId w:val="11"/>
        </w:numPr>
      </w:pPr>
      <w:r w:rsidRPr="00205711">
        <w:rPr>
          <w:b/>
          <w:bCs/>
        </w:rPr>
        <w:t>第三层次公允价值计量项目估值技术</w:t>
      </w:r>
      <w:r w:rsidRPr="00205711">
        <w:t>：其他权益工具投资（非上市公司股权）按投资成本和被投资企业经营成果作为公允价值的合理估计。</w:t>
      </w:r>
    </w:p>
    <w:p w14:paraId="5418C30B" w14:textId="77777777" w:rsidR="00205711" w:rsidRPr="00205711" w:rsidRDefault="00205711" w:rsidP="00205711">
      <w:pPr>
        <w:rPr>
          <w:b/>
          <w:bCs/>
        </w:rPr>
      </w:pPr>
      <w:r w:rsidRPr="00205711">
        <w:rPr>
          <w:b/>
          <w:bCs/>
        </w:rPr>
        <w:t>十二、关联方及关联交易 (十四)</w:t>
      </w:r>
    </w:p>
    <w:p w14:paraId="54FF6D8A" w14:textId="77777777" w:rsidR="00205711" w:rsidRPr="00205711" w:rsidRDefault="00205711" w:rsidP="00205711">
      <w:pPr>
        <w:numPr>
          <w:ilvl w:val="0"/>
          <w:numId w:val="12"/>
        </w:numPr>
      </w:pPr>
      <w:r w:rsidRPr="00205711">
        <w:rPr>
          <w:b/>
          <w:bCs/>
        </w:rPr>
        <w:t>母公司情况</w:t>
      </w:r>
      <w:r w:rsidRPr="00205711">
        <w:t>：</w:t>
      </w:r>
      <w:proofErr w:type="gramStart"/>
      <w:r w:rsidRPr="00205711">
        <w:t>牧原实业</w:t>
      </w:r>
      <w:proofErr w:type="gramEnd"/>
      <w:r w:rsidRPr="00205711">
        <w:t>集团有限公司，持股15.28%，通过表决权委托合计持有50.45%表决权，为控股股东。</w:t>
      </w:r>
    </w:p>
    <w:p w14:paraId="661A1A3A" w14:textId="77777777" w:rsidR="00205711" w:rsidRPr="00205711" w:rsidRDefault="00205711" w:rsidP="00205711">
      <w:pPr>
        <w:numPr>
          <w:ilvl w:val="0"/>
          <w:numId w:val="12"/>
        </w:numPr>
      </w:pPr>
      <w:r w:rsidRPr="00205711">
        <w:rPr>
          <w:b/>
          <w:bCs/>
        </w:rPr>
        <w:t>最终控制方</w:t>
      </w:r>
      <w:r w:rsidRPr="00205711">
        <w:t>：秦英林、钱瑛夫妇 (直接和间接合计持股54.63%)。</w:t>
      </w:r>
    </w:p>
    <w:p w14:paraId="126D0DC5" w14:textId="77777777" w:rsidR="00205711" w:rsidRPr="00205711" w:rsidRDefault="00205711" w:rsidP="00205711">
      <w:pPr>
        <w:numPr>
          <w:ilvl w:val="0"/>
          <w:numId w:val="12"/>
        </w:numPr>
      </w:pPr>
      <w:r w:rsidRPr="00205711">
        <w:rPr>
          <w:b/>
          <w:bCs/>
        </w:rPr>
        <w:t>关联交易情况</w:t>
      </w:r>
      <w:r w:rsidRPr="00205711">
        <w:t>：</w:t>
      </w:r>
    </w:p>
    <w:p w14:paraId="7CB60B37" w14:textId="77777777" w:rsidR="00205711" w:rsidRPr="00205711" w:rsidRDefault="00205711" w:rsidP="00205711">
      <w:pPr>
        <w:numPr>
          <w:ilvl w:val="1"/>
          <w:numId w:val="12"/>
        </w:numPr>
      </w:pPr>
      <w:r w:rsidRPr="00205711">
        <w:rPr>
          <w:b/>
          <w:bCs/>
        </w:rPr>
        <w:lastRenderedPageBreak/>
        <w:t>采购商品/接受劳务</w:t>
      </w:r>
      <w:r w:rsidRPr="00205711">
        <w:t xml:space="preserve"> (本期发生额，元)：</w:t>
      </w:r>
    </w:p>
    <w:p w14:paraId="6ED93636" w14:textId="77777777" w:rsidR="00205711" w:rsidRPr="00205711" w:rsidRDefault="00205711" w:rsidP="00205711">
      <w:pPr>
        <w:numPr>
          <w:ilvl w:val="2"/>
          <w:numId w:val="12"/>
        </w:numPr>
      </w:pPr>
      <w:r w:rsidRPr="00205711">
        <w:t>向</w:t>
      </w:r>
      <w:proofErr w:type="gramStart"/>
      <w:r w:rsidRPr="00205711">
        <w:t>河南牧原建筑工程</w:t>
      </w:r>
      <w:proofErr w:type="gramEnd"/>
      <w:r w:rsidRPr="00205711">
        <w:t>有限公司：2,329,350,236.22 (建筑工程、设备材料)</w:t>
      </w:r>
    </w:p>
    <w:p w14:paraId="1E01B1ED" w14:textId="77777777" w:rsidR="00205711" w:rsidRPr="00205711" w:rsidRDefault="00205711" w:rsidP="00205711">
      <w:pPr>
        <w:numPr>
          <w:ilvl w:val="2"/>
          <w:numId w:val="12"/>
        </w:numPr>
      </w:pPr>
      <w:r w:rsidRPr="00205711">
        <w:t>向河南牧原设备有限公司：369,218,749.85 (工程、设备材料、安装维修)</w:t>
      </w:r>
    </w:p>
    <w:p w14:paraId="421391C3" w14:textId="77777777" w:rsidR="00205711" w:rsidRPr="00205711" w:rsidRDefault="00205711" w:rsidP="00205711">
      <w:pPr>
        <w:numPr>
          <w:ilvl w:val="2"/>
          <w:numId w:val="12"/>
        </w:numPr>
      </w:pPr>
      <w:r w:rsidRPr="00205711">
        <w:t>向河南牧原物流有限公司：341,661,385.26 (运输服务)</w:t>
      </w:r>
    </w:p>
    <w:p w14:paraId="03CBB651" w14:textId="77777777" w:rsidR="00205711" w:rsidRPr="00205711" w:rsidRDefault="00205711" w:rsidP="00205711">
      <w:pPr>
        <w:numPr>
          <w:ilvl w:val="2"/>
          <w:numId w:val="12"/>
        </w:numPr>
      </w:pPr>
      <w:r w:rsidRPr="00205711">
        <w:t>向河南省聚爱数字科技有限公司及其子公司：238,102,090.57 (采购商品)</w:t>
      </w:r>
    </w:p>
    <w:p w14:paraId="391DF80D" w14:textId="77777777" w:rsidR="00205711" w:rsidRPr="00205711" w:rsidRDefault="00205711" w:rsidP="00205711">
      <w:pPr>
        <w:numPr>
          <w:ilvl w:val="1"/>
          <w:numId w:val="12"/>
        </w:numPr>
      </w:pPr>
      <w:r w:rsidRPr="00205711">
        <w:rPr>
          <w:b/>
          <w:bCs/>
        </w:rPr>
        <w:t>出售商品/提供劳务</w:t>
      </w:r>
      <w:r w:rsidRPr="00205711">
        <w:t xml:space="preserve"> (本期发生额，元)：</w:t>
      </w:r>
    </w:p>
    <w:p w14:paraId="4DC1CE28" w14:textId="77777777" w:rsidR="00205711" w:rsidRPr="00205711" w:rsidRDefault="00205711" w:rsidP="00205711">
      <w:pPr>
        <w:numPr>
          <w:ilvl w:val="2"/>
          <w:numId w:val="12"/>
        </w:numPr>
      </w:pPr>
      <w:r w:rsidRPr="00205711">
        <w:t>向河南龙大牧原肉食品有限公司：1,765,081,420.98 (生猪、猪肉制品)</w:t>
      </w:r>
    </w:p>
    <w:p w14:paraId="1F0EC0A8" w14:textId="77777777" w:rsidR="00205711" w:rsidRPr="00205711" w:rsidRDefault="00205711" w:rsidP="00205711">
      <w:pPr>
        <w:numPr>
          <w:ilvl w:val="2"/>
          <w:numId w:val="12"/>
        </w:numPr>
      </w:pPr>
      <w:r w:rsidRPr="00205711">
        <w:t>向广东广</w:t>
      </w:r>
      <w:proofErr w:type="gramStart"/>
      <w:r w:rsidRPr="00205711">
        <w:t>垦牧原农牧</w:t>
      </w:r>
      <w:proofErr w:type="gramEnd"/>
      <w:r w:rsidRPr="00205711">
        <w:t>有限公司：149,919,225.90 (原材料、商品、设备及服务)</w:t>
      </w:r>
    </w:p>
    <w:p w14:paraId="1401A4A2" w14:textId="77777777" w:rsidR="00205711" w:rsidRPr="00205711" w:rsidRDefault="00205711" w:rsidP="00205711">
      <w:pPr>
        <w:numPr>
          <w:ilvl w:val="1"/>
          <w:numId w:val="12"/>
        </w:numPr>
      </w:pPr>
      <w:r w:rsidRPr="00205711">
        <w:rPr>
          <w:b/>
          <w:bCs/>
        </w:rPr>
        <w:t>关联租赁</w:t>
      </w:r>
      <w:r w:rsidRPr="00205711">
        <w:t>：出租</w:t>
      </w:r>
      <w:proofErr w:type="gramStart"/>
      <w:r w:rsidRPr="00205711">
        <w:t>给牧原实业</w:t>
      </w:r>
      <w:proofErr w:type="gramEnd"/>
      <w:r w:rsidRPr="00205711">
        <w:t>集团有限公司及其子公司房屋建筑物、设备等，本期确认租赁收入 5,151,016.45元。</w:t>
      </w:r>
    </w:p>
    <w:p w14:paraId="1E1585CA" w14:textId="77777777" w:rsidR="00205711" w:rsidRPr="00205711" w:rsidRDefault="00205711" w:rsidP="00205711">
      <w:pPr>
        <w:numPr>
          <w:ilvl w:val="1"/>
          <w:numId w:val="12"/>
        </w:numPr>
      </w:pPr>
      <w:r w:rsidRPr="00205711">
        <w:rPr>
          <w:b/>
          <w:bCs/>
        </w:rPr>
        <w:t>关联担保</w:t>
      </w:r>
      <w:r w:rsidRPr="00205711">
        <w:t>：</w:t>
      </w:r>
      <w:proofErr w:type="gramStart"/>
      <w:r w:rsidRPr="00205711">
        <w:t>河南牧原建筑工程</w:t>
      </w:r>
      <w:proofErr w:type="gramEnd"/>
      <w:r w:rsidRPr="00205711">
        <w:t>有限公司、</w:t>
      </w:r>
      <w:proofErr w:type="gramStart"/>
      <w:r w:rsidRPr="00205711">
        <w:t>牧原实业</w:t>
      </w:r>
      <w:proofErr w:type="gramEnd"/>
      <w:r w:rsidRPr="00205711">
        <w:t>集团有限公司、秦英林、钱瑛夫妇等为公司提供担保。截至2023年12月31日，未履行完毕票据类担保1,304,290,000.00元。</w:t>
      </w:r>
    </w:p>
    <w:p w14:paraId="3ABA4CEE" w14:textId="77777777" w:rsidR="00205711" w:rsidRPr="00205711" w:rsidRDefault="00205711" w:rsidP="00205711">
      <w:pPr>
        <w:numPr>
          <w:ilvl w:val="1"/>
          <w:numId w:val="12"/>
        </w:numPr>
      </w:pPr>
      <w:r w:rsidRPr="00205711">
        <w:rPr>
          <w:b/>
          <w:bCs/>
        </w:rPr>
        <w:t>关联方资金拆借</w:t>
      </w:r>
      <w:r w:rsidRPr="00205711">
        <w:t xml:space="preserve"> (拆入)：</w:t>
      </w:r>
      <w:proofErr w:type="gramStart"/>
      <w:r w:rsidRPr="00205711">
        <w:t>向牧原实业</w:t>
      </w:r>
      <w:proofErr w:type="gramEnd"/>
      <w:r w:rsidRPr="00205711">
        <w:t>集团有限公司拆入多笔资金，期末尚有1,900,000,000.00元未到期 (13亿+6亿)。</w:t>
      </w:r>
    </w:p>
    <w:p w14:paraId="1826294B" w14:textId="77777777" w:rsidR="00205711" w:rsidRPr="00205711" w:rsidRDefault="00205711" w:rsidP="00205711">
      <w:pPr>
        <w:numPr>
          <w:ilvl w:val="1"/>
          <w:numId w:val="12"/>
        </w:numPr>
      </w:pPr>
      <w:r w:rsidRPr="00205711">
        <w:rPr>
          <w:b/>
          <w:bCs/>
        </w:rPr>
        <w:t>关键管理人员报酬</w:t>
      </w:r>
      <w:r w:rsidRPr="00205711">
        <w:t>：本期发生额 29,020,303.52元。</w:t>
      </w:r>
    </w:p>
    <w:p w14:paraId="0B0AEC21" w14:textId="77777777" w:rsidR="00205711" w:rsidRPr="00205711" w:rsidRDefault="00205711" w:rsidP="00205711">
      <w:pPr>
        <w:numPr>
          <w:ilvl w:val="0"/>
          <w:numId w:val="12"/>
        </w:numPr>
      </w:pPr>
      <w:r w:rsidRPr="00205711">
        <w:rPr>
          <w:b/>
          <w:bCs/>
        </w:rPr>
        <w:t>关联方应收应付款项</w:t>
      </w:r>
      <w:r w:rsidRPr="00205711">
        <w:t xml:space="preserve"> (期末账面余额，元)：</w:t>
      </w:r>
    </w:p>
    <w:p w14:paraId="3D116536" w14:textId="77777777" w:rsidR="00205711" w:rsidRPr="00205711" w:rsidRDefault="00205711" w:rsidP="00205711">
      <w:pPr>
        <w:numPr>
          <w:ilvl w:val="1"/>
          <w:numId w:val="12"/>
        </w:numPr>
      </w:pPr>
      <w:r w:rsidRPr="00205711">
        <w:t>应收票据-河南龙大牧原肉食品有限公司：129,090,000.00</w:t>
      </w:r>
    </w:p>
    <w:p w14:paraId="5F649D6F" w14:textId="77777777" w:rsidR="00205711" w:rsidRPr="00205711" w:rsidRDefault="00205711" w:rsidP="00205711">
      <w:pPr>
        <w:numPr>
          <w:ilvl w:val="1"/>
          <w:numId w:val="12"/>
        </w:numPr>
      </w:pPr>
      <w:r w:rsidRPr="00205711">
        <w:t>应付账款-</w:t>
      </w:r>
      <w:proofErr w:type="gramStart"/>
      <w:r w:rsidRPr="00205711">
        <w:t>河南牧原建筑工程</w:t>
      </w:r>
      <w:proofErr w:type="gramEnd"/>
      <w:r w:rsidRPr="00205711">
        <w:t>有限公司：5,735,860,213.77</w:t>
      </w:r>
    </w:p>
    <w:p w14:paraId="31F89CD7" w14:textId="77777777" w:rsidR="00205711" w:rsidRPr="00205711" w:rsidRDefault="00205711" w:rsidP="00205711">
      <w:pPr>
        <w:numPr>
          <w:ilvl w:val="1"/>
          <w:numId w:val="12"/>
        </w:numPr>
      </w:pPr>
      <w:r w:rsidRPr="00205711">
        <w:t>其他应付款-</w:t>
      </w:r>
      <w:proofErr w:type="gramStart"/>
      <w:r w:rsidRPr="00205711">
        <w:t>牧原实业</w:t>
      </w:r>
      <w:proofErr w:type="gramEnd"/>
      <w:r w:rsidRPr="00205711">
        <w:t>集团有限公司：1,900,000,000.00 (借款)</w:t>
      </w:r>
    </w:p>
    <w:p w14:paraId="29A5C510" w14:textId="77777777" w:rsidR="00205711" w:rsidRPr="00205711" w:rsidRDefault="00205711" w:rsidP="00205711">
      <w:pPr>
        <w:rPr>
          <w:b/>
          <w:bCs/>
        </w:rPr>
      </w:pPr>
      <w:r w:rsidRPr="00205711">
        <w:rPr>
          <w:b/>
          <w:bCs/>
        </w:rPr>
        <w:t>十三、股份支付 (十五)</w:t>
      </w:r>
    </w:p>
    <w:p w14:paraId="5785D24D" w14:textId="77777777" w:rsidR="00205711" w:rsidRPr="00205711" w:rsidRDefault="00205711" w:rsidP="00205711">
      <w:pPr>
        <w:numPr>
          <w:ilvl w:val="0"/>
          <w:numId w:val="13"/>
        </w:numPr>
      </w:pPr>
      <w:r w:rsidRPr="00205711">
        <w:rPr>
          <w:b/>
          <w:bCs/>
        </w:rPr>
        <w:t>股份支付总体情况</w:t>
      </w:r>
      <w:r w:rsidRPr="00205711">
        <w:t>：</w:t>
      </w:r>
    </w:p>
    <w:p w14:paraId="43E1A57F" w14:textId="77777777" w:rsidR="00205711" w:rsidRPr="00205711" w:rsidRDefault="00205711" w:rsidP="00205711">
      <w:pPr>
        <w:numPr>
          <w:ilvl w:val="1"/>
          <w:numId w:val="13"/>
        </w:numPr>
      </w:pPr>
      <w:r w:rsidRPr="00205711">
        <w:t>本期解锁 (2019年及2022年计划)：35,281,351股，金额 769,081,009.86元。</w:t>
      </w:r>
    </w:p>
    <w:p w14:paraId="4296C497" w14:textId="77777777" w:rsidR="00205711" w:rsidRPr="00205711" w:rsidRDefault="00205711" w:rsidP="00205711">
      <w:pPr>
        <w:numPr>
          <w:ilvl w:val="1"/>
          <w:numId w:val="13"/>
        </w:numPr>
      </w:pPr>
      <w:r w:rsidRPr="00205711">
        <w:t>本期失效 (回购注销)：3,319,380股，金额 52,418,309.40元。</w:t>
      </w:r>
    </w:p>
    <w:p w14:paraId="2D00AB53" w14:textId="77777777" w:rsidR="00205711" w:rsidRPr="00205711" w:rsidRDefault="00205711" w:rsidP="00205711">
      <w:pPr>
        <w:numPr>
          <w:ilvl w:val="0"/>
          <w:numId w:val="13"/>
        </w:numPr>
      </w:pPr>
      <w:r w:rsidRPr="00205711">
        <w:rPr>
          <w:b/>
          <w:bCs/>
        </w:rPr>
        <w:t>以权益结算的股份支付情况</w:t>
      </w:r>
      <w:r w:rsidRPr="00205711">
        <w:t xml:space="preserve"> (元)：</w:t>
      </w:r>
    </w:p>
    <w:p w14:paraId="0DB95A29" w14:textId="77777777" w:rsidR="00205711" w:rsidRPr="00205711" w:rsidRDefault="00205711" w:rsidP="00205711">
      <w:pPr>
        <w:numPr>
          <w:ilvl w:val="1"/>
          <w:numId w:val="13"/>
        </w:numPr>
      </w:pPr>
      <w:r w:rsidRPr="00205711">
        <w:t>授予日权益工具公允价值的确定方法：授予日股票公允价值与授予价格的差额。</w:t>
      </w:r>
    </w:p>
    <w:p w14:paraId="1AC4838E" w14:textId="77777777" w:rsidR="00205711" w:rsidRPr="00205711" w:rsidRDefault="00205711" w:rsidP="00205711">
      <w:pPr>
        <w:numPr>
          <w:ilvl w:val="1"/>
          <w:numId w:val="13"/>
        </w:numPr>
      </w:pPr>
      <w:r w:rsidRPr="00205711">
        <w:t>以权益结算的股份支付计入资本公积的累计金额：3,064,342,503.09。</w:t>
      </w:r>
    </w:p>
    <w:p w14:paraId="7FF79BF3" w14:textId="77777777" w:rsidR="00205711" w:rsidRPr="00205711" w:rsidRDefault="00205711" w:rsidP="00205711">
      <w:pPr>
        <w:numPr>
          <w:ilvl w:val="1"/>
          <w:numId w:val="13"/>
        </w:numPr>
      </w:pPr>
      <w:r w:rsidRPr="00205711">
        <w:t>本期以权益结算的股份支付确认的费用总额：343,962,903.69。</w:t>
      </w:r>
    </w:p>
    <w:p w14:paraId="5926B06A" w14:textId="77777777" w:rsidR="00205711" w:rsidRPr="00205711" w:rsidRDefault="00205711" w:rsidP="00205711">
      <w:pPr>
        <w:rPr>
          <w:b/>
          <w:bCs/>
        </w:rPr>
      </w:pPr>
      <w:r w:rsidRPr="00205711">
        <w:rPr>
          <w:b/>
          <w:bCs/>
        </w:rPr>
        <w:t>十四、承诺及或有事项 (十六)</w:t>
      </w:r>
    </w:p>
    <w:p w14:paraId="3C4AA527" w14:textId="77777777" w:rsidR="00205711" w:rsidRPr="00205711" w:rsidRDefault="00205711" w:rsidP="00205711">
      <w:pPr>
        <w:numPr>
          <w:ilvl w:val="0"/>
          <w:numId w:val="14"/>
        </w:numPr>
      </w:pPr>
      <w:r w:rsidRPr="00205711">
        <w:rPr>
          <w:b/>
          <w:bCs/>
        </w:rPr>
        <w:t>重要承诺事项</w:t>
      </w:r>
      <w:r w:rsidRPr="00205711">
        <w:t>：无。</w:t>
      </w:r>
    </w:p>
    <w:p w14:paraId="16AEB06C" w14:textId="77777777" w:rsidR="00205711" w:rsidRPr="00205711" w:rsidRDefault="00205711" w:rsidP="00205711">
      <w:pPr>
        <w:numPr>
          <w:ilvl w:val="0"/>
          <w:numId w:val="14"/>
        </w:numPr>
      </w:pPr>
      <w:r w:rsidRPr="00205711">
        <w:rPr>
          <w:b/>
          <w:bCs/>
        </w:rPr>
        <w:t>或有事项</w:t>
      </w:r>
      <w:r w:rsidRPr="00205711">
        <w:t>：公司不存在需要披露的重要或有事项。</w:t>
      </w:r>
    </w:p>
    <w:p w14:paraId="46B2DE40" w14:textId="77777777" w:rsidR="00205711" w:rsidRPr="00205711" w:rsidRDefault="00205711" w:rsidP="00205711">
      <w:pPr>
        <w:rPr>
          <w:b/>
          <w:bCs/>
        </w:rPr>
      </w:pPr>
      <w:r w:rsidRPr="00205711">
        <w:rPr>
          <w:b/>
          <w:bCs/>
        </w:rPr>
        <w:t>十五、资产负债表日后事项 (十七)</w:t>
      </w:r>
    </w:p>
    <w:p w14:paraId="57050DDF" w14:textId="77777777" w:rsidR="00205711" w:rsidRPr="00205711" w:rsidRDefault="00205711" w:rsidP="00205711">
      <w:pPr>
        <w:numPr>
          <w:ilvl w:val="0"/>
          <w:numId w:val="15"/>
        </w:numPr>
      </w:pPr>
      <w:r w:rsidRPr="00205711">
        <w:rPr>
          <w:b/>
          <w:bCs/>
        </w:rPr>
        <w:t>利润分配情况</w:t>
      </w:r>
      <w:r w:rsidRPr="00205711">
        <w:t>：公司计划</w:t>
      </w:r>
      <w:proofErr w:type="gramStart"/>
      <w:r w:rsidRPr="00205711">
        <w:t>不</w:t>
      </w:r>
      <w:proofErr w:type="gramEnd"/>
      <w:r w:rsidRPr="00205711">
        <w:t>派发现金红利，不送红股，不以公积金转增股本。</w:t>
      </w:r>
    </w:p>
    <w:p w14:paraId="77F20EEE" w14:textId="77777777" w:rsidR="00205711" w:rsidRPr="00205711" w:rsidRDefault="00205711" w:rsidP="00205711">
      <w:pPr>
        <w:rPr>
          <w:b/>
          <w:bCs/>
        </w:rPr>
      </w:pPr>
      <w:r w:rsidRPr="00205711">
        <w:rPr>
          <w:b/>
          <w:bCs/>
        </w:rPr>
        <w:t>十六、其他重要事项 (十八)</w:t>
      </w:r>
    </w:p>
    <w:p w14:paraId="1C33C862" w14:textId="77777777" w:rsidR="00205711" w:rsidRPr="00205711" w:rsidRDefault="00205711" w:rsidP="00205711">
      <w:pPr>
        <w:numPr>
          <w:ilvl w:val="0"/>
          <w:numId w:val="16"/>
        </w:numPr>
      </w:pPr>
      <w:r w:rsidRPr="00205711">
        <w:rPr>
          <w:b/>
          <w:bCs/>
        </w:rPr>
        <w:t>分部信息</w:t>
      </w:r>
      <w:r w:rsidRPr="00205711">
        <w:t>：</w:t>
      </w:r>
    </w:p>
    <w:p w14:paraId="099B1E43" w14:textId="77777777" w:rsidR="00205711" w:rsidRPr="00205711" w:rsidRDefault="00205711" w:rsidP="00205711">
      <w:pPr>
        <w:numPr>
          <w:ilvl w:val="1"/>
          <w:numId w:val="16"/>
        </w:numPr>
      </w:pPr>
      <w:r w:rsidRPr="00205711">
        <w:t>报告分部：养殖分部、屠宰肉食分部、贸易分部、其他分部。</w:t>
      </w:r>
    </w:p>
    <w:p w14:paraId="1EE4AED5" w14:textId="77777777" w:rsidR="00205711" w:rsidRPr="00205711" w:rsidRDefault="00205711" w:rsidP="00205711">
      <w:pPr>
        <w:numPr>
          <w:ilvl w:val="1"/>
          <w:numId w:val="16"/>
        </w:numPr>
      </w:pPr>
      <w:r w:rsidRPr="00205711">
        <w:t>营业收入 (元)：养殖 108,224,321,673.98；屠宰肉食 21,862,329,292.88；贸易 3,023,116,790.04；其他 543,935,788.81；</w:t>
      </w:r>
      <w:proofErr w:type="gramStart"/>
      <w:r w:rsidRPr="00205711">
        <w:t>抵销</w:t>
      </w:r>
      <w:proofErr w:type="gramEnd"/>
      <w:r w:rsidRPr="00205711">
        <w:t xml:space="preserve"> -22,792,975,831.31；合计 110,860,727,714.40。</w:t>
      </w:r>
    </w:p>
    <w:p w14:paraId="4613E796" w14:textId="77777777" w:rsidR="00205711" w:rsidRPr="00205711" w:rsidRDefault="00205711" w:rsidP="00205711">
      <w:pPr>
        <w:numPr>
          <w:ilvl w:val="1"/>
          <w:numId w:val="16"/>
        </w:numPr>
      </w:pPr>
      <w:r w:rsidRPr="00205711">
        <w:lastRenderedPageBreak/>
        <w:t>营业成本 (元)：养殖 105,060,685,687.09；屠宰肉食 21,826,834,288.38；贸易 3,083,201,630.46；其他 506,360,076.67；</w:t>
      </w:r>
      <w:proofErr w:type="gramStart"/>
      <w:r w:rsidRPr="00205711">
        <w:t>抵销</w:t>
      </w:r>
      <w:proofErr w:type="gramEnd"/>
      <w:r w:rsidRPr="00205711">
        <w:t xml:space="preserve"> -23,062,295,690.24；合计 107,414,785,992.36。</w:t>
      </w:r>
    </w:p>
    <w:p w14:paraId="04A846E7" w14:textId="77777777" w:rsidR="00205711" w:rsidRPr="00205711" w:rsidRDefault="00205711" w:rsidP="00205711">
      <w:pPr>
        <w:numPr>
          <w:ilvl w:val="0"/>
          <w:numId w:val="16"/>
        </w:numPr>
      </w:pPr>
      <w:r w:rsidRPr="00205711">
        <w:rPr>
          <w:b/>
          <w:bCs/>
        </w:rPr>
        <w:t>其他对投资者决策有影响的重要交易和事项</w:t>
      </w:r>
      <w:r w:rsidRPr="00205711">
        <w:t>：无。</w:t>
      </w:r>
    </w:p>
    <w:p w14:paraId="46B4C47D" w14:textId="77777777" w:rsidR="00205711" w:rsidRPr="00205711" w:rsidRDefault="00205711" w:rsidP="00205711">
      <w:pPr>
        <w:rPr>
          <w:b/>
          <w:bCs/>
        </w:rPr>
      </w:pPr>
      <w:r w:rsidRPr="00205711">
        <w:rPr>
          <w:b/>
          <w:bCs/>
        </w:rPr>
        <w:t>十七、母公司财务报表主要项目注释 (十九) (摘要)</w:t>
      </w:r>
    </w:p>
    <w:p w14:paraId="1FE2CE92" w14:textId="77777777" w:rsidR="00205711" w:rsidRPr="00205711" w:rsidRDefault="00205711" w:rsidP="00205711">
      <w:pPr>
        <w:numPr>
          <w:ilvl w:val="0"/>
          <w:numId w:val="17"/>
        </w:numPr>
      </w:pPr>
      <w:r w:rsidRPr="00205711">
        <w:rPr>
          <w:b/>
          <w:bCs/>
        </w:rPr>
        <w:t>应收账款</w:t>
      </w:r>
      <w:r w:rsidRPr="00205711">
        <w:t xml:space="preserve"> (元)</w:t>
      </w:r>
    </w:p>
    <w:p w14:paraId="5B1B84BD" w14:textId="77777777" w:rsidR="00205711" w:rsidRPr="00205711" w:rsidRDefault="00205711" w:rsidP="00205711">
      <w:pPr>
        <w:numPr>
          <w:ilvl w:val="1"/>
          <w:numId w:val="17"/>
        </w:numPr>
      </w:pPr>
      <w:r w:rsidRPr="00205711">
        <w:t>期末账面价值：2,130,074,158.53 (坏账准备 118,130.55)</w:t>
      </w:r>
    </w:p>
    <w:p w14:paraId="49C02E5C" w14:textId="77777777" w:rsidR="00205711" w:rsidRPr="00205711" w:rsidRDefault="00205711" w:rsidP="00205711">
      <w:pPr>
        <w:numPr>
          <w:ilvl w:val="0"/>
          <w:numId w:val="17"/>
        </w:numPr>
      </w:pPr>
      <w:r w:rsidRPr="00205711">
        <w:rPr>
          <w:b/>
          <w:bCs/>
        </w:rPr>
        <w:t>其他应收款</w:t>
      </w:r>
      <w:r w:rsidRPr="00205711">
        <w:t xml:space="preserve"> (元)</w:t>
      </w:r>
    </w:p>
    <w:p w14:paraId="6CBF683F" w14:textId="77777777" w:rsidR="00205711" w:rsidRPr="00205711" w:rsidRDefault="00205711" w:rsidP="00205711">
      <w:pPr>
        <w:numPr>
          <w:ilvl w:val="1"/>
          <w:numId w:val="17"/>
        </w:numPr>
      </w:pPr>
      <w:r w:rsidRPr="00205711">
        <w:t>期末账面价值：43,000,203,390.02</w:t>
      </w:r>
    </w:p>
    <w:p w14:paraId="060F1726" w14:textId="77777777" w:rsidR="00205711" w:rsidRPr="00205711" w:rsidRDefault="00205711" w:rsidP="00205711">
      <w:pPr>
        <w:numPr>
          <w:ilvl w:val="2"/>
          <w:numId w:val="17"/>
        </w:numPr>
      </w:pPr>
      <w:r w:rsidRPr="00205711">
        <w:t>应收股利：960,262.02</w:t>
      </w:r>
    </w:p>
    <w:p w14:paraId="0BF7D3C4" w14:textId="77777777" w:rsidR="00205711" w:rsidRPr="00205711" w:rsidRDefault="00205711" w:rsidP="00205711">
      <w:pPr>
        <w:numPr>
          <w:ilvl w:val="2"/>
          <w:numId w:val="17"/>
        </w:numPr>
      </w:pPr>
      <w:r w:rsidRPr="00205711">
        <w:t>其他应收款 (主要为公司内部往来款)：42,999,243,128.00 (坏账准备 11,146,995.61)</w:t>
      </w:r>
    </w:p>
    <w:p w14:paraId="3D83BA34" w14:textId="77777777" w:rsidR="00205711" w:rsidRPr="00205711" w:rsidRDefault="00205711" w:rsidP="00205711">
      <w:pPr>
        <w:numPr>
          <w:ilvl w:val="0"/>
          <w:numId w:val="17"/>
        </w:numPr>
      </w:pPr>
      <w:r w:rsidRPr="00205711">
        <w:rPr>
          <w:b/>
          <w:bCs/>
        </w:rPr>
        <w:t>长期股权投资</w:t>
      </w:r>
      <w:r w:rsidRPr="00205711">
        <w:t xml:space="preserve"> (元)</w:t>
      </w:r>
    </w:p>
    <w:p w14:paraId="018B38FB" w14:textId="77777777" w:rsidR="00205711" w:rsidRPr="00205711" w:rsidRDefault="00205711" w:rsidP="00205711">
      <w:pPr>
        <w:numPr>
          <w:ilvl w:val="1"/>
          <w:numId w:val="17"/>
        </w:numPr>
      </w:pPr>
      <w:r w:rsidRPr="00205711">
        <w:t>期末账面价值：73,465,767,782.90</w:t>
      </w:r>
    </w:p>
    <w:p w14:paraId="5515B1BA" w14:textId="77777777" w:rsidR="00205711" w:rsidRPr="00205711" w:rsidRDefault="00205711" w:rsidP="00205711">
      <w:pPr>
        <w:numPr>
          <w:ilvl w:val="2"/>
          <w:numId w:val="17"/>
        </w:numPr>
      </w:pPr>
      <w:r w:rsidRPr="00205711">
        <w:t>对子公司投资：72,770,740,309.34 (本期追加投资 11,400,519,755.27)</w:t>
      </w:r>
    </w:p>
    <w:p w14:paraId="3C4FFD6B" w14:textId="77777777" w:rsidR="00205711" w:rsidRPr="00205711" w:rsidRDefault="00205711" w:rsidP="00205711">
      <w:pPr>
        <w:numPr>
          <w:ilvl w:val="2"/>
          <w:numId w:val="17"/>
        </w:numPr>
      </w:pPr>
      <w:r w:rsidRPr="00205711">
        <w:t>对联营、合营企业投资：695,027,473.56</w:t>
      </w:r>
    </w:p>
    <w:p w14:paraId="63B9D6CC" w14:textId="77777777" w:rsidR="00205711" w:rsidRPr="00205711" w:rsidRDefault="00205711" w:rsidP="00205711">
      <w:pPr>
        <w:numPr>
          <w:ilvl w:val="0"/>
          <w:numId w:val="17"/>
        </w:numPr>
      </w:pPr>
      <w:r w:rsidRPr="00205711">
        <w:rPr>
          <w:b/>
          <w:bCs/>
        </w:rPr>
        <w:t>营业收入和营业成本</w:t>
      </w:r>
      <w:r w:rsidRPr="00205711">
        <w:t xml:space="preserve"> (元)</w:t>
      </w:r>
    </w:p>
    <w:p w14:paraId="6B7243A5" w14:textId="77777777" w:rsidR="00205711" w:rsidRPr="00205711" w:rsidRDefault="00205711" w:rsidP="00205711">
      <w:pPr>
        <w:numPr>
          <w:ilvl w:val="1"/>
          <w:numId w:val="17"/>
        </w:numPr>
      </w:pPr>
      <w:r w:rsidRPr="00205711">
        <w:t>本期营业收入：5,245,953,577.28</w:t>
      </w:r>
    </w:p>
    <w:p w14:paraId="199A1498" w14:textId="77777777" w:rsidR="00205711" w:rsidRPr="00205711" w:rsidRDefault="00205711" w:rsidP="00205711">
      <w:pPr>
        <w:numPr>
          <w:ilvl w:val="1"/>
          <w:numId w:val="17"/>
        </w:numPr>
      </w:pPr>
      <w:r w:rsidRPr="00205711">
        <w:t>本期营业成本：5,030,715,735.60</w:t>
      </w:r>
    </w:p>
    <w:p w14:paraId="4714C43D" w14:textId="77777777" w:rsidR="00205711" w:rsidRPr="00205711" w:rsidRDefault="00205711" w:rsidP="00205711">
      <w:pPr>
        <w:numPr>
          <w:ilvl w:val="0"/>
          <w:numId w:val="17"/>
        </w:numPr>
      </w:pPr>
      <w:r w:rsidRPr="00205711">
        <w:rPr>
          <w:b/>
          <w:bCs/>
        </w:rPr>
        <w:t>投资收益</w:t>
      </w:r>
      <w:r w:rsidRPr="00205711">
        <w:t xml:space="preserve"> (元)</w:t>
      </w:r>
    </w:p>
    <w:p w14:paraId="02B93AC5" w14:textId="77777777" w:rsidR="00205711" w:rsidRPr="00205711" w:rsidRDefault="00205711" w:rsidP="00205711">
      <w:pPr>
        <w:numPr>
          <w:ilvl w:val="1"/>
          <w:numId w:val="17"/>
        </w:numPr>
      </w:pPr>
      <w:r w:rsidRPr="00205711">
        <w:t>本期发生额：4,425,170,947.95 (主要为成本法核算的长期股权投资收益 4,436,516,872.51)</w:t>
      </w:r>
    </w:p>
    <w:p w14:paraId="17104C8B" w14:textId="77777777" w:rsidR="00205711" w:rsidRPr="00205711" w:rsidRDefault="00205711" w:rsidP="00205711">
      <w:pPr>
        <w:rPr>
          <w:b/>
          <w:bCs/>
        </w:rPr>
      </w:pPr>
      <w:r w:rsidRPr="00205711">
        <w:rPr>
          <w:b/>
          <w:bCs/>
        </w:rPr>
        <w:t>十八、补充资料 (二十)</w:t>
      </w:r>
    </w:p>
    <w:p w14:paraId="67553415" w14:textId="77777777" w:rsidR="00205711" w:rsidRPr="00205711" w:rsidRDefault="00205711" w:rsidP="00205711">
      <w:pPr>
        <w:numPr>
          <w:ilvl w:val="0"/>
          <w:numId w:val="18"/>
        </w:numPr>
      </w:pPr>
      <w:r w:rsidRPr="00205711">
        <w:rPr>
          <w:b/>
          <w:bCs/>
        </w:rPr>
        <w:t>当期非经常性损益明细表</w:t>
      </w:r>
      <w:r w:rsidRPr="00205711">
        <w:t xml:space="preserve"> (元)</w:t>
      </w:r>
    </w:p>
    <w:p w14:paraId="4ABBF454" w14:textId="77777777" w:rsidR="00205711" w:rsidRPr="00205711" w:rsidRDefault="00205711" w:rsidP="00205711">
      <w:pPr>
        <w:numPr>
          <w:ilvl w:val="1"/>
          <w:numId w:val="18"/>
        </w:numPr>
      </w:pPr>
      <w:r w:rsidRPr="00205711">
        <w:t>非流动性资产处置损益：-388,083,149.81</w:t>
      </w:r>
    </w:p>
    <w:p w14:paraId="2799072B" w14:textId="77777777" w:rsidR="00205711" w:rsidRPr="00205711" w:rsidRDefault="00205711" w:rsidP="00205711">
      <w:pPr>
        <w:numPr>
          <w:ilvl w:val="1"/>
          <w:numId w:val="18"/>
        </w:numPr>
      </w:pPr>
      <w:r w:rsidRPr="00205711">
        <w:t>计入当期损益的政府补助 (除经常性)：175,768,051.24</w:t>
      </w:r>
    </w:p>
    <w:p w14:paraId="34B4CF7E" w14:textId="77777777" w:rsidR="00205711" w:rsidRPr="00205711" w:rsidRDefault="00205711" w:rsidP="00205711">
      <w:pPr>
        <w:numPr>
          <w:ilvl w:val="1"/>
          <w:numId w:val="18"/>
        </w:numPr>
      </w:pPr>
      <w:r w:rsidRPr="00205711">
        <w:t>金融资产和金融负债公允价值变动及处置损益：15,590,657.97</w:t>
      </w:r>
    </w:p>
    <w:p w14:paraId="1788EA92" w14:textId="77777777" w:rsidR="00205711" w:rsidRPr="00205711" w:rsidRDefault="00205711" w:rsidP="00205711">
      <w:pPr>
        <w:numPr>
          <w:ilvl w:val="1"/>
          <w:numId w:val="18"/>
        </w:numPr>
      </w:pPr>
      <w:r w:rsidRPr="00205711">
        <w:t>其他营业外收支净额：-60,218,581.23</w:t>
      </w:r>
    </w:p>
    <w:p w14:paraId="7A9B95B0" w14:textId="77777777" w:rsidR="00205711" w:rsidRPr="00205711" w:rsidRDefault="00205711" w:rsidP="00205711">
      <w:pPr>
        <w:numPr>
          <w:ilvl w:val="1"/>
          <w:numId w:val="18"/>
        </w:numPr>
      </w:pPr>
      <w:r w:rsidRPr="00205711">
        <w:t>其他符合非经常性损益定义的项目 (减免税费)：12,393,003.69</w:t>
      </w:r>
    </w:p>
    <w:p w14:paraId="3DCA790C" w14:textId="77777777" w:rsidR="00205711" w:rsidRPr="00205711" w:rsidRDefault="00205711" w:rsidP="00205711">
      <w:pPr>
        <w:numPr>
          <w:ilvl w:val="1"/>
          <w:numId w:val="18"/>
        </w:numPr>
      </w:pPr>
      <w:r w:rsidRPr="00205711">
        <w:t>减：所得税影响额：5,518,033.14</w:t>
      </w:r>
    </w:p>
    <w:p w14:paraId="1B92A1CB" w14:textId="77777777" w:rsidR="00205711" w:rsidRPr="00205711" w:rsidRDefault="00205711" w:rsidP="00205711">
      <w:pPr>
        <w:numPr>
          <w:ilvl w:val="1"/>
          <w:numId w:val="18"/>
        </w:numPr>
      </w:pPr>
      <w:r w:rsidRPr="00205711">
        <w:t>减：少数股东权益影响额 (税后)：-13,050,150.45</w:t>
      </w:r>
    </w:p>
    <w:p w14:paraId="6355B9D1" w14:textId="77777777" w:rsidR="00205711" w:rsidRPr="00205711" w:rsidRDefault="00205711" w:rsidP="00205711">
      <w:pPr>
        <w:numPr>
          <w:ilvl w:val="1"/>
          <w:numId w:val="18"/>
        </w:numPr>
      </w:pPr>
      <w:r w:rsidRPr="00205711">
        <w:t>合计：-237,017,900.83</w:t>
      </w:r>
    </w:p>
    <w:p w14:paraId="6AC6754B" w14:textId="77777777" w:rsidR="00205711" w:rsidRPr="00205711" w:rsidRDefault="00205711" w:rsidP="00205711">
      <w:pPr>
        <w:numPr>
          <w:ilvl w:val="0"/>
          <w:numId w:val="18"/>
        </w:numPr>
      </w:pPr>
      <w:r w:rsidRPr="00205711">
        <w:rPr>
          <w:b/>
          <w:bCs/>
        </w:rPr>
        <w:t>净资产收益率及每股收益</w:t>
      </w:r>
      <w:r w:rsidRPr="00205711">
        <w:t>：</w:t>
      </w:r>
    </w:p>
    <w:p w14:paraId="5A8EAD70" w14:textId="77777777" w:rsidR="00205711" w:rsidRPr="00205711" w:rsidRDefault="00205711" w:rsidP="00205711">
      <w:pPr>
        <w:numPr>
          <w:ilvl w:val="1"/>
          <w:numId w:val="18"/>
        </w:numPr>
      </w:pPr>
      <w:r w:rsidRPr="00205711">
        <w:t>归属于公司普通股股东的净利润：加权平均净资产收益率 -6.38%；基本每股收益 -0.79元/股；稀释每股收益 -0.79元/股。</w:t>
      </w:r>
    </w:p>
    <w:p w14:paraId="2EA090CF" w14:textId="77777777" w:rsidR="00205711" w:rsidRPr="00205711" w:rsidRDefault="00205711" w:rsidP="00205711">
      <w:pPr>
        <w:numPr>
          <w:ilvl w:val="1"/>
          <w:numId w:val="18"/>
        </w:numPr>
      </w:pPr>
      <w:r w:rsidRPr="00205711">
        <w:t>扣除非经常性损益后归属于公司普通股股东的净利润：加权平均净资产收益率 -6.03%；基本每股收益 -0.75元/股；稀释每股收益 -0.75元/股。</w:t>
      </w:r>
    </w:p>
    <w:p w14:paraId="1C1363A1" w14:textId="77777777" w:rsidR="00B21DEE" w:rsidRPr="00205711" w:rsidRDefault="00B21DEE"/>
    <w:sectPr w:rsidR="00B21DEE" w:rsidRPr="002057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B0EC6"/>
    <w:multiLevelType w:val="multilevel"/>
    <w:tmpl w:val="CCC07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630BA"/>
    <w:multiLevelType w:val="multilevel"/>
    <w:tmpl w:val="223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E27D6"/>
    <w:multiLevelType w:val="multilevel"/>
    <w:tmpl w:val="DE8AF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E07C9"/>
    <w:multiLevelType w:val="multilevel"/>
    <w:tmpl w:val="B742E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A2F56"/>
    <w:multiLevelType w:val="multilevel"/>
    <w:tmpl w:val="41663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82F1F"/>
    <w:multiLevelType w:val="multilevel"/>
    <w:tmpl w:val="FBF20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051A8"/>
    <w:multiLevelType w:val="multilevel"/>
    <w:tmpl w:val="A516D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66731"/>
    <w:multiLevelType w:val="multilevel"/>
    <w:tmpl w:val="4360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EE74EB"/>
    <w:multiLevelType w:val="multilevel"/>
    <w:tmpl w:val="3C782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A2504"/>
    <w:multiLevelType w:val="multilevel"/>
    <w:tmpl w:val="ACA2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13A38"/>
    <w:multiLevelType w:val="multilevel"/>
    <w:tmpl w:val="922C0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97E6C"/>
    <w:multiLevelType w:val="multilevel"/>
    <w:tmpl w:val="718E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66B2C"/>
    <w:multiLevelType w:val="multilevel"/>
    <w:tmpl w:val="AC782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B8144C"/>
    <w:multiLevelType w:val="multilevel"/>
    <w:tmpl w:val="B79A0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25759"/>
    <w:multiLevelType w:val="multilevel"/>
    <w:tmpl w:val="91841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109E2"/>
    <w:multiLevelType w:val="multilevel"/>
    <w:tmpl w:val="BCF47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04B0B"/>
    <w:multiLevelType w:val="multilevel"/>
    <w:tmpl w:val="541E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3454E"/>
    <w:multiLevelType w:val="multilevel"/>
    <w:tmpl w:val="116C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340502">
    <w:abstractNumId w:val="17"/>
  </w:num>
  <w:num w:numId="2" w16cid:durableId="690954530">
    <w:abstractNumId w:val="10"/>
  </w:num>
  <w:num w:numId="3" w16cid:durableId="1433235881">
    <w:abstractNumId w:val="9"/>
  </w:num>
  <w:num w:numId="4" w16cid:durableId="1301569394">
    <w:abstractNumId w:val="5"/>
  </w:num>
  <w:num w:numId="5" w16cid:durableId="1600066803">
    <w:abstractNumId w:val="13"/>
  </w:num>
  <w:num w:numId="6" w16cid:durableId="838616278">
    <w:abstractNumId w:val="8"/>
  </w:num>
  <w:num w:numId="7" w16cid:durableId="1024205812">
    <w:abstractNumId w:val="3"/>
  </w:num>
  <w:num w:numId="8" w16cid:durableId="448858811">
    <w:abstractNumId w:val="16"/>
  </w:num>
  <w:num w:numId="9" w16cid:durableId="820846282">
    <w:abstractNumId w:val="12"/>
  </w:num>
  <w:num w:numId="10" w16cid:durableId="1773237242">
    <w:abstractNumId w:val="11"/>
  </w:num>
  <w:num w:numId="11" w16cid:durableId="923883091">
    <w:abstractNumId w:val="4"/>
  </w:num>
  <w:num w:numId="12" w16cid:durableId="879560566">
    <w:abstractNumId w:val="0"/>
  </w:num>
  <w:num w:numId="13" w16cid:durableId="1791584831">
    <w:abstractNumId w:val="14"/>
  </w:num>
  <w:num w:numId="14" w16cid:durableId="141318440">
    <w:abstractNumId w:val="7"/>
  </w:num>
  <w:num w:numId="15" w16cid:durableId="1171220228">
    <w:abstractNumId w:val="1"/>
  </w:num>
  <w:num w:numId="16" w16cid:durableId="2099591548">
    <w:abstractNumId w:val="6"/>
  </w:num>
  <w:num w:numId="17" w16cid:durableId="1854801362">
    <w:abstractNumId w:val="2"/>
  </w:num>
  <w:num w:numId="18" w16cid:durableId="16176431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711"/>
    <w:rsid w:val="0007428F"/>
    <w:rsid w:val="000C0DC8"/>
    <w:rsid w:val="00205711"/>
    <w:rsid w:val="0048290A"/>
    <w:rsid w:val="004A30CC"/>
    <w:rsid w:val="00B21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9E89"/>
  <w15:chartTrackingRefBased/>
  <w15:docId w15:val="{CE24B0C8-EB3D-439E-B8C1-E1ED607A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571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0571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0571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0571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0571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0571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057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57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0571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571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0571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0571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05711"/>
    <w:rPr>
      <w:rFonts w:cstheme="majorBidi"/>
      <w:color w:val="0F4761" w:themeColor="accent1" w:themeShade="BF"/>
      <w:sz w:val="28"/>
      <w:szCs w:val="28"/>
    </w:rPr>
  </w:style>
  <w:style w:type="character" w:customStyle="1" w:styleId="50">
    <w:name w:val="标题 5 字符"/>
    <w:basedOn w:val="a0"/>
    <w:link w:val="5"/>
    <w:uiPriority w:val="9"/>
    <w:semiHidden/>
    <w:rsid w:val="00205711"/>
    <w:rPr>
      <w:rFonts w:cstheme="majorBidi"/>
      <w:color w:val="0F4761" w:themeColor="accent1" w:themeShade="BF"/>
      <w:sz w:val="24"/>
      <w:szCs w:val="24"/>
    </w:rPr>
  </w:style>
  <w:style w:type="character" w:customStyle="1" w:styleId="60">
    <w:name w:val="标题 6 字符"/>
    <w:basedOn w:val="a0"/>
    <w:link w:val="6"/>
    <w:uiPriority w:val="9"/>
    <w:semiHidden/>
    <w:rsid w:val="00205711"/>
    <w:rPr>
      <w:rFonts w:cstheme="majorBidi"/>
      <w:b/>
      <w:bCs/>
      <w:color w:val="0F4761" w:themeColor="accent1" w:themeShade="BF"/>
    </w:rPr>
  </w:style>
  <w:style w:type="character" w:customStyle="1" w:styleId="70">
    <w:name w:val="标题 7 字符"/>
    <w:basedOn w:val="a0"/>
    <w:link w:val="7"/>
    <w:uiPriority w:val="9"/>
    <w:semiHidden/>
    <w:rsid w:val="00205711"/>
    <w:rPr>
      <w:rFonts w:cstheme="majorBidi"/>
      <w:b/>
      <w:bCs/>
      <w:color w:val="595959" w:themeColor="text1" w:themeTint="A6"/>
    </w:rPr>
  </w:style>
  <w:style w:type="character" w:customStyle="1" w:styleId="80">
    <w:name w:val="标题 8 字符"/>
    <w:basedOn w:val="a0"/>
    <w:link w:val="8"/>
    <w:uiPriority w:val="9"/>
    <w:semiHidden/>
    <w:rsid w:val="00205711"/>
    <w:rPr>
      <w:rFonts w:cstheme="majorBidi"/>
      <w:color w:val="595959" w:themeColor="text1" w:themeTint="A6"/>
    </w:rPr>
  </w:style>
  <w:style w:type="character" w:customStyle="1" w:styleId="90">
    <w:name w:val="标题 9 字符"/>
    <w:basedOn w:val="a0"/>
    <w:link w:val="9"/>
    <w:uiPriority w:val="9"/>
    <w:semiHidden/>
    <w:rsid w:val="00205711"/>
    <w:rPr>
      <w:rFonts w:eastAsiaTheme="majorEastAsia" w:cstheme="majorBidi"/>
      <w:color w:val="595959" w:themeColor="text1" w:themeTint="A6"/>
    </w:rPr>
  </w:style>
  <w:style w:type="paragraph" w:styleId="a3">
    <w:name w:val="Title"/>
    <w:basedOn w:val="a"/>
    <w:next w:val="a"/>
    <w:link w:val="a4"/>
    <w:uiPriority w:val="10"/>
    <w:qFormat/>
    <w:rsid w:val="002057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57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57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057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5711"/>
    <w:pPr>
      <w:spacing w:before="160" w:after="160"/>
      <w:jc w:val="center"/>
    </w:pPr>
    <w:rPr>
      <w:i/>
      <w:iCs/>
      <w:color w:val="404040" w:themeColor="text1" w:themeTint="BF"/>
    </w:rPr>
  </w:style>
  <w:style w:type="character" w:customStyle="1" w:styleId="a8">
    <w:name w:val="引用 字符"/>
    <w:basedOn w:val="a0"/>
    <w:link w:val="a7"/>
    <w:uiPriority w:val="29"/>
    <w:rsid w:val="00205711"/>
    <w:rPr>
      <w:i/>
      <w:iCs/>
      <w:color w:val="404040" w:themeColor="text1" w:themeTint="BF"/>
    </w:rPr>
  </w:style>
  <w:style w:type="paragraph" w:styleId="a9">
    <w:name w:val="List Paragraph"/>
    <w:basedOn w:val="a"/>
    <w:uiPriority w:val="34"/>
    <w:qFormat/>
    <w:rsid w:val="00205711"/>
    <w:pPr>
      <w:ind w:left="720"/>
      <w:contextualSpacing/>
    </w:pPr>
  </w:style>
  <w:style w:type="character" w:styleId="aa">
    <w:name w:val="Intense Emphasis"/>
    <w:basedOn w:val="a0"/>
    <w:uiPriority w:val="21"/>
    <w:qFormat/>
    <w:rsid w:val="00205711"/>
    <w:rPr>
      <w:i/>
      <w:iCs/>
      <w:color w:val="0F4761" w:themeColor="accent1" w:themeShade="BF"/>
    </w:rPr>
  </w:style>
  <w:style w:type="paragraph" w:styleId="ab">
    <w:name w:val="Intense Quote"/>
    <w:basedOn w:val="a"/>
    <w:next w:val="a"/>
    <w:link w:val="ac"/>
    <w:uiPriority w:val="30"/>
    <w:qFormat/>
    <w:rsid w:val="00205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05711"/>
    <w:rPr>
      <w:i/>
      <w:iCs/>
      <w:color w:val="0F4761" w:themeColor="accent1" w:themeShade="BF"/>
    </w:rPr>
  </w:style>
  <w:style w:type="character" w:styleId="ad">
    <w:name w:val="Intense Reference"/>
    <w:basedOn w:val="a0"/>
    <w:uiPriority w:val="32"/>
    <w:qFormat/>
    <w:rsid w:val="002057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564891">
      <w:bodyDiv w:val="1"/>
      <w:marLeft w:val="0"/>
      <w:marRight w:val="0"/>
      <w:marTop w:val="0"/>
      <w:marBottom w:val="0"/>
      <w:divBdr>
        <w:top w:val="none" w:sz="0" w:space="0" w:color="auto"/>
        <w:left w:val="none" w:sz="0" w:space="0" w:color="auto"/>
        <w:bottom w:val="none" w:sz="0" w:space="0" w:color="auto"/>
        <w:right w:val="none" w:sz="0" w:space="0" w:color="auto"/>
      </w:divBdr>
    </w:div>
    <w:div w:id="204821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1792</Words>
  <Characters>10216</Characters>
  <Application>Microsoft Office Word</Application>
  <DocSecurity>0</DocSecurity>
  <Lines>85</Lines>
  <Paragraphs>23</Paragraphs>
  <ScaleCrop>false</ScaleCrop>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 刘</dc:creator>
  <cp:keywords/>
  <dc:description/>
  <cp:lastModifiedBy>磊 刘</cp:lastModifiedBy>
  <cp:revision>1</cp:revision>
  <dcterms:created xsi:type="dcterms:W3CDTF">2025-06-01T11:19:00Z</dcterms:created>
  <dcterms:modified xsi:type="dcterms:W3CDTF">2025-06-01T11:19:00Z</dcterms:modified>
</cp:coreProperties>
</file>