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E67BB6" w14:textId="77777777" w:rsidR="00A2270C" w:rsidRPr="00A2270C" w:rsidRDefault="00A2270C" w:rsidP="00A2270C">
      <w:pPr>
        <w:rPr>
          <w:b/>
          <w:bCs/>
        </w:rPr>
      </w:pPr>
      <w:proofErr w:type="gramStart"/>
      <w:r w:rsidRPr="00A2270C">
        <w:rPr>
          <w:b/>
          <w:bCs/>
        </w:rPr>
        <w:t>牧原股份</w:t>
      </w:r>
      <w:proofErr w:type="gramEnd"/>
      <w:r w:rsidRPr="00A2270C">
        <w:rPr>
          <w:b/>
          <w:bCs/>
        </w:rPr>
        <w:t>2024年年度报告财务报表附注（浓缩版）</w:t>
      </w:r>
    </w:p>
    <w:p w14:paraId="5924D95F" w14:textId="77777777" w:rsidR="00A2270C" w:rsidRPr="00A2270C" w:rsidRDefault="00A2270C" w:rsidP="00A2270C">
      <w:pPr>
        <w:rPr>
          <w:b/>
          <w:bCs/>
        </w:rPr>
      </w:pPr>
      <w:r w:rsidRPr="00A2270C">
        <w:rPr>
          <w:b/>
          <w:bCs/>
        </w:rPr>
        <w:t xml:space="preserve">一、审计报告信息 (第十节 </w:t>
      </w:r>
      <w:proofErr w:type="gramStart"/>
      <w:r w:rsidRPr="00A2270C">
        <w:rPr>
          <w:b/>
          <w:bCs/>
        </w:rPr>
        <w:t>一</w:t>
      </w:r>
      <w:proofErr w:type="gramEnd"/>
      <w:r w:rsidRPr="00A2270C">
        <w:rPr>
          <w:b/>
          <w:bCs/>
        </w:rPr>
        <w:t>)</w:t>
      </w:r>
    </w:p>
    <w:p w14:paraId="75B3ECB2" w14:textId="77777777" w:rsidR="00A2270C" w:rsidRPr="00A2270C" w:rsidRDefault="00A2270C" w:rsidP="00A2270C">
      <w:pPr>
        <w:numPr>
          <w:ilvl w:val="0"/>
          <w:numId w:val="1"/>
        </w:numPr>
      </w:pPr>
      <w:r w:rsidRPr="00A2270C">
        <w:rPr>
          <w:b/>
          <w:bCs/>
        </w:rPr>
        <w:t>审计意见类型</w:t>
      </w:r>
      <w:r w:rsidRPr="00A2270C">
        <w:t>：标准的无保留意见</w:t>
      </w:r>
    </w:p>
    <w:p w14:paraId="128C6B0B" w14:textId="77777777" w:rsidR="00A2270C" w:rsidRPr="00A2270C" w:rsidRDefault="00A2270C" w:rsidP="00A2270C">
      <w:pPr>
        <w:numPr>
          <w:ilvl w:val="0"/>
          <w:numId w:val="1"/>
        </w:numPr>
      </w:pPr>
      <w:r w:rsidRPr="00A2270C">
        <w:rPr>
          <w:b/>
          <w:bCs/>
        </w:rPr>
        <w:t>审计报告签署日期</w:t>
      </w:r>
      <w:r w:rsidRPr="00A2270C">
        <w:t>：2025年03月18日</w:t>
      </w:r>
    </w:p>
    <w:p w14:paraId="2FF33A92" w14:textId="77777777" w:rsidR="00A2270C" w:rsidRPr="00A2270C" w:rsidRDefault="00A2270C" w:rsidP="00A2270C">
      <w:pPr>
        <w:numPr>
          <w:ilvl w:val="0"/>
          <w:numId w:val="1"/>
        </w:numPr>
      </w:pPr>
      <w:r w:rsidRPr="00A2270C">
        <w:rPr>
          <w:b/>
          <w:bCs/>
        </w:rPr>
        <w:t>审计机构名称</w:t>
      </w:r>
      <w:r w:rsidRPr="00A2270C">
        <w:t>：毕马威华</w:t>
      </w:r>
      <w:proofErr w:type="gramStart"/>
      <w:r w:rsidRPr="00A2270C">
        <w:t>振</w:t>
      </w:r>
      <w:proofErr w:type="gramEnd"/>
      <w:r w:rsidRPr="00A2270C">
        <w:t>会计师事务所（特殊普通合伙）</w:t>
      </w:r>
    </w:p>
    <w:p w14:paraId="211AC803" w14:textId="77777777" w:rsidR="00A2270C" w:rsidRPr="00A2270C" w:rsidRDefault="00A2270C" w:rsidP="00A2270C">
      <w:pPr>
        <w:numPr>
          <w:ilvl w:val="0"/>
          <w:numId w:val="1"/>
        </w:numPr>
      </w:pPr>
      <w:r w:rsidRPr="00A2270C">
        <w:rPr>
          <w:b/>
          <w:bCs/>
        </w:rPr>
        <w:t>审计报告文号</w:t>
      </w:r>
      <w:r w:rsidRPr="00A2270C">
        <w:t>：</w:t>
      </w:r>
      <w:proofErr w:type="gramStart"/>
      <w:r w:rsidRPr="00A2270C">
        <w:t>毕马威华振审字</w:t>
      </w:r>
      <w:proofErr w:type="gramEnd"/>
      <w:r w:rsidRPr="00A2270C">
        <w:t>第2502692号</w:t>
      </w:r>
    </w:p>
    <w:p w14:paraId="1B77CDD2" w14:textId="77777777" w:rsidR="00A2270C" w:rsidRPr="00A2270C" w:rsidRDefault="00A2270C" w:rsidP="00A2270C">
      <w:pPr>
        <w:numPr>
          <w:ilvl w:val="0"/>
          <w:numId w:val="1"/>
        </w:numPr>
      </w:pPr>
      <w:r w:rsidRPr="00A2270C">
        <w:rPr>
          <w:b/>
          <w:bCs/>
        </w:rPr>
        <w:t>关键审计事项</w:t>
      </w:r>
      <w:r w:rsidRPr="00A2270C">
        <w:t>：</w:t>
      </w:r>
    </w:p>
    <w:p w14:paraId="5E1FA3A4" w14:textId="77777777" w:rsidR="00A2270C" w:rsidRPr="00A2270C" w:rsidRDefault="00A2270C" w:rsidP="00A2270C">
      <w:pPr>
        <w:numPr>
          <w:ilvl w:val="1"/>
          <w:numId w:val="1"/>
        </w:numPr>
      </w:pPr>
      <w:r w:rsidRPr="00A2270C">
        <w:t>收入确认：主营业务收入1,375.00亿元，主要来自生猪和肉食产品销售。商品销售收入于客户取得商品控制权时确认。</w:t>
      </w:r>
    </w:p>
    <w:p w14:paraId="7ED5A6D0" w14:textId="77777777" w:rsidR="00A2270C" w:rsidRPr="00A2270C" w:rsidRDefault="00A2270C" w:rsidP="00A2270C">
      <w:pPr>
        <w:numPr>
          <w:ilvl w:val="1"/>
          <w:numId w:val="1"/>
        </w:numPr>
      </w:pPr>
      <w:r w:rsidRPr="00A2270C">
        <w:t>生物资产减值：2024年12月31日，生物资产（消耗性及生产性）账面价值合计424.24亿元，占资产总额22.61%。定期检查，可变现净值或可收回金额低于账面价值则计提减值。</w:t>
      </w:r>
    </w:p>
    <w:p w14:paraId="656D6A67" w14:textId="77777777" w:rsidR="00A2270C" w:rsidRPr="00A2270C" w:rsidRDefault="00A2270C" w:rsidP="00A2270C">
      <w:pPr>
        <w:rPr>
          <w:b/>
          <w:bCs/>
        </w:rPr>
      </w:pPr>
      <w:r w:rsidRPr="00A2270C">
        <w:rPr>
          <w:b/>
          <w:bCs/>
        </w:rPr>
        <w:t>二、公司基本情况 (三)</w:t>
      </w:r>
    </w:p>
    <w:p w14:paraId="3197E08A" w14:textId="77777777" w:rsidR="00A2270C" w:rsidRPr="00A2270C" w:rsidRDefault="00A2270C" w:rsidP="00A2270C">
      <w:pPr>
        <w:numPr>
          <w:ilvl w:val="0"/>
          <w:numId w:val="2"/>
        </w:numPr>
      </w:pPr>
      <w:r w:rsidRPr="00A2270C">
        <w:rPr>
          <w:b/>
          <w:bCs/>
        </w:rPr>
        <w:t>注册地、组织形式、总部地址</w:t>
      </w:r>
      <w:r w:rsidRPr="00A2270C">
        <w:t>：</w:t>
      </w:r>
    </w:p>
    <w:p w14:paraId="2A8DCFEC" w14:textId="77777777" w:rsidR="00A2270C" w:rsidRPr="00A2270C" w:rsidRDefault="00A2270C" w:rsidP="00A2270C">
      <w:pPr>
        <w:numPr>
          <w:ilvl w:val="1"/>
          <w:numId w:val="2"/>
        </w:numPr>
      </w:pPr>
      <w:r w:rsidRPr="00A2270C">
        <w:t>公司名称：</w:t>
      </w:r>
      <w:proofErr w:type="gramStart"/>
      <w:r w:rsidRPr="00A2270C">
        <w:t>牧原食品</w:t>
      </w:r>
      <w:proofErr w:type="gramEnd"/>
      <w:r w:rsidRPr="00A2270C">
        <w:t>股份有限公司 (简称“公司”或“本公司”)</w:t>
      </w:r>
    </w:p>
    <w:p w14:paraId="1D6E56A5" w14:textId="77777777" w:rsidR="00A2270C" w:rsidRPr="00A2270C" w:rsidRDefault="00A2270C" w:rsidP="00A2270C">
      <w:pPr>
        <w:numPr>
          <w:ilvl w:val="1"/>
          <w:numId w:val="2"/>
        </w:numPr>
      </w:pPr>
      <w:r w:rsidRPr="00A2270C">
        <w:t>股本 (截至2024年12月31日)：5,462,767,761.00元 (5,462,767,761股，每股面值1元)。</w:t>
      </w:r>
    </w:p>
    <w:p w14:paraId="2CFEBD7A" w14:textId="77777777" w:rsidR="00A2270C" w:rsidRPr="00A2270C" w:rsidRDefault="00A2270C" w:rsidP="00A2270C">
      <w:pPr>
        <w:numPr>
          <w:ilvl w:val="1"/>
          <w:numId w:val="2"/>
        </w:numPr>
      </w:pPr>
      <w:r w:rsidRPr="00A2270C">
        <w:t>公司住所：南阳</w:t>
      </w:r>
      <w:proofErr w:type="gramStart"/>
      <w:r w:rsidRPr="00A2270C">
        <w:t>市内乡灌涨水</w:t>
      </w:r>
      <w:proofErr w:type="gramEnd"/>
      <w:r w:rsidRPr="00A2270C">
        <w:t>田村。</w:t>
      </w:r>
    </w:p>
    <w:p w14:paraId="43B7BA60" w14:textId="77777777" w:rsidR="00A2270C" w:rsidRPr="00A2270C" w:rsidRDefault="00A2270C" w:rsidP="00A2270C">
      <w:pPr>
        <w:numPr>
          <w:ilvl w:val="1"/>
          <w:numId w:val="2"/>
        </w:numPr>
      </w:pPr>
      <w:r w:rsidRPr="00A2270C">
        <w:t>办公地址：河南省南阳市卧龙</w:t>
      </w:r>
      <w:proofErr w:type="gramStart"/>
      <w:r w:rsidRPr="00A2270C">
        <w:t>区龙升工业园区</w:t>
      </w:r>
      <w:proofErr w:type="gramEnd"/>
      <w:r w:rsidRPr="00A2270C">
        <w:t>。</w:t>
      </w:r>
    </w:p>
    <w:p w14:paraId="7A75D288" w14:textId="77777777" w:rsidR="00A2270C" w:rsidRPr="00A2270C" w:rsidRDefault="00A2270C" w:rsidP="00A2270C">
      <w:pPr>
        <w:numPr>
          <w:ilvl w:val="0"/>
          <w:numId w:val="2"/>
        </w:numPr>
      </w:pPr>
      <w:r w:rsidRPr="00A2270C">
        <w:rPr>
          <w:b/>
          <w:bCs/>
        </w:rPr>
        <w:t>业务性质和主要经营活动</w:t>
      </w:r>
      <w:r w:rsidRPr="00A2270C">
        <w:t>：</w:t>
      </w:r>
    </w:p>
    <w:p w14:paraId="151AAD8F" w14:textId="77777777" w:rsidR="00A2270C" w:rsidRPr="00A2270C" w:rsidRDefault="00A2270C" w:rsidP="00A2270C">
      <w:pPr>
        <w:numPr>
          <w:ilvl w:val="1"/>
          <w:numId w:val="2"/>
        </w:numPr>
      </w:pPr>
      <w:r w:rsidRPr="00A2270C">
        <w:t>行业：畜牧业。</w:t>
      </w:r>
    </w:p>
    <w:p w14:paraId="3B810E0F" w14:textId="77777777" w:rsidR="00A2270C" w:rsidRPr="00A2270C" w:rsidRDefault="00A2270C" w:rsidP="00A2270C">
      <w:pPr>
        <w:numPr>
          <w:ilvl w:val="1"/>
          <w:numId w:val="2"/>
        </w:numPr>
      </w:pPr>
      <w:r w:rsidRPr="00A2270C">
        <w:t>经营范围：饲料生产、加工、销售；牲畜饲养、销售、屠宰；加工、销售肉制品和副产品等。</w:t>
      </w:r>
    </w:p>
    <w:p w14:paraId="61051762" w14:textId="77777777" w:rsidR="00A2270C" w:rsidRPr="00A2270C" w:rsidRDefault="00A2270C" w:rsidP="00A2270C">
      <w:pPr>
        <w:numPr>
          <w:ilvl w:val="0"/>
          <w:numId w:val="2"/>
        </w:numPr>
      </w:pPr>
      <w:r w:rsidRPr="00A2270C">
        <w:rPr>
          <w:b/>
          <w:bCs/>
        </w:rPr>
        <w:t>财务报告批准报出日</w:t>
      </w:r>
      <w:r w:rsidRPr="00A2270C">
        <w:t>：2025年3月18日。</w:t>
      </w:r>
    </w:p>
    <w:p w14:paraId="1B5F04D0" w14:textId="77777777" w:rsidR="00A2270C" w:rsidRPr="00A2270C" w:rsidRDefault="00A2270C" w:rsidP="00A2270C">
      <w:pPr>
        <w:numPr>
          <w:ilvl w:val="0"/>
          <w:numId w:val="2"/>
        </w:numPr>
      </w:pPr>
      <w:r w:rsidRPr="00A2270C">
        <w:rPr>
          <w:b/>
          <w:bCs/>
        </w:rPr>
        <w:t>合并财务报表范围及其变化情况 (四)</w:t>
      </w:r>
      <w:r w:rsidRPr="00A2270C">
        <w:t>：</w:t>
      </w:r>
    </w:p>
    <w:p w14:paraId="27485CDB" w14:textId="77777777" w:rsidR="00A2270C" w:rsidRPr="00A2270C" w:rsidRDefault="00A2270C" w:rsidP="00A2270C">
      <w:pPr>
        <w:numPr>
          <w:ilvl w:val="1"/>
          <w:numId w:val="2"/>
        </w:numPr>
      </w:pPr>
      <w:r w:rsidRPr="00A2270C">
        <w:t>本期纳入合并范围子/孙公司：312家。</w:t>
      </w:r>
    </w:p>
    <w:p w14:paraId="1E1F075E" w14:textId="77777777" w:rsidR="00A2270C" w:rsidRPr="00A2270C" w:rsidRDefault="00A2270C" w:rsidP="00A2270C">
      <w:pPr>
        <w:numPr>
          <w:ilvl w:val="1"/>
          <w:numId w:val="2"/>
        </w:numPr>
      </w:pPr>
      <w:r w:rsidRPr="00A2270C">
        <w:t>2024年新增子/孙公司：9家。</w:t>
      </w:r>
    </w:p>
    <w:p w14:paraId="276A5167" w14:textId="77777777" w:rsidR="00A2270C" w:rsidRPr="00A2270C" w:rsidRDefault="00A2270C" w:rsidP="00A2270C">
      <w:pPr>
        <w:numPr>
          <w:ilvl w:val="1"/>
          <w:numId w:val="2"/>
        </w:numPr>
      </w:pPr>
      <w:r w:rsidRPr="00A2270C">
        <w:t>2024年注销子公司：5家。</w:t>
      </w:r>
    </w:p>
    <w:p w14:paraId="34C1B55C" w14:textId="77777777" w:rsidR="00A2270C" w:rsidRPr="00A2270C" w:rsidRDefault="00A2270C" w:rsidP="00A2270C">
      <w:pPr>
        <w:rPr>
          <w:b/>
          <w:bCs/>
        </w:rPr>
      </w:pPr>
      <w:r w:rsidRPr="00A2270C">
        <w:rPr>
          <w:b/>
          <w:bCs/>
        </w:rPr>
        <w:t>三、财务报表的编制基础 (四)</w:t>
      </w:r>
    </w:p>
    <w:p w14:paraId="06575534" w14:textId="77777777" w:rsidR="00A2270C" w:rsidRPr="00A2270C" w:rsidRDefault="00A2270C" w:rsidP="00A2270C">
      <w:pPr>
        <w:numPr>
          <w:ilvl w:val="0"/>
          <w:numId w:val="3"/>
        </w:numPr>
      </w:pPr>
      <w:r w:rsidRPr="00A2270C">
        <w:rPr>
          <w:b/>
          <w:bCs/>
        </w:rPr>
        <w:t>编制基础</w:t>
      </w:r>
      <w:r w:rsidRPr="00A2270C">
        <w:t>：以持续经营为基础编制。</w:t>
      </w:r>
    </w:p>
    <w:p w14:paraId="5F6C6A01" w14:textId="77777777" w:rsidR="00A2270C" w:rsidRPr="00A2270C" w:rsidRDefault="00A2270C" w:rsidP="00A2270C">
      <w:pPr>
        <w:numPr>
          <w:ilvl w:val="0"/>
          <w:numId w:val="3"/>
        </w:numPr>
      </w:pPr>
      <w:r w:rsidRPr="00A2270C">
        <w:rPr>
          <w:b/>
          <w:bCs/>
        </w:rPr>
        <w:t>持续经营</w:t>
      </w:r>
      <w:r w:rsidRPr="00A2270C">
        <w:t>：本财务报表以持续经营为基础列报，本公司</w:t>
      </w:r>
      <w:proofErr w:type="gramStart"/>
      <w:r w:rsidRPr="00A2270C">
        <w:t>自报告期末起</w:t>
      </w:r>
      <w:proofErr w:type="gramEnd"/>
      <w:r w:rsidRPr="00A2270C">
        <w:t>至少12个月具有持续经营能力。</w:t>
      </w:r>
    </w:p>
    <w:p w14:paraId="5D2B9874" w14:textId="77777777" w:rsidR="00A2270C" w:rsidRPr="00A2270C" w:rsidRDefault="00A2270C" w:rsidP="00A2270C">
      <w:pPr>
        <w:rPr>
          <w:b/>
          <w:bCs/>
        </w:rPr>
      </w:pPr>
      <w:r w:rsidRPr="00A2270C">
        <w:rPr>
          <w:b/>
          <w:bCs/>
        </w:rPr>
        <w:t>四、重要会计政策及会计估计 (五)</w:t>
      </w:r>
    </w:p>
    <w:p w14:paraId="6C849026" w14:textId="77777777" w:rsidR="00A2270C" w:rsidRPr="00A2270C" w:rsidRDefault="00A2270C" w:rsidP="00A2270C">
      <w:pPr>
        <w:numPr>
          <w:ilvl w:val="0"/>
          <w:numId w:val="4"/>
        </w:numPr>
      </w:pPr>
      <w:r w:rsidRPr="00A2270C">
        <w:rPr>
          <w:b/>
          <w:bCs/>
        </w:rPr>
        <w:t>遵循企业会计准则的声明 (1)</w:t>
      </w:r>
      <w:r w:rsidRPr="00A2270C">
        <w:t>：符合企业会计准则要求，公允反映财务状况、经营成果和现金流量。</w:t>
      </w:r>
    </w:p>
    <w:p w14:paraId="349B053B" w14:textId="77777777" w:rsidR="00A2270C" w:rsidRPr="00A2270C" w:rsidRDefault="00A2270C" w:rsidP="00A2270C">
      <w:pPr>
        <w:numPr>
          <w:ilvl w:val="0"/>
          <w:numId w:val="4"/>
        </w:numPr>
      </w:pPr>
      <w:r w:rsidRPr="00A2270C">
        <w:rPr>
          <w:b/>
          <w:bCs/>
        </w:rPr>
        <w:t>会计期间 (2)</w:t>
      </w:r>
      <w:r w:rsidRPr="00A2270C">
        <w:t>：公历1月1日至12月31日。</w:t>
      </w:r>
    </w:p>
    <w:p w14:paraId="3A2472FD" w14:textId="77777777" w:rsidR="00A2270C" w:rsidRPr="00A2270C" w:rsidRDefault="00A2270C" w:rsidP="00A2270C">
      <w:pPr>
        <w:numPr>
          <w:ilvl w:val="0"/>
          <w:numId w:val="4"/>
        </w:numPr>
      </w:pPr>
      <w:r w:rsidRPr="00A2270C">
        <w:rPr>
          <w:b/>
          <w:bCs/>
        </w:rPr>
        <w:t>营业周期 (3)</w:t>
      </w:r>
      <w:r w:rsidRPr="00A2270C">
        <w:t>：以12个月作为资产和负债的流动性划分标准。</w:t>
      </w:r>
    </w:p>
    <w:p w14:paraId="235C237C" w14:textId="77777777" w:rsidR="00A2270C" w:rsidRPr="00A2270C" w:rsidRDefault="00A2270C" w:rsidP="00A2270C">
      <w:pPr>
        <w:numPr>
          <w:ilvl w:val="0"/>
          <w:numId w:val="4"/>
        </w:numPr>
      </w:pPr>
      <w:r w:rsidRPr="00A2270C">
        <w:rPr>
          <w:b/>
          <w:bCs/>
        </w:rPr>
        <w:t>记账本位币 (4)</w:t>
      </w:r>
      <w:r w:rsidRPr="00A2270C">
        <w:t>：人民币。</w:t>
      </w:r>
    </w:p>
    <w:p w14:paraId="20CA2224" w14:textId="77777777" w:rsidR="00A2270C" w:rsidRPr="00A2270C" w:rsidRDefault="00A2270C" w:rsidP="00A2270C">
      <w:pPr>
        <w:numPr>
          <w:ilvl w:val="0"/>
          <w:numId w:val="4"/>
        </w:numPr>
      </w:pPr>
      <w:r w:rsidRPr="00A2270C">
        <w:rPr>
          <w:b/>
          <w:bCs/>
        </w:rPr>
        <w:t>重要性标准确定方法和选择依据 (5)</w:t>
      </w:r>
      <w:r w:rsidRPr="00A2270C">
        <w:t>：</w:t>
      </w:r>
    </w:p>
    <w:p w14:paraId="058C8D9B" w14:textId="77777777" w:rsidR="00A2270C" w:rsidRPr="00A2270C" w:rsidRDefault="00A2270C" w:rsidP="00A2270C">
      <w:pPr>
        <w:numPr>
          <w:ilvl w:val="1"/>
          <w:numId w:val="4"/>
        </w:numPr>
      </w:pPr>
      <w:r w:rsidRPr="00A2270C">
        <w:t>重要的在建工程：年末金额 &gt; 最近一期经审计合并总资产的0.05%。</w:t>
      </w:r>
    </w:p>
    <w:p w14:paraId="7C213491" w14:textId="77777777" w:rsidR="00A2270C" w:rsidRPr="00A2270C" w:rsidRDefault="00A2270C" w:rsidP="00A2270C">
      <w:pPr>
        <w:numPr>
          <w:ilvl w:val="1"/>
          <w:numId w:val="4"/>
        </w:numPr>
      </w:pPr>
      <w:r w:rsidRPr="00A2270C">
        <w:t>重要的联营企业：长期股权投资年末金额 &gt; 最近一期经审计合并总资产的0.05%。</w:t>
      </w:r>
    </w:p>
    <w:p w14:paraId="20EAA6E6" w14:textId="77777777" w:rsidR="00A2270C" w:rsidRPr="00A2270C" w:rsidRDefault="00A2270C" w:rsidP="00A2270C">
      <w:pPr>
        <w:numPr>
          <w:ilvl w:val="1"/>
          <w:numId w:val="4"/>
        </w:numPr>
      </w:pPr>
      <w:r w:rsidRPr="00A2270C">
        <w:t>重要的非全资子公司：少数股东权益年末金额 &gt; 最近一期经审计合并少数股东权益的10%。</w:t>
      </w:r>
    </w:p>
    <w:p w14:paraId="651181B8" w14:textId="77777777" w:rsidR="00A2270C" w:rsidRPr="00A2270C" w:rsidRDefault="00A2270C" w:rsidP="00A2270C">
      <w:pPr>
        <w:numPr>
          <w:ilvl w:val="0"/>
          <w:numId w:val="4"/>
        </w:numPr>
      </w:pPr>
      <w:r w:rsidRPr="00A2270C">
        <w:rPr>
          <w:b/>
          <w:bCs/>
        </w:rPr>
        <w:lastRenderedPageBreak/>
        <w:t>金融工具 (10)</w:t>
      </w:r>
      <w:r w:rsidRPr="00A2270C">
        <w:t>：</w:t>
      </w:r>
    </w:p>
    <w:p w14:paraId="6BAA6A93" w14:textId="77777777" w:rsidR="00A2270C" w:rsidRPr="00A2270C" w:rsidRDefault="00A2270C" w:rsidP="00A2270C">
      <w:pPr>
        <w:numPr>
          <w:ilvl w:val="1"/>
          <w:numId w:val="4"/>
        </w:numPr>
      </w:pPr>
      <w:r w:rsidRPr="00A2270C">
        <w:t>金融资产减值：以预期信用损失为基础。</w:t>
      </w:r>
    </w:p>
    <w:p w14:paraId="03C7777A" w14:textId="77777777" w:rsidR="00A2270C" w:rsidRPr="00A2270C" w:rsidRDefault="00A2270C" w:rsidP="00A2270C">
      <w:pPr>
        <w:numPr>
          <w:ilvl w:val="2"/>
          <w:numId w:val="4"/>
        </w:numPr>
      </w:pPr>
      <w:r w:rsidRPr="00A2270C">
        <w:t>应收票据：银行承兑汇票、商业承兑汇票。</w:t>
      </w:r>
    </w:p>
    <w:p w14:paraId="163F305B" w14:textId="77777777" w:rsidR="00A2270C" w:rsidRPr="00A2270C" w:rsidRDefault="00A2270C" w:rsidP="00A2270C">
      <w:pPr>
        <w:numPr>
          <w:ilvl w:val="2"/>
          <w:numId w:val="4"/>
        </w:numPr>
      </w:pPr>
      <w:r w:rsidRPr="00A2270C">
        <w:t>应收账款：根据不同对手方信用风险特征划分为应收合并范围内关联方款项和应收其他客户款项。始终按整个存续期预期信用损失计量。</w:t>
      </w:r>
    </w:p>
    <w:p w14:paraId="112ECCE8" w14:textId="77777777" w:rsidR="00A2270C" w:rsidRPr="00A2270C" w:rsidRDefault="00A2270C" w:rsidP="00A2270C">
      <w:pPr>
        <w:numPr>
          <w:ilvl w:val="2"/>
          <w:numId w:val="4"/>
        </w:numPr>
      </w:pPr>
      <w:r w:rsidRPr="00A2270C">
        <w:t>其他应收款：划分为应收股利、应收合并范围内关联方其他款项、应收其他款项。</w:t>
      </w:r>
    </w:p>
    <w:p w14:paraId="4B779C73" w14:textId="77777777" w:rsidR="00A2270C" w:rsidRPr="00A2270C" w:rsidRDefault="00A2270C" w:rsidP="00A2270C">
      <w:pPr>
        <w:numPr>
          <w:ilvl w:val="0"/>
          <w:numId w:val="4"/>
        </w:numPr>
      </w:pPr>
      <w:r w:rsidRPr="00A2270C">
        <w:rPr>
          <w:b/>
          <w:bCs/>
        </w:rPr>
        <w:t>存货 (11)</w:t>
      </w:r>
      <w:r w:rsidRPr="00A2270C">
        <w:t>：</w:t>
      </w:r>
    </w:p>
    <w:p w14:paraId="46B9BC26" w14:textId="77777777" w:rsidR="00A2270C" w:rsidRPr="00A2270C" w:rsidRDefault="00A2270C" w:rsidP="00A2270C">
      <w:pPr>
        <w:numPr>
          <w:ilvl w:val="1"/>
          <w:numId w:val="4"/>
        </w:numPr>
      </w:pPr>
      <w:r w:rsidRPr="00A2270C">
        <w:t>分类：原材料、库存商品、消耗性生物资产、低值易耗品和包装物等。</w:t>
      </w:r>
    </w:p>
    <w:p w14:paraId="5E73C582" w14:textId="77777777" w:rsidR="00A2270C" w:rsidRPr="00A2270C" w:rsidRDefault="00A2270C" w:rsidP="00A2270C">
      <w:pPr>
        <w:numPr>
          <w:ilvl w:val="1"/>
          <w:numId w:val="4"/>
        </w:numPr>
      </w:pPr>
      <w:r w:rsidRPr="00A2270C">
        <w:t>计价方法：原材料发出按加权平均法；消耗性生物资产（仔猪、保育猪、育肥猪等）发出时采用月末一次加权平均法。</w:t>
      </w:r>
    </w:p>
    <w:p w14:paraId="1A6D05EA" w14:textId="77777777" w:rsidR="00A2270C" w:rsidRPr="00A2270C" w:rsidRDefault="00A2270C" w:rsidP="00A2270C">
      <w:pPr>
        <w:numPr>
          <w:ilvl w:val="1"/>
          <w:numId w:val="4"/>
        </w:numPr>
      </w:pPr>
      <w:r w:rsidRPr="00A2270C">
        <w:t>存货跌价准备：成本与可变现净值孰低计量。</w:t>
      </w:r>
    </w:p>
    <w:p w14:paraId="638894E2" w14:textId="77777777" w:rsidR="00A2270C" w:rsidRPr="00A2270C" w:rsidRDefault="00A2270C" w:rsidP="00A2270C">
      <w:pPr>
        <w:numPr>
          <w:ilvl w:val="0"/>
          <w:numId w:val="4"/>
        </w:numPr>
      </w:pPr>
      <w:r w:rsidRPr="00A2270C">
        <w:rPr>
          <w:b/>
          <w:bCs/>
        </w:rPr>
        <w:t>生产性生物资产 (17)</w:t>
      </w:r>
      <w:r w:rsidRPr="00A2270C">
        <w:t>：成本计量。成熟生产性生物资产折旧：年限平均法，预计使用寿命2.5年，预计净残值率30%，月折旧率2.33%。</w:t>
      </w:r>
    </w:p>
    <w:p w14:paraId="09C488C2" w14:textId="77777777" w:rsidR="00A2270C" w:rsidRPr="00A2270C" w:rsidRDefault="00A2270C" w:rsidP="00A2270C">
      <w:pPr>
        <w:numPr>
          <w:ilvl w:val="0"/>
          <w:numId w:val="4"/>
        </w:numPr>
      </w:pPr>
      <w:r w:rsidRPr="00A2270C">
        <w:rPr>
          <w:b/>
          <w:bCs/>
        </w:rPr>
        <w:t>固定资产 (14)</w:t>
      </w:r>
      <w:r w:rsidRPr="00A2270C">
        <w:t>：</w:t>
      </w:r>
    </w:p>
    <w:p w14:paraId="53BF281B" w14:textId="77777777" w:rsidR="00A2270C" w:rsidRPr="00A2270C" w:rsidRDefault="00A2270C" w:rsidP="00A2270C">
      <w:pPr>
        <w:numPr>
          <w:ilvl w:val="1"/>
          <w:numId w:val="4"/>
        </w:numPr>
      </w:pPr>
      <w:r w:rsidRPr="00A2270C">
        <w:t>折旧方法：年限平均法。</w:t>
      </w:r>
    </w:p>
    <w:p w14:paraId="67728566" w14:textId="77777777" w:rsidR="00A2270C" w:rsidRPr="00A2270C" w:rsidRDefault="00A2270C" w:rsidP="00A2270C">
      <w:pPr>
        <w:numPr>
          <w:ilvl w:val="2"/>
          <w:numId w:val="4"/>
        </w:numPr>
      </w:pPr>
      <w:r w:rsidRPr="00A2270C">
        <w:t>房屋及建筑物：10-20年，残值率5%，年折旧率4.75%-9.50%。</w:t>
      </w:r>
    </w:p>
    <w:p w14:paraId="2F7481FB" w14:textId="77777777" w:rsidR="00A2270C" w:rsidRPr="00A2270C" w:rsidRDefault="00A2270C" w:rsidP="00A2270C">
      <w:pPr>
        <w:numPr>
          <w:ilvl w:val="2"/>
          <w:numId w:val="4"/>
        </w:numPr>
      </w:pPr>
      <w:r w:rsidRPr="00A2270C">
        <w:t>机器设备：3-20年，残值率5%，年折旧率4.75%-31.67%。 (2024年机器设备折旧年限上限从10年调整为20年，年折旧率下限从9.50%调整为4.75%)</w:t>
      </w:r>
    </w:p>
    <w:p w14:paraId="23AB518D" w14:textId="77777777" w:rsidR="00A2270C" w:rsidRPr="00A2270C" w:rsidRDefault="00A2270C" w:rsidP="00A2270C">
      <w:pPr>
        <w:numPr>
          <w:ilvl w:val="2"/>
          <w:numId w:val="4"/>
        </w:numPr>
      </w:pPr>
      <w:r w:rsidRPr="00A2270C">
        <w:t>运输工具：6年，残值率5%，年折旧率15.83%。</w:t>
      </w:r>
    </w:p>
    <w:p w14:paraId="7E64601E" w14:textId="77777777" w:rsidR="00A2270C" w:rsidRPr="00A2270C" w:rsidRDefault="00A2270C" w:rsidP="00A2270C">
      <w:pPr>
        <w:numPr>
          <w:ilvl w:val="2"/>
          <w:numId w:val="4"/>
        </w:numPr>
      </w:pPr>
      <w:r w:rsidRPr="00A2270C">
        <w:t>其他：3-10年，残值率5%，年折旧率9.50%-31.67%。</w:t>
      </w:r>
    </w:p>
    <w:p w14:paraId="6BC84D31" w14:textId="77777777" w:rsidR="00A2270C" w:rsidRPr="00A2270C" w:rsidRDefault="00A2270C" w:rsidP="00A2270C">
      <w:pPr>
        <w:numPr>
          <w:ilvl w:val="0"/>
          <w:numId w:val="4"/>
        </w:numPr>
      </w:pPr>
      <w:r w:rsidRPr="00A2270C">
        <w:rPr>
          <w:b/>
          <w:bCs/>
        </w:rPr>
        <w:t>无形资产 (18)</w:t>
      </w:r>
      <w:r w:rsidRPr="00A2270C">
        <w:t>：</w:t>
      </w:r>
    </w:p>
    <w:p w14:paraId="7E463906" w14:textId="77777777" w:rsidR="00A2270C" w:rsidRPr="00A2270C" w:rsidRDefault="00A2270C" w:rsidP="00A2270C">
      <w:pPr>
        <w:numPr>
          <w:ilvl w:val="1"/>
          <w:numId w:val="4"/>
        </w:numPr>
      </w:pPr>
      <w:r w:rsidRPr="00A2270C">
        <w:t>摊销方法：直线法。</w:t>
      </w:r>
    </w:p>
    <w:p w14:paraId="67068E7E" w14:textId="77777777" w:rsidR="00A2270C" w:rsidRPr="00A2270C" w:rsidRDefault="00A2270C" w:rsidP="00A2270C">
      <w:pPr>
        <w:numPr>
          <w:ilvl w:val="2"/>
          <w:numId w:val="4"/>
        </w:numPr>
      </w:pPr>
      <w:r w:rsidRPr="00A2270C">
        <w:t>土地使用权：10-50年。</w:t>
      </w:r>
    </w:p>
    <w:p w14:paraId="01956699" w14:textId="77777777" w:rsidR="00A2270C" w:rsidRPr="00A2270C" w:rsidRDefault="00A2270C" w:rsidP="00A2270C">
      <w:pPr>
        <w:numPr>
          <w:ilvl w:val="2"/>
          <w:numId w:val="4"/>
        </w:numPr>
      </w:pPr>
      <w:r w:rsidRPr="00A2270C">
        <w:t>软件：3-10年。</w:t>
      </w:r>
    </w:p>
    <w:p w14:paraId="5B8DA17F" w14:textId="77777777" w:rsidR="00A2270C" w:rsidRPr="00A2270C" w:rsidRDefault="00A2270C" w:rsidP="00A2270C">
      <w:pPr>
        <w:numPr>
          <w:ilvl w:val="2"/>
          <w:numId w:val="4"/>
        </w:numPr>
      </w:pPr>
      <w:r w:rsidRPr="00A2270C">
        <w:t>排污权：5年。</w:t>
      </w:r>
    </w:p>
    <w:p w14:paraId="63795B87" w14:textId="77777777" w:rsidR="00A2270C" w:rsidRPr="00A2270C" w:rsidRDefault="00A2270C" w:rsidP="00A2270C">
      <w:pPr>
        <w:numPr>
          <w:ilvl w:val="2"/>
          <w:numId w:val="4"/>
        </w:numPr>
      </w:pPr>
      <w:r w:rsidRPr="00A2270C">
        <w:t>商标权：10年。</w:t>
      </w:r>
    </w:p>
    <w:p w14:paraId="41B93FE8" w14:textId="77777777" w:rsidR="00A2270C" w:rsidRPr="00A2270C" w:rsidRDefault="00A2270C" w:rsidP="00A2270C">
      <w:pPr>
        <w:numPr>
          <w:ilvl w:val="0"/>
          <w:numId w:val="4"/>
        </w:numPr>
      </w:pPr>
      <w:r w:rsidRPr="00A2270C">
        <w:rPr>
          <w:b/>
          <w:bCs/>
        </w:rPr>
        <w:t>收入 (24)</w:t>
      </w:r>
      <w:r w:rsidRPr="00A2270C">
        <w:t>：在客户取得相关商品控制权时确认收入。</w:t>
      </w:r>
    </w:p>
    <w:p w14:paraId="7AD57667" w14:textId="77777777" w:rsidR="00A2270C" w:rsidRPr="00A2270C" w:rsidRDefault="00A2270C" w:rsidP="00A2270C">
      <w:pPr>
        <w:numPr>
          <w:ilvl w:val="1"/>
          <w:numId w:val="4"/>
        </w:numPr>
      </w:pPr>
      <w:r w:rsidRPr="00A2270C">
        <w:t>销售养殖产品：客户在销售过磅单上签字后确认。</w:t>
      </w:r>
    </w:p>
    <w:p w14:paraId="6A2C466D" w14:textId="77777777" w:rsidR="00A2270C" w:rsidRPr="00A2270C" w:rsidRDefault="00A2270C" w:rsidP="00A2270C">
      <w:pPr>
        <w:numPr>
          <w:ilvl w:val="1"/>
          <w:numId w:val="4"/>
        </w:numPr>
      </w:pPr>
      <w:r w:rsidRPr="00A2270C">
        <w:t>销售生鲜肉产品：客户自提在销售出库单签字后确认；公司送货在运抵目的地并经客户签字后确认。</w:t>
      </w:r>
    </w:p>
    <w:p w14:paraId="3F96AAED" w14:textId="77777777" w:rsidR="00A2270C" w:rsidRPr="00A2270C" w:rsidRDefault="00A2270C" w:rsidP="00A2270C">
      <w:pPr>
        <w:numPr>
          <w:ilvl w:val="0"/>
          <w:numId w:val="4"/>
        </w:numPr>
      </w:pPr>
      <w:r w:rsidRPr="00A2270C">
        <w:rPr>
          <w:b/>
          <w:bCs/>
        </w:rPr>
        <w:t>重要会计政策变更 (33)</w:t>
      </w:r>
      <w:r w:rsidRPr="00A2270C">
        <w:t>：执行《企业会计准则解释第17号》中“关于流动负债与非流动负债的划分”的规定。对财务状况及经营成果无重大影响。</w:t>
      </w:r>
    </w:p>
    <w:p w14:paraId="12280C15" w14:textId="77777777" w:rsidR="00A2270C" w:rsidRPr="00A2270C" w:rsidRDefault="00A2270C" w:rsidP="00A2270C">
      <w:pPr>
        <w:rPr>
          <w:b/>
          <w:bCs/>
        </w:rPr>
      </w:pPr>
      <w:r w:rsidRPr="00A2270C">
        <w:rPr>
          <w:b/>
          <w:bCs/>
        </w:rPr>
        <w:t>五、税项 (六)</w:t>
      </w:r>
    </w:p>
    <w:p w14:paraId="25644E22" w14:textId="77777777" w:rsidR="00A2270C" w:rsidRPr="00A2270C" w:rsidRDefault="00A2270C" w:rsidP="00A2270C">
      <w:pPr>
        <w:numPr>
          <w:ilvl w:val="0"/>
          <w:numId w:val="5"/>
        </w:numPr>
      </w:pPr>
      <w:r w:rsidRPr="00A2270C">
        <w:rPr>
          <w:b/>
          <w:bCs/>
        </w:rPr>
        <w:t>主要税种及税率</w:t>
      </w:r>
      <w:r w:rsidRPr="00A2270C">
        <w:t>：</w:t>
      </w:r>
    </w:p>
    <w:p w14:paraId="1416334A" w14:textId="77777777" w:rsidR="00A2270C" w:rsidRPr="00A2270C" w:rsidRDefault="00A2270C" w:rsidP="00A2270C">
      <w:pPr>
        <w:numPr>
          <w:ilvl w:val="1"/>
          <w:numId w:val="5"/>
        </w:numPr>
      </w:pPr>
      <w:r w:rsidRPr="00A2270C">
        <w:t>增值税：13%、9%、6%、5%、3%、1%。</w:t>
      </w:r>
    </w:p>
    <w:p w14:paraId="32BA558E" w14:textId="77777777" w:rsidR="00A2270C" w:rsidRPr="00A2270C" w:rsidRDefault="00A2270C" w:rsidP="00A2270C">
      <w:pPr>
        <w:numPr>
          <w:ilvl w:val="1"/>
          <w:numId w:val="5"/>
        </w:numPr>
      </w:pPr>
      <w:r w:rsidRPr="00A2270C">
        <w:t>企业所得税：0%、15%、16.5%、17%、20%、25%。</w:t>
      </w:r>
    </w:p>
    <w:p w14:paraId="317100DA" w14:textId="77777777" w:rsidR="00A2270C" w:rsidRPr="00A2270C" w:rsidRDefault="00A2270C" w:rsidP="00A2270C">
      <w:pPr>
        <w:numPr>
          <w:ilvl w:val="1"/>
          <w:numId w:val="5"/>
        </w:numPr>
      </w:pPr>
      <w:r w:rsidRPr="00A2270C">
        <w:t>不同企业所得税税率纳税主体：</w:t>
      </w:r>
    </w:p>
    <w:p w14:paraId="573A83FC" w14:textId="77777777" w:rsidR="00A2270C" w:rsidRPr="00A2270C" w:rsidRDefault="00A2270C" w:rsidP="00A2270C">
      <w:pPr>
        <w:numPr>
          <w:ilvl w:val="2"/>
          <w:numId w:val="5"/>
        </w:numPr>
      </w:pPr>
      <w:proofErr w:type="gramStart"/>
      <w:r w:rsidRPr="00A2270C">
        <w:t>牧原国际</w:t>
      </w:r>
      <w:proofErr w:type="gramEnd"/>
      <w:r w:rsidRPr="00A2270C">
        <w:t>（英属维尔京群岛）有限公司：0%。</w:t>
      </w:r>
    </w:p>
    <w:p w14:paraId="7AE63DC0" w14:textId="77777777" w:rsidR="00A2270C" w:rsidRPr="00A2270C" w:rsidRDefault="00A2270C" w:rsidP="00A2270C">
      <w:pPr>
        <w:numPr>
          <w:ilvl w:val="2"/>
          <w:numId w:val="5"/>
        </w:numPr>
      </w:pPr>
      <w:r w:rsidRPr="00A2270C">
        <w:t>河南牧原智能科技有限公司：15%。</w:t>
      </w:r>
    </w:p>
    <w:p w14:paraId="6DDBDB78" w14:textId="77777777" w:rsidR="00A2270C" w:rsidRPr="00A2270C" w:rsidRDefault="00A2270C" w:rsidP="00A2270C">
      <w:pPr>
        <w:numPr>
          <w:ilvl w:val="2"/>
          <w:numId w:val="5"/>
        </w:numPr>
      </w:pPr>
      <w:proofErr w:type="gramStart"/>
      <w:r w:rsidRPr="00A2270C">
        <w:t>牧原国际</w:t>
      </w:r>
      <w:proofErr w:type="gramEnd"/>
      <w:r w:rsidRPr="00A2270C">
        <w:t>有限公司：16.5%。</w:t>
      </w:r>
    </w:p>
    <w:p w14:paraId="267F7A04" w14:textId="77777777" w:rsidR="00A2270C" w:rsidRPr="00A2270C" w:rsidRDefault="00A2270C" w:rsidP="00A2270C">
      <w:pPr>
        <w:numPr>
          <w:ilvl w:val="2"/>
          <w:numId w:val="5"/>
        </w:numPr>
      </w:pPr>
      <w:proofErr w:type="gramStart"/>
      <w:r w:rsidRPr="00A2270C">
        <w:t>瑞谷国际</w:t>
      </w:r>
      <w:proofErr w:type="gramEnd"/>
      <w:r w:rsidRPr="00A2270C">
        <w:t>农产有限公司：17% (新加坡)。</w:t>
      </w:r>
    </w:p>
    <w:p w14:paraId="0378A2D4" w14:textId="77777777" w:rsidR="00A2270C" w:rsidRPr="00A2270C" w:rsidRDefault="00A2270C" w:rsidP="00A2270C">
      <w:pPr>
        <w:numPr>
          <w:ilvl w:val="2"/>
          <w:numId w:val="5"/>
        </w:numPr>
      </w:pPr>
      <w:r w:rsidRPr="00A2270C">
        <w:lastRenderedPageBreak/>
        <w:t>深圳牧原数字技术有限公司、郑州</w:t>
      </w:r>
      <w:proofErr w:type="gramStart"/>
      <w:r w:rsidRPr="00A2270C">
        <w:t>牧原数字</w:t>
      </w:r>
      <w:proofErr w:type="gramEnd"/>
      <w:r w:rsidRPr="00A2270C">
        <w:t>技术有限公司、河南牧原新能源产业发展有限公司及其子公司：20%。</w:t>
      </w:r>
    </w:p>
    <w:p w14:paraId="460B5B68" w14:textId="77777777" w:rsidR="00A2270C" w:rsidRPr="00A2270C" w:rsidRDefault="00A2270C" w:rsidP="00A2270C">
      <w:pPr>
        <w:numPr>
          <w:ilvl w:val="0"/>
          <w:numId w:val="5"/>
        </w:numPr>
      </w:pPr>
      <w:r w:rsidRPr="00A2270C">
        <w:rPr>
          <w:b/>
          <w:bCs/>
        </w:rPr>
        <w:t>税收优惠</w:t>
      </w:r>
      <w:r w:rsidRPr="00A2270C">
        <w:t>：</w:t>
      </w:r>
    </w:p>
    <w:p w14:paraId="3CBE8E0E" w14:textId="77777777" w:rsidR="00A2270C" w:rsidRPr="00A2270C" w:rsidRDefault="00A2270C" w:rsidP="00A2270C">
      <w:pPr>
        <w:numPr>
          <w:ilvl w:val="1"/>
          <w:numId w:val="5"/>
        </w:numPr>
      </w:pPr>
      <w:r w:rsidRPr="00A2270C">
        <w:t>增值税：自产农产品（生猪、农作物）销售免征；符合条件的饲料及预混料免征；符合条件的工业级混合</w:t>
      </w:r>
      <w:proofErr w:type="gramStart"/>
      <w:r w:rsidRPr="00A2270C">
        <w:t>油享受</w:t>
      </w:r>
      <w:proofErr w:type="gramEnd"/>
      <w:r w:rsidRPr="00A2270C">
        <w:t>70%增值税退税。河南牧原智能科技有限公司享受先进制造业增值税加计抵减5%。</w:t>
      </w:r>
    </w:p>
    <w:p w14:paraId="755C90CA" w14:textId="77777777" w:rsidR="00A2270C" w:rsidRPr="00A2270C" w:rsidRDefault="00A2270C" w:rsidP="00A2270C">
      <w:pPr>
        <w:numPr>
          <w:ilvl w:val="1"/>
          <w:numId w:val="5"/>
        </w:numPr>
      </w:pPr>
      <w:r w:rsidRPr="00A2270C">
        <w:t>企业所得税：牲畜、家禽饲养、生猪屠宰所得免征。河南牧原智能科技有限公司为高新技术企业，2022-2024年减按15%计征。部分子公司享受小型微利企业所得税优惠。</w:t>
      </w:r>
    </w:p>
    <w:p w14:paraId="7B2B9030" w14:textId="77777777" w:rsidR="00A2270C" w:rsidRPr="00A2270C" w:rsidRDefault="00A2270C" w:rsidP="00A2270C">
      <w:pPr>
        <w:numPr>
          <w:ilvl w:val="1"/>
          <w:numId w:val="5"/>
        </w:numPr>
      </w:pPr>
      <w:r w:rsidRPr="00A2270C">
        <w:t>其他税收优惠：招用自主就业退役士兵、重点群体创业就业等相关税费扣减。小规模纳税人、小型微利企业和个体工商户减半征收部分税费。</w:t>
      </w:r>
    </w:p>
    <w:p w14:paraId="5147768D" w14:textId="77777777" w:rsidR="00A2270C" w:rsidRPr="00A2270C" w:rsidRDefault="00A2270C" w:rsidP="00A2270C">
      <w:pPr>
        <w:rPr>
          <w:b/>
          <w:bCs/>
        </w:rPr>
      </w:pPr>
      <w:r w:rsidRPr="00A2270C">
        <w:rPr>
          <w:b/>
          <w:bCs/>
        </w:rPr>
        <w:t>六、合并财务报表项目注释 (七) (金额单位：元)</w:t>
      </w:r>
    </w:p>
    <w:p w14:paraId="3D9BD577" w14:textId="77777777" w:rsidR="00A2270C" w:rsidRPr="00A2270C" w:rsidRDefault="00A2270C" w:rsidP="00A2270C">
      <w:pPr>
        <w:numPr>
          <w:ilvl w:val="0"/>
          <w:numId w:val="6"/>
        </w:numPr>
      </w:pPr>
      <w:r w:rsidRPr="00A2270C">
        <w:rPr>
          <w:b/>
          <w:bCs/>
        </w:rPr>
        <w:t>货币资金</w:t>
      </w:r>
    </w:p>
    <w:p w14:paraId="1E5912B2" w14:textId="77777777" w:rsidR="00A2270C" w:rsidRPr="00A2270C" w:rsidRDefault="00A2270C" w:rsidP="00A2270C">
      <w:pPr>
        <w:numPr>
          <w:ilvl w:val="1"/>
          <w:numId w:val="6"/>
        </w:numPr>
      </w:pPr>
      <w:r w:rsidRPr="00A2270C">
        <w:t>期末余额：16,951,642,855.00 (银行存款 12,677,308,375.77；其他货币资金 4,274,334,479.23)</w:t>
      </w:r>
    </w:p>
    <w:p w14:paraId="5A2EEFAF" w14:textId="77777777" w:rsidR="00A2270C" w:rsidRPr="00A2270C" w:rsidRDefault="00A2270C" w:rsidP="00A2270C">
      <w:pPr>
        <w:numPr>
          <w:ilvl w:val="1"/>
          <w:numId w:val="6"/>
        </w:numPr>
      </w:pPr>
      <w:r w:rsidRPr="00A2270C">
        <w:t>期初余额：19,429,106,263.01</w:t>
      </w:r>
    </w:p>
    <w:p w14:paraId="55ADEF2E" w14:textId="77777777" w:rsidR="00A2270C" w:rsidRPr="00A2270C" w:rsidRDefault="00A2270C" w:rsidP="00A2270C">
      <w:pPr>
        <w:numPr>
          <w:ilvl w:val="1"/>
          <w:numId w:val="6"/>
        </w:numPr>
      </w:pPr>
      <w:r w:rsidRPr="00A2270C">
        <w:t>受限货币资金期末余额：4,107,091,241.92 (主要为保证金)</w:t>
      </w:r>
    </w:p>
    <w:p w14:paraId="0CBD930D" w14:textId="77777777" w:rsidR="00A2270C" w:rsidRPr="00A2270C" w:rsidRDefault="00A2270C" w:rsidP="00A2270C">
      <w:pPr>
        <w:numPr>
          <w:ilvl w:val="1"/>
          <w:numId w:val="6"/>
        </w:numPr>
      </w:pPr>
      <w:r w:rsidRPr="00A2270C">
        <w:t>期末存放在境外款项总额：3,567,919.93</w:t>
      </w:r>
    </w:p>
    <w:p w14:paraId="5FBF1D4E" w14:textId="77777777" w:rsidR="00A2270C" w:rsidRPr="00A2270C" w:rsidRDefault="00A2270C" w:rsidP="00A2270C">
      <w:pPr>
        <w:numPr>
          <w:ilvl w:val="0"/>
          <w:numId w:val="6"/>
        </w:numPr>
      </w:pPr>
      <w:r w:rsidRPr="00A2270C">
        <w:rPr>
          <w:b/>
          <w:bCs/>
        </w:rPr>
        <w:t>交易性金融资产</w:t>
      </w:r>
    </w:p>
    <w:p w14:paraId="41D43365" w14:textId="77777777" w:rsidR="00A2270C" w:rsidRPr="00A2270C" w:rsidRDefault="00A2270C" w:rsidP="00A2270C">
      <w:pPr>
        <w:numPr>
          <w:ilvl w:val="1"/>
          <w:numId w:val="6"/>
        </w:numPr>
      </w:pPr>
      <w:r w:rsidRPr="00A2270C">
        <w:t>期末余额：2,886,840.00 (期货及期权合约)</w:t>
      </w:r>
    </w:p>
    <w:p w14:paraId="04C47F6A" w14:textId="77777777" w:rsidR="00A2270C" w:rsidRPr="00A2270C" w:rsidRDefault="00A2270C" w:rsidP="00A2270C">
      <w:pPr>
        <w:numPr>
          <w:ilvl w:val="1"/>
          <w:numId w:val="6"/>
        </w:numPr>
      </w:pPr>
      <w:r w:rsidRPr="00A2270C">
        <w:t>期初余额：21,184,000.00</w:t>
      </w:r>
    </w:p>
    <w:p w14:paraId="0158B132" w14:textId="77777777" w:rsidR="00A2270C" w:rsidRPr="00A2270C" w:rsidRDefault="00A2270C" w:rsidP="00A2270C">
      <w:pPr>
        <w:numPr>
          <w:ilvl w:val="0"/>
          <w:numId w:val="6"/>
        </w:numPr>
      </w:pPr>
      <w:r w:rsidRPr="00A2270C">
        <w:rPr>
          <w:b/>
          <w:bCs/>
        </w:rPr>
        <w:t>应收票据</w:t>
      </w:r>
    </w:p>
    <w:p w14:paraId="42927AAB" w14:textId="77777777" w:rsidR="00A2270C" w:rsidRPr="00A2270C" w:rsidRDefault="00A2270C" w:rsidP="00A2270C">
      <w:pPr>
        <w:numPr>
          <w:ilvl w:val="1"/>
          <w:numId w:val="6"/>
        </w:numPr>
      </w:pPr>
      <w:r w:rsidRPr="00A2270C">
        <w:t>期末余额：152,900,000.00 (银行承兑票据)</w:t>
      </w:r>
    </w:p>
    <w:p w14:paraId="0878D21C" w14:textId="77777777" w:rsidR="00A2270C" w:rsidRPr="00A2270C" w:rsidRDefault="00A2270C" w:rsidP="00A2270C">
      <w:pPr>
        <w:numPr>
          <w:ilvl w:val="1"/>
          <w:numId w:val="6"/>
        </w:numPr>
      </w:pPr>
      <w:proofErr w:type="gramStart"/>
      <w:r w:rsidRPr="00A2270C">
        <w:t>期末已</w:t>
      </w:r>
      <w:proofErr w:type="gramEnd"/>
      <w:r w:rsidRPr="00A2270C">
        <w:t>终止确认的已背书或贴现的银行承兑票据：60,442,935.00</w:t>
      </w:r>
    </w:p>
    <w:p w14:paraId="1E212EE7" w14:textId="77777777" w:rsidR="00A2270C" w:rsidRPr="00A2270C" w:rsidRDefault="00A2270C" w:rsidP="00A2270C">
      <w:pPr>
        <w:numPr>
          <w:ilvl w:val="1"/>
          <w:numId w:val="6"/>
        </w:numPr>
      </w:pPr>
      <w:r w:rsidRPr="00A2270C">
        <w:t>期末未终止确认的已背书或贴现的银行承兑票据：152,900,000.00</w:t>
      </w:r>
    </w:p>
    <w:p w14:paraId="7A110644" w14:textId="77777777" w:rsidR="00A2270C" w:rsidRPr="00A2270C" w:rsidRDefault="00A2270C" w:rsidP="00A2270C">
      <w:pPr>
        <w:numPr>
          <w:ilvl w:val="0"/>
          <w:numId w:val="6"/>
        </w:numPr>
      </w:pPr>
      <w:r w:rsidRPr="00A2270C">
        <w:rPr>
          <w:b/>
          <w:bCs/>
        </w:rPr>
        <w:t>应收账款</w:t>
      </w:r>
    </w:p>
    <w:p w14:paraId="7A2A614D" w14:textId="77777777" w:rsidR="00A2270C" w:rsidRPr="00A2270C" w:rsidRDefault="00A2270C" w:rsidP="00A2270C">
      <w:pPr>
        <w:numPr>
          <w:ilvl w:val="1"/>
          <w:numId w:val="6"/>
        </w:numPr>
      </w:pPr>
      <w:r w:rsidRPr="00A2270C">
        <w:t>期末账面价值：231,188,535.57 (账面余额 244,440,793.96；坏账准备 13,252,258.39，计提比例5.42%)</w:t>
      </w:r>
    </w:p>
    <w:p w14:paraId="46E3B7E4" w14:textId="77777777" w:rsidR="00A2270C" w:rsidRPr="00A2270C" w:rsidRDefault="00A2270C" w:rsidP="00A2270C">
      <w:pPr>
        <w:numPr>
          <w:ilvl w:val="1"/>
          <w:numId w:val="6"/>
        </w:numPr>
      </w:pPr>
      <w:r w:rsidRPr="00A2270C">
        <w:t>按单项计提坏账准备：595,000.00 (预计无法收回，100%计提)</w:t>
      </w:r>
    </w:p>
    <w:p w14:paraId="2912757B" w14:textId="77777777" w:rsidR="00A2270C" w:rsidRPr="00A2270C" w:rsidRDefault="00A2270C" w:rsidP="00A2270C">
      <w:pPr>
        <w:numPr>
          <w:ilvl w:val="1"/>
          <w:numId w:val="6"/>
        </w:numPr>
      </w:pPr>
      <w:r w:rsidRPr="00A2270C">
        <w:t>按组合计提坏账准备 (账龄组合)：账面余额 243,845,793.96，坏账准备 12,657,258.39 (5.19%)</w:t>
      </w:r>
    </w:p>
    <w:p w14:paraId="4431A662" w14:textId="77777777" w:rsidR="00A2270C" w:rsidRPr="00A2270C" w:rsidRDefault="00A2270C" w:rsidP="00A2270C">
      <w:pPr>
        <w:numPr>
          <w:ilvl w:val="1"/>
          <w:numId w:val="6"/>
        </w:numPr>
      </w:pPr>
      <w:r w:rsidRPr="00A2270C">
        <w:t>本期计提坏账准备：3,333,470.01，核销10,711,417.63</w:t>
      </w:r>
    </w:p>
    <w:p w14:paraId="3FC8C801" w14:textId="77777777" w:rsidR="00A2270C" w:rsidRPr="00A2270C" w:rsidRDefault="00A2270C" w:rsidP="00A2270C">
      <w:pPr>
        <w:numPr>
          <w:ilvl w:val="1"/>
          <w:numId w:val="6"/>
        </w:numPr>
      </w:pPr>
      <w:r w:rsidRPr="00A2270C">
        <w:t>按欠款方归集的期末余额前五名：合计 57,652,248.54 (占23.59%)</w:t>
      </w:r>
    </w:p>
    <w:p w14:paraId="14ADB65E" w14:textId="77777777" w:rsidR="00A2270C" w:rsidRPr="00A2270C" w:rsidRDefault="00A2270C" w:rsidP="00A2270C">
      <w:pPr>
        <w:numPr>
          <w:ilvl w:val="0"/>
          <w:numId w:val="6"/>
        </w:numPr>
      </w:pPr>
      <w:r w:rsidRPr="00A2270C">
        <w:rPr>
          <w:b/>
          <w:bCs/>
        </w:rPr>
        <w:t>预付款项</w:t>
      </w:r>
    </w:p>
    <w:p w14:paraId="6739EC1E" w14:textId="77777777" w:rsidR="00A2270C" w:rsidRPr="00A2270C" w:rsidRDefault="00A2270C" w:rsidP="00A2270C">
      <w:pPr>
        <w:numPr>
          <w:ilvl w:val="1"/>
          <w:numId w:val="6"/>
        </w:numPr>
      </w:pPr>
      <w:r w:rsidRPr="00A2270C">
        <w:t>期末余额：524,347,851.25 (1年以内占95.46%)</w:t>
      </w:r>
    </w:p>
    <w:p w14:paraId="34242F0A" w14:textId="77777777" w:rsidR="00A2270C" w:rsidRPr="00A2270C" w:rsidRDefault="00A2270C" w:rsidP="00A2270C">
      <w:pPr>
        <w:numPr>
          <w:ilvl w:val="1"/>
          <w:numId w:val="6"/>
        </w:numPr>
      </w:pPr>
      <w:r w:rsidRPr="00A2270C">
        <w:t>期初余额：535,050,361.12</w:t>
      </w:r>
    </w:p>
    <w:p w14:paraId="6B2D5AF0" w14:textId="77777777" w:rsidR="00A2270C" w:rsidRPr="00A2270C" w:rsidRDefault="00A2270C" w:rsidP="00A2270C">
      <w:pPr>
        <w:numPr>
          <w:ilvl w:val="1"/>
          <w:numId w:val="6"/>
        </w:numPr>
      </w:pPr>
      <w:r w:rsidRPr="00A2270C">
        <w:t>期末余额前五名：合计 147,827,525.44 (占28.19%)</w:t>
      </w:r>
    </w:p>
    <w:p w14:paraId="46068DE4" w14:textId="77777777" w:rsidR="00A2270C" w:rsidRPr="00A2270C" w:rsidRDefault="00A2270C" w:rsidP="00A2270C">
      <w:pPr>
        <w:numPr>
          <w:ilvl w:val="0"/>
          <w:numId w:val="6"/>
        </w:numPr>
      </w:pPr>
      <w:r w:rsidRPr="00A2270C">
        <w:rPr>
          <w:b/>
          <w:bCs/>
        </w:rPr>
        <w:t>其他应收款</w:t>
      </w:r>
    </w:p>
    <w:p w14:paraId="047E4277" w14:textId="77777777" w:rsidR="00A2270C" w:rsidRPr="00A2270C" w:rsidRDefault="00A2270C" w:rsidP="00A2270C">
      <w:pPr>
        <w:numPr>
          <w:ilvl w:val="1"/>
          <w:numId w:val="6"/>
        </w:numPr>
      </w:pPr>
      <w:r w:rsidRPr="00A2270C">
        <w:t>期末账面价值：90,551,665.56 (均为其他应收款，无应收股利)</w:t>
      </w:r>
    </w:p>
    <w:p w14:paraId="7AC89283" w14:textId="77777777" w:rsidR="00A2270C" w:rsidRPr="00A2270C" w:rsidRDefault="00A2270C" w:rsidP="00A2270C">
      <w:pPr>
        <w:numPr>
          <w:ilvl w:val="1"/>
          <w:numId w:val="6"/>
        </w:numPr>
      </w:pPr>
      <w:r w:rsidRPr="00A2270C">
        <w:t>其他应收款账面余额：110,561,246.79 (保证金 110,352,283.62；备用金 208,963.17)</w:t>
      </w:r>
    </w:p>
    <w:p w14:paraId="7BA9B022" w14:textId="77777777" w:rsidR="00A2270C" w:rsidRPr="00A2270C" w:rsidRDefault="00A2270C" w:rsidP="00A2270C">
      <w:pPr>
        <w:numPr>
          <w:ilvl w:val="1"/>
          <w:numId w:val="6"/>
        </w:numPr>
      </w:pPr>
      <w:r w:rsidRPr="00A2270C">
        <w:t>其他应收款坏账准备：20,009,581.23</w:t>
      </w:r>
    </w:p>
    <w:p w14:paraId="37D714FE" w14:textId="77777777" w:rsidR="00A2270C" w:rsidRPr="00A2270C" w:rsidRDefault="00A2270C" w:rsidP="00A2270C">
      <w:pPr>
        <w:numPr>
          <w:ilvl w:val="1"/>
          <w:numId w:val="6"/>
        </w:numPr>
      </w:pPr>
      <w:r w:rsidRPr="00A2270C">
        <w:t>本期坏账准备转回：-3,617,162.85，核销3,271,143.86</w:t>
      </w:r>
    </w:p>
    <w:p w14:paraId="514D2BDD" w14:textId="77777777" w:rsidR="00A2270C" w:rsidRPr="00A2270C" w:rsidRDefault="00A2270C" w:rsidP="00A2270C">
      <w:pPr>
        <w:numPr>
          <w:ilvl w:val="1"/>
          <w:numId w:val="6"/>
        </w:numPr>
      </w:pPr>
      <w:r w:rsidRPr="00A2270C">
        <w:t>按欠款方归集的期末余额前五名 (均为保证金)：合计 71,673,528.66 (占</w:t>
      </w:r>
      <w:r w:rsidRPr="00A2270C">
        <w:lastRenderedPageBreak/>
        <w:t>64.83%)</w:t>
      </w:r>
    </w:p>
    <w:p w14:paraId="1898A417" w14:textId="77777777" w:rsidR="00A2270C" w:rsidRPr="00A2270C" w:rsidRDefault="00A2270C" w:rsidP="00A2270C">
      <w:pPr>
        <w:numPr>
          <w:ilvl w:val="0"/>
          <w:numId w:val="6"/>
        </w:numPr>
      </w:pPr>
      <w:r w:rsidRPr="00A2270C">
        <w:rPr>
          <w:b/>
          <w:bCs/>
        </w:rPr>
        <w:t>存货</w:t>
      </w:r>
    </w:p>
    <w:p w14:paraId="32DBC1ED" w14:textId="77777777" w:rsidR="00A2270C" w:rsidRPr="00A2270C" w:rsidRDefault="00A2270C" w:rsidP="00A2270C">
      <w:pPr>
        <w:numPr>
          <w:ilvl w:val="1"/>
          <w:numId w:val="6"/>
        </w:numPr>
      </w:pPr>
      <w:r w:rsidRPr="00A2270C">
        <w:t>期末账面价值：41,969,838,456.65</w:t>
      </w:r>
    </w:p>
    <w:p w14:paraId="33AB6416" w14:textId="77777777" w:rsidR="00A2270C" w:rsidRPr="00A2270C" w:rsidRDefault="00A2270C" w:rsidP="00A2270C">
      <w:pPr>
        <w:numPr>
          <w:ilvl w:val="2"/>
          <w:numId w:val="6"/>
        </w:numPr>
      </w:pPr>
      <w:r w:rsidRPr="00A2270C">
        <w:t>原材料：8,336,495,928.55</w:t>
      </w:r>
    </w:p>
    <w:p w14:paraId="512B624E" w14:textId="77777777" w:rsidR="00A2270C" w:rsidRPr="00A2270C" w:rsidRDefault="00A2270C" w:rsidP="00A2270C">
      <w:pPr>
        <w:numPr>
          <w:ilvl w:val="2"/>
          <w:numId w:val="6"/>
        </w:numPr>
      </w:pPr>
      <w:r w:rsidRPr="00A2270C">
        <w:t>库存商品：564,883,529.64 (原值 565,504,572.73，跌价准备 621,043.09)</w:t>
      </w:r>
    </w:p>
    <w:p w14:paraId="08671AAA" w14:textId="77777777" w:rsidR="00A2270C" w:rsidRPr="00A2270C" w:rsidRDefault="00A2270C" w:rsidP="00A2270C">
      <w:pPr>
        <w:numPr>
          <w:ilvl w:val="2"/>
          <w:numId w:val="6"/>
        </w:numPr>
      </w:pPr>
      <w:r w:rsidRPr="00A2270C">
        <w:t>消耗性生物资产：33,068,458,998.46 (无跌价准备)</w:t>
      </w:r>
    </w:p>
    <w:p w14:paraId="76769471" w14:textId="77777777" w:rsidR="00A2270C" w:rsidRPr="00A2270C" w:rsidRDefault="00A2270C" w:rsidP="00A2270C">
      <w:pPr>
        <w:numPr>
          <w:ilvl w:val="1"/>
          <w:numId w:val="6"/>
        </w:numPr>
      </w:pPr>
      <w:r w:rsidRPr="00A2270C">
        <w:t>本期计提存货跌价准备：29,555,907.89 (库存商品)</w:t>
      </w:r>
    </w:p>
    <w:p w14:paraId="3E29A518" w14:textId="77777777" w:rsidR="00A2270C" w:rsidRPr="00A2270C" w:rsidRDefault="00A2270C" w:rsidP="00A2270C">
      <w:pPr>
        <w:numPr>
          <w:ilvl w:val="1"/>
          <w:numId w:val="6"/>
        </w:numPr>
      </w:pPr>
      <w:r w:rsidRPr="00A2270C">
        <w:t>本期转回或转销存货跌价准备：231,410,980.74 (库存商品 72,029,917.21；消耗性生物资产 159,381,063.53)</w:t>
      </w:r>
    </w:p>
    <w:p w14:paraId="5EAF4EE0" w14:textId="77777777" w:rsidR="00A2270C" w:rsidRPr="00A2270C" w:rsidRDefault="00A2270C" w:rsidP="00A2270C">
      <w:pPr>
        <w:numPr>
          <w:ilvl w:val="0"/>
          <w:numId w:val="6"/>
        </w:numPr>
      </w:pPr>
      <w:r w:rsidRPr="00A2270C">
        <w:rPr>
          <w:b/>
          <w:bCs/>
        </w:rPr>
        <w:t>其他流动资产</w:t>
      </w:r>
    </w:p>
    <w:p w14:paraId="0671DA52" w14:textId="77777777" w:rsidR="00A2270C" w:rsidRPr="00A2270C" w:rsidRDefault="00A2270C" w:rsidP="00A2270C">
      <w:pPr>
        <w:numPr>
          <w:ilvl w:val="1"/>
          <w:numId w:val="6"/>
        </w:numPr>
      </w:pPr>
      <w:r w:rsidRPr="00A2270C">
        <w:t>期末余额：1,395,245,001.82 (主要为待抵扣税金 956,149,278.07；保险费 264,882,692.24)</w:t>
      </w:r>
    </w:p>
    <w:p w14:paraId="58D12154" w14:textId="77777777" w:rsidR="00A2270C" w:rsidRPr="00A2270C" w:rsidRDefault="00A2270C" w:rsidP="00A2270C">
      <w:pPr>
        <w:numPr>
          <w:ilvl w:val="0"/>
          <w:numId w:val="6"/>
        </w:numPr>
      </w:pPr>
      <w:r w:rsidRPr="00A2270C">
        <w:rPr>
          <w:b/>
          <w:bCs/>
        </w:rPr>
        <w:t>其他权益工具投资</w:t>
      </w:r>
    </w:p>
    <w:p w14:paraId="69F86D6D" w14:textId="77777777" w:rsidR="00A2270C" w:rsidRPr="00A2270C" w:rsidRDefault="00A2270C" w:rsidP="00A2270C">
      <w:pPr>
        <w:numPr>
          <w:ilvl w:val="1"/>
          <w:numId w:val="6"/>
        </w:numPr>
      </w:pPr>
      <w:r w:rsidRPr="00A2270C">
        <w:t>期末余额：106,524,594.25 (南阳市卧龙区农村信用合作联社)</w:t>
      </w:r>
    </w:p>
    <w:p w14:paraId="7A8AED99" w14:textId="77777777" w:rsidR="00A2270C" w:rsidRPr="00A2270C" w:rsidRDefault="00A2270C" w:rsidP="00A2270C">
      <w:pPr>
        <w:numPr>
          <w:ilvl w:val="1"/>
          <w:numId w:val="6"/>
        </w:numPr>
      </w:pPr>
      <w:r w:rsidRPr="00A2270C">
        <w:t>本期无股利收入，公允价值无变动。</w:t>
      </w:r>
    </w:p>
    <w:p w14:paraId="3ECA0237" w14:textId="77777777" w:rsidR="00A2270C" w:rsidRPr="00A2270C" w:rsidRDefault="00A2270C" w:rsidP="00A2270C">
      <w:pPr>
        <w:numPr>
          <w:ilvl w:val="0"/>
          <w:numId w:val="6"/>
        </w:numPr>
      </w:pPr>
      <w:r w:rsidRPr="00A2270C">
        <w:rPr>
          <w:b/>
          <w:bCs/>
        </w:rPr>
        <w:t>长期股权投资</w:t>
      </w:r>
    </w:p>
    <w:p w14:paraId="66C3C6BA" w14:textId="77777777" w:rsidR="00A2270C" w:rsidRPr="00A2270C" w:rsidRDefault="00A2270C" w:rsidP="00A2270C">
      <w:pPr>
        <w:numPr>
          <w:ilvl w:val="1"/>
          <w:numId w:val="6"/>
        </w:numPr>
      </w:pPr>
      <w:r w:rsidRPr="00A2270C">
        <w:t>期末账面价值：903,747,850.94 (均为对联营企业投资)</w:t>
      </w:r>
    </w:p>
    <w:p w14:paraId="7FABCA19" w14:textId="77777777" w:rsidR="00A2270C" w:rsidRPr="00A2270C" w:rsidRDefault="00A2270C" w:rsidP="00A2270C">
      <w:pPr>
        <w:numPr>
          <w:ilvl w:val="1"/>
          <w:numId w:val="6"/>
        </w:numPr>
      </w:pPr>
      <w:r w:rsidRPr="00A2270C">
        <w:t>本期增减变动：追加投资 125,500,000.00；权益法下确认的投资损益 59,499,770.40。</w:t>
      </w:r>
    </w:p>
    <w:p w14:paraId="7C751CEF" w14:textId="77777777" w:rsidR="00A2270C" w:rsidRPr="00A2270C" w:rsidRDefault="00A2270C" w:rsidP="00A2270C">
      <w:pPr>
        <w:numPr>
          <w:ilvl w:val="1"/>
          <w:numId w:val="6"/>
        </w:numPr>
      </w:pPr>
      <w:r w:rsidRPr="00A2270C">
        <w:t>主要联营企业 (期末账面价值)：广东广</w:t>
      </w:r>
      <w:proofErr w:type="gramStart"/>
      <w:r w:rsidRPr="00A2270C">
        <w:t>垦牧原农牧</w:t>
      </w:r>
      <w:proofErr w:type="gramEnd"/>
      <w:r w:rsidRPr="00A2270C">
        <w:t>有限公司 325,684,640.97；河南龙大牧原肉食品有限公司 113,193,342.26。</w:t>
      </w:r>
    </w:p>
    <w:p w14:paraId="33E406C5" w14:textId="77777777" w:rsidR="00A2270C" w:rsidRPr="00A2270C" w:rsidRDefault="00A2270C" w:rsidP="00A2270C">
      <w:pPr>
        <w:numPr>
          <w:ilvl w:val="0"/>
          <w:numId w:val="6"/>
        </w:numPr>
      </w:pPr>
      <w:r w:rsidRPr="00A2270C">
        <w:rPr>
          <w:b/>
          <w:bCs/>
        </w:rPr>
        <w:t>投资性房地产</w:t>
      </w:r>
      <w:r w:rsidRPr="00A2270C">
        <w:t xml:space="preserve"> (成本计量模式)</w:t>
      </w:r>
    </w:p>
    <w:p w14:paraId="4DE4767A" w14:textId="77777777" w:rsidR="00A2270C" w:rsidRPr="00A2270C" w:rsidRDefault="00A2270C" w:rsidP="00A2270C">
      <w:pPr>
        <w:numPr>
          <w:ilvl w:val="1"/>
          <w:numId w:val="6"/>
        </w:numPr>
      </w:pPr>
      <w:r w:rsidRPr="00A2270C">
        <w:t>期末账面价值：103,194,397.62 (房屋建筑物 99,113,442.08；土地使用权 4,080,955.54)</w:t>
      </w:r>
    </w:p>
    <w:p w14:paraId="50A20807" w14:textId="77777777" w:rsidR="00A2270C" w:rsidRPr="00A2270C" w:rsidRDefault="00A2270C" w:rsidP="00A2270C">
      <w:pPr>
        <w:numPr>
          <w:ilvl w:val="1"/>
          <w:numId w:val="6"/>
        </w:numPr>
      </w:pPr>
      <w:r w:rsidRPr="00A2270C">
        <w:t>本期计提折旧/摊销：6,004,800.06</w:t>
      </w:r>
    </w:p>
    <w:p w14:paraId="731AC8FC" w14:textId="77777777" w:rsidR="00A2270C" w:rsidRPr="00A2270C" w:rsidRDefault="00A2270C" w:rsidP="00A2270C">
      <w:pPr>
        <w:numPr>
          <w:ilvl w:val="0"/>
          <w:numId w:val="6"/>
        </w:numPr>
      </w:pPr>
      <w:r w:rsidRPr="00A2270C">
        <w:rPr>
          <w:b/>
          <w:bCs/>
        </w:rPr>
        <w:t>固定资产</w:t>
      </w:r>
    </w:p>
    <w:p w14:paraId="659D6095" w14:textId="77777777" w:rsidR="00A2270C" w:rsidRPr="00A2270C" w:rsidRDefault="00A2270C" w:rsidP="00A2270C">
      <w:pPr>
        <w:numPr>
          <w:ilvl w:val="1"/>
          <w:numId w:val="6"/>
        </w:numPr>
      </w:pPr>
      <w:r w:rsidRPr="00A2270C">
        <w:t>期末账面价值：106,751,360,258.78</w:t>
      </w:r>
    </w:p>
    <w:p w14:paraId="618F29D7" w14:textId="77777777" w:rsidR="00A2270C" w:rsidRPr="00A2270C" w:rsidRDefault="00A2270C" w:rsidP="00A2270C">
      <w:pPr>
        <w:numPr>
          <w:ilvl w:val="1"/>
          <w:numId w:val="6"/>
        </w:numPr>
      </w:pPr>
      <w:r w:rsidRPr="00A2270C">
        <w:t>期初账面价值：112,150,493,445.44</w:t>
      </w:r>
    </w:p>
    <w:p w14:paraId="4C4504A8" w14:textId="77777777" w:rsidR="00A2270C" w:rsidRPr="00A2270C" w:rsidRDefault="00A2270C" w:rsidP="00A2270C">
      <w:pPr>
        <w:numPr>
          <w:ilvl w:val="1"/>
          <w:numId w:val="6"/>
        </w:numPr>
      </w:pPr>
      <w:r w:rsidRPr="00A2270C">
        <w:t>账面原值 (期末)：150,894,462,171.49</w:t>
      </w:r>
    </w:p>
    <w:p w14:paraId="0ED07BEC" w14:textId="77777777" w:rsidR="00A2270C" w:rsidRPr="00A2270C" w:rsidRDefault="00A2270C" w:rsidP="00A2270C">
      <w:pPr>
        <w:numPr>
          <w:ilvl w:val="1"/>
          <w:numId w:val="6"/>
        </w:numPr>
      </w:pPr>
      <w:r w:rsidRPr="00A2270C">
        <w:t>累计折旧 (期末)：44,143,101,912.71</w:t>
      </w:r>
    </w:p>
    <w:p w14:paraId="6F2ECCDF" w14:textId="77777777" w:rsidR="00A2270C" w:rsidRPr="00A2270C" w:rsidRDefault="00A2270C" w:rsidP="00A2270C">
      <w:pPr>
        <w:numPr>
          <w:ilvl w:val="1"/>
          <w:numId w:val="6"/>
        </w:numPr>
      </w:pPr>
      <w:r w:rsidRPr="00A2270C">
        <w:t>本期增加原值：9,537,931,314.98 (购置 1,544,684,992.53；在建工程转入 7,993,246,322.45)</w:t>
      </w:r>
    </w:p>
    <w:p w14:paraId="7176736E" w14:textId="77777777" w:rsidR="00A2270C" w:rsidRPr="00A2270C" w:rsidRDefault="00A2270C" w:rsidP="00A2270C">
      <w:pPr>
        <w:numPr>
          <w:ilvl w:val="1"/>
          <w:numId w:val="6"/>
        </w:numPr>
      </w:pPr>
      <w:r w:rsidRPr="00A2270C">
        <w:t>本期计提折旧：12,910,870,806.71</w:t>
      </w:r>
    </w:p>
    <w:p w14:paraId="68373CDE" w14:textId="77777777" w:rsidR="00A2270C" w:rsidRPr="00A2270C" w:rsidRDefault="00A2270C" w:rsidP="00A2270C">
      <w:pPr>
        <w:numPr>
          <w:ilvl w:val="1"/>
          <w:numId w:val="6"/>
        </w:numPr>
      </w:pPr>
      <w:r w:rsidRPr="00A2270C">
        <w:t>未办妥产权证书的固定资产 (期末账面价值)：生猪屠宰项目 1,769,558,746.02；饲料加工项目 988,378,244.30。</w:t>
      </w:r>
    </w:p>
    <w:p w14:paraId="2A26FEDF" w14:textId="77777777" w:rsidR="00A2270C" w:rsidRPr="00A2270C" w:rsidRDefault="00A2270C" w:rsidP="00A2270C">
      <w:pPr>
        <w:numPr>
          <w:ilvl w:val="0"/>
          <w:numId w:val="6"/>
        </w:numPr>
      </w:pPr>
      <w:r w:rsidRPr="00A2270C">
        <w:rPr>
          <w:b/>
          <w:bCs/>
        </w:rPr>
        <w:t>在建工程</w:t>
      </w:r>
    </w:p>
    <w:p w14:paraId="350C6BE8" w14:textId="77777777" w:rsidR="00A2270C" w:rsidRPr="00A2270C" w:rsidRDefault="00A2270C" w:rsidP="00A2270C">
      <w:pPr>
        <w:numPr>
          <w:ilvl w:val="1"/>
          <w:numId w:val="6"/>
        </w:numPr>
      </w:pPr>
      <w:r w:rsidRPr="00A2270C">
        <w:t>期末账面价值：2,018,203,532.86 (无减值准备)</w:t>
      </w:r>
    </w:p>
    <w:p w14:paraId="38947448" w14:textId="77777777" w:rsidR="00A2270C" w:rsidRPr="00A2270C" w:rsidRDefault="00A2270C" w:rsidP="00A2270C">
      <w:pPr>
        <w:numPr>
          <w:ilvl w:val="2"/>
          <w:numId w:val="6"/>
        </w:numPr>
      </w:pPr>
      <w:r w:rsidRPr="00A2270C">
        <w:t>生猪养殖项目：1,256,686,022.56</w:t>
      </w:r>
    </w:p>
    <w:p w14:paraId="323DAF32" w14:textId="77777777" w:rsidR="00A2270C" w:rsidRPr="00A2270C" w:rsidRDefault="00A2270C" w:rsidP="00A2270C">
      <w:pPr>
        <w:numPr>
          <w:ilvl w:val="2"/>
          <w:numId w:val="6"/>
        </w:numPr>
      </w:pPr>
      <w:r w:rsidRPr="00A2270C">
        <w:t>生猪屠宰项目：602,469,336.62</w:t>
      </w:r>
    </w:p>
    <w:p w14:paraId="0376DE1F" w14:textId="77777777" w:rsidR="00A2270C" w:rsidRPr="00A2270C" w:rsidRDefault="00A2270C" w:rsidP="00A2270C">
      <w:pPr>
        <w:numPr>
          <w:ilvl w:val="1"/>
          <w:numId w:val="6"/>
        </w:numPr>
      </w:pPr>
      <w:r w:rsidRPr="00A2270C">
        <w:t>重要在建工程项目本期转入固定资产金额合计 (部分列示)：约 2,127,810,223.26</w:t>
      </w:r>
    </w:p>
    <w:p w14:paraId="0233ED49" w14:textId="77777777" w:rsidR="00A2270C" w:rsidRPr="00A2270C" w:rsidRDefault="00A2270C" w:rsidP="00A2270C">
      <w:pPr>
        <w:numPr>
          <w:ilvl w:val="1"/>
          <w:numId w:val="6"/>
        </w:numPr>
      </w:pPr>
      <w:r w:rsidRPr="00A2270C">
        <w:t>利息资本化累计金额：27,641,007.33 (滑县肉食生猪屠宰项目)</w:t>
      </w:r>
    </w:p>
    <w:p w14:paraId="1D22A878" w14:textId="77777777" w:rsidR="00A2270C" w:rsidRPr="00A2270C" w:rsidRDefault="00A2270C" w:rsidP="00A2270C">
      <w:pPr>
        <w:numPr>
          <w:ilvl w:val="0"/>
          <w:numId w:val="6"/>
        </w:numPr>
      </w:pPr>
      <w:r w:rsidRPr="00A2270C">
        <w:rPr>
          <w:b/>
          <w:bCs/>
        </w:rPr>
        <w:t>生产性生物资产</w:t>
      </w:r>
      <w:r w:rsidRPr="00A2270C">
        <w:t xml:space="preserve"> (成本计量模式)</w:t>
      </w:r>
    </w:p>
    <w:p w14:paraId="55A5B7BF" w14:textId="77777777" w:rsidR="00A2270C" w:rsidRPr="00A2270C" w:rsidRDefault="00A2270C" w:rsidP="00A2270C">
      <w:pPr>
        <w:numPr>
          <w:ilvl w:val="1"/>
          <w:numId w:val="6"/>
        </w:numPr>
      </w:pPr>
      <w:r w:rsidRPr="00A2270C">
        <w:lastRenderedPageBreak/>
        <w:t>期末账面价值：9,355,138,722.11 (畜牧养殖业，无减值准备)</w:t>
      </w:r>
    </w:p>
    <w:p w14:paraId="5186F50D" w14:textId="77777777" w:rsidR="00A2270C" w:rsidRPr="00A2270C" w:rsidRDefault="00A2270C" w:rsidP="00A2270C">
      <w:pPr>
        <w:numPr>
          <w:ilvl w:val="2"/>
          <w:numId w:val="6"/>
        </w:numPr>
      </w:pPr>
      <w:r w:rsidRPr="00A2270C">
        <w:t>原值：10,934,250,465.23</w:t>
      </w:r>
    </w:p>
    <w:p w14:paraId="4173C552" w14:textId="77777777" w:rsidR="00A2270C" w:rsidRPr="00A2270C" w:rsidRDefault="00A2270C" w:rsidP="00A2270C">
      <w:pPr>
        <w:numPr>
          <w:ilvl w:val="2"/>
          <w:numId w:val="6"/>
        </w:numPr>
      </w:pPr>
      <w:r w:rsidRPr="00A2270C">
        <w:t>累计折旧：1,579,111,743.12</w:t>
      </w:r>
    </w:p>
    <w:p w14:paraId="1165AD37" w14:textId="77777777" w:rsidR="00A2270C" w:rsidRPr="00A2270C" w:rsidRDefault="00A2270C" w:rsidP="00A2270C">
      <w:pPr>
        <w:numPr>
          <w:ilvl w:val="1"/>
          <w:numId w:val="6"/>
        </w:numPr>
      </w:pPr>
      <w:r w:rsidRPr="00A2270C">
        <w:t>本期增加原值：17,294,099,032.35 (主要为自行培育)</w:t>
      </w:r>
    </w:p>
    <w:p w14:paraId="04B2C2F8" w14:textId="77777777" w:rsidR="00A2270C" w:rsidRPr="00A2270C" w:rsidRDefault="00A2270C" w:rsidP="00A2270C">
      <w:pPr>
        <w:numPr>
          <w:ilvl w:val="1"/>
          <w:numId w:val="6"/>
        </w:numPr>
      </w:pPr>
      <w:r w:rsidRPr="00A2270C">
        <w:t>本期计提折旧：2,294,459,407.72</w:t>
      </w:r>
    </w:p>
    <w:p w14:paraId="58EE491B" w14:textId="77777777" w:rsidR="00A2270C" w:rsidRPr="00A2270C" w:rsidRDefault="00A2270C" w:rsidP="00A2270C">
      <w:pPr>
        <w:numPr>
          <w:ilvl w:val="0"/>
          <w:numId w:val="6"/>
        </w:numPr>
      </w:pPr>
      <w:r w:rsidRPr="00A2270C">
        <w:rPr>
          <w:b/>
          <w:bCs/>
        </w:rPr>
        <w:t>使用权资产</w:t>
      </w:r>
    </w:p>
    <w:p w14:paraId="487786AC" w14:textId="77777777" w:rsidR="00A2270C" w:rsidRPr="00A2270C" w:rsidRDefault="00A2270C" w:rsidP="00A2270C">
      <w:pPr>
        <w:numPr>
          <w:ilvl w:val="1"/>
          <w:numId w:val="6"/>
        </w:numPr>
      </w:pPr>
      <w:r w:rsidRPr="00A2270C">
        <w:t>期末账面价值：5,122,362,401.24 (土地租赁 1,912,900,518.07；房屋、构筑物租赁 3,083,253,318.34)</w:t>
      </w:r>
    </w:p>
    <w:p w14:paraId="2C76439C" w14:textId="77777777" w:rsidR="00A2270C" w:rsidRPr="00A2270C" w:rsidRDefault="00A2270C" w:rsidP="00A2270C">
      <w:pPr>
        <w:numPr>
          <w:ilvl w:val="1"/>
          <w:numId w:val="6"/>
        </w:numPr>
      </w:pPr>
      <w:r w:rsidRPr="00A2270C">
        <w:t>本期计提折旧：808,088,682.22</w:t>
      </w:r>
    </w:p>
    <w:p w14:paraId="500C8A51" w14:textId="77777777" w:rsidR="00A2270C" w:rsidRPr="00A2270C" w:rsidRDefault="00A2270C" w:rsidP="00A2270C">
      <w:pPr>
        <w:numPr>
          <w:ilvl w:val="0"/>
          <w:numId w:val="6"/>
        </w:numPr>
      </w:pPr>
      <w:r w:rsidRPr="00A2270C">
        <w:rPr>
          <w:b/>
          <w:bCs/>
        </w:rPr>
        <w:t>无形资产</w:t>
      </w:r>
    </w:p>
    <w:p w14:paraId="0C232CAE" w14:textId="77777777" w:rsidR="00A2270C" w:rsidRPr="00A2270C" w:rsidRDefault="00A2270C" w:rsidP="00A2270C">
      <w:pPr>
        <w:numPr>
          <w:ilvl w:val="1"/>
          <w:numId w:val="6"/>
        </w:numPr>
      </w:pPr>
      <w:r w:rsidRPr="00A2270C">
        <w:t>期末账面价值：1,186,610,682.35 (主要为土地使用权 1,164,241,671.68)</w:t>
      </w:r>
    </w:p>
    <w:p w14:paraId="3C75CE3A" w14:textId="77777777" w:rsidR="00A2270C" w:rsidRPr="00A2270C" w:rsidRDefault="00A2270C" w:rsidP="00A2270C">
      <w:pPr>
        <w:numPr>
          <w:ilvl w:val="1"/>
          <w:numId w:val="6"/>
        </w:numPr>
      </w:pPr>
      <w:r w:rsidRPr="00A2270C">
        <w:t>本期摊销：30,071,975.21</w:t>
      </w:r>
    </w:p>
    <w:p w14:paraId="0E7557B2" w14:textId="77777777" w:rsidR="00A2270C" w:rsidRPr="00A2270C" w:rsidRDefault="00A2270C" w:rsidP="00A2270C">
      <w:pPr>
        <w:numPr>
          <w:ilvl w:val="1"/>
          <w:numId w:val="6"/>
        </w:numPr>
      </w:pPr>
      <w:r w:rsidRPr="00A2270C">
        <w:t>未办妥产权证书的土地使用权 (期末账面价值)：157,448,128.50</w:t>
      </w:r>
    </w:p>
    <w:p w14:paraId="46B20C39" w14:textId="77777777" w:rsidR="00A2270C" w:rsidRPr="00A2270C" w:rsidRDefault="00A2270C" w:rsidP="00A2270C">
      <w:pPr>
        <w:numPr>
          <w:ilvl w:val="0"/>
          <w:numId w:val="6"/>
        </w:numPr>
      </w:pPr>
      <w:r w:rsidRPr="00A2270C">
        <w:rPr>
          <w:b/>
          <w:bCs/>
        </w:rPr>
        <w:t>长期待摊费用</w:t>
      </w:r>
    </w:p>
    <w:p w14:paraId="378BC844" w14:textId="77777777" w:rsidR="00A2270C" w:rsidRPr="00A2270C" w:rsidRDefault="00A2270C" w:rsidP="00A2270C">
      <w:pPr>
        <w:numPr>
          <w:ilvl w:val="1"/>
          <w:numId w:val="6"/>
        </w:numPr>
      </w:pPr>
      <w:r w:rsidRPr="00A2270C">
        <w:t>期末余额：62,200,791.24 (主要为租赁资产改良支出 49,369,475.68)</w:t>
      </w:r>
    </w:p>
    <w:p w14:paraId="088E9F37" w14:textId="77777777" w:rsidR="00A2270C" w:rsidRPr="00A2270C" w:rsidRDefault="00A2270C" w:rsidP="00A2270C">
      <w:pPr>
        <w:numPr>
          <w:ilvl w:val="1"/>
          <w:numId w:val="6"/>
        </w:numPr>
      </w:pPr>
      <w:r w:rsidRPr="00A2270C">
        <w:t>本期摊销：11,464,610.83</w:t>
      </w:r>
    </w:p>
    <w:p w14:paraId="627EB188" w14:textId="77777777" w:rsidR="00A2270C" w:rsidRPr="00A2270C" w:rsidRDefault="00A2270C" w:rsidP="00A2270C">
      <w:pPr>
        <w:numPr>
          <w:ilvl w:val="0"/>
          <w:numId w:val="6"/>
        </w:numPr>
      </w:pPr>
      <w:r w:rsidRPr="00A2270C">
        <w:rPr>
          <w:b/>
          <w:bCs/>
        </w:rPr>
        <w:t>递延所得税资产</w:t>
      </w:r>
    </w:p>
    <w:p w14:paraId="316DA338" w14:textId="77777777" w:rsidR="00A2270C" w:rsidRPr="00A2270C" w:rsidRDefault="00A2270C" w:rsidP="00A2270C">
      <w:pPr>
        <w:numPr>
          <w:ilvl w:val="1"/>
          <w:numId w:val="6"/>
        </w:numPr>
      </w:pPr>
      <w:r w:rsidRPr="00A2270C">
        <w:t>期末余额：100,762,251.66 (主要来自可抵扣亏损)</w:t>
      </w:r>
    </w:p>
    <w:p w14:paraId="561B7C00" w14:textId="77777777" w:rsidR="00A2270C" w:rsidRPr="00A2270C" w:rsidRDefault="00A2270C" w:rsidP="00A2270C">
      <w:pPr>
        <w:numPr>
          <w:ilvl w:val="0"/>
          <w:numId w:val="6"/>
        </w:numPr>
      </w:pPr>
      <w:r w:rsidRPr="00A2270C">
        <w:rPr>
          <w:b/>
          <w:bCs/>
        </w:rPr>
        <w:t>其他非流动资产</w:t>
      </w:r>
    </w:p>
    <w:p w14:paraId="7770F1F9" w14:textId="77777777" w:rsidR="00A2270C" w:rsidRPr="00A2270C" w:rsidRDefault="00A2270C" w:rsidP="00A2270C">
      <w:pPr>
        <w:numPr>
          <w:ilvl w:val="1"/>
          <w:numId w:val="6"/>
        </w:numPr>
      </w:pPr>
      <w:r w:rsidRPr="00A2270C">
        <w:t>期末账面价值：620,017,142.02 (主要为预付工程设备款 605,294,825.02)</w:t>
      </w:r>
    </w:p>
    <w:p w14:paraId="42FFE5D4" w14:textId="77777777" w:rsidR="00A2270C" w:rsidRPr="00A2270C" w:rsidRDefault="00A2270C" w:rsidP="00A2270C">
      <w:pPr>
        <w:numPr>
          <w:ilvl w:val="0"/>
          <w:numId w:val="6"/>
        </w:numPr>
      </w:pPr>
      <w:r w:rsidRPr="00A2270C">
        <w:rPr>
          <w:b/>
          <w:bCs/>
        </w:rPr>
        <w:t>所有权或使用权受到限制的资产</w:t>
      </w:r>
    </w:p>
    <w:p w14:paraId="6E20BFF8" w14:textId="77777777" w:rsidR="00A2270C" w:rsidRPr="00A2270C" w:rsidRDefault="00A2270C" w:rsidP="00A2270C">
      <w:pPr>
        <w:numPr>
          <w:ilvl w:val="1"/>
          <w:numId w:val="6"/>
        </w:numPr>
      </w:pPr>
      <w:r w:rsidRPr="00A2270C">
        <w:t>期末账面价值合计：11,242,500,134.04</w:t>
      </w:r>
    </w:p>
    <w:p w14:paraId="797171A5" w14:textId="77777777" w:rsidR="00A2270C" w:rsidRPr="00A2270C" w:rsidRDefault="00A2270C" w:rsidP="00A2270C">
      <w:pPr>
        <w:numPr>
          <w:ilvl w:val="2"/>
          <w:numId w:val="6"/>
        </w:numPr>
      </w:pPr>
      <w:r w:rsidRPr="00A2270C">
        <w:t>货币资金：4,107,091,241.92 (保证金、冻结等)</w:t>
      </w:r>
    </w:p>
    <w:p w14:paraId="1021BE28" w14:textId="77777777" w:rsidR="00A2270C" w:rsidRPr="00A2270C" w:rsidRDefault="00A2270C" w:rsidP="00A2270C">
      <w:pPr>
        <w:numPr>
          <w:ilvl w:val="2"/>
          <w:numId w:val="6"/>
        </w:numPr>
      </w:pPr>
      <w:r w:rsidRPr="00A2270C">
        <w:t>固定资产：6,914,871,069.55 (抵押、售后回租)</w:t>
      </w:r>
    </w:p>
    <w:p w14:paraId="7988B7B4" w14:textId="77777777" w:rsidR="00A2270C" w:rsidRPr="00A2270C" w:rsidRDefault="00A2270C" w:rsidP="00A2270C">
      <w:pPr>
        <w:numPr>
          <w:ilvl w:val="2"/>
          <w:numId w:val="6"/>
        </w:numPr>
      </w:pPr>
      <w:r w:rsidRPr="00A2270C">
        <w:t>无形资产：145,637,531.71 (抵押)</w:t>
      </w:r>
    </w:p>
    <w:p w14:paraId="0CFC76EB" w14:textId="77777777" w:rsidR="00A2270C" w:rsidRPr="00A2270C" w:rsidRDefault="00A2270C" w:rsidP="00A2270C">
      <w:pPr>
        <w:numPr>
          <w:ilvl w:val="2"/>
          <w:numId w:val="6"/>
        </w:numPr>
      </w:pPr>
      <w:r w:rsidRPr="00A2270C">
        <w:t>在建工程：5,523,102.37 (抵押)</w:t>
      </w:r>
    </w:p>
    <w:p w14:paraId="4C6AD908" w14:textId="77777777" w:rsidR="00A2270C" w:rsidRPr="00A2270C" w:rsidRDefault="00A2270C" w:rsidP="00A2270C">
      <w:pPr>
        <w:numPr>
          <w:ilvl w:val="2"/>
          <w:numId w:val="6"/>
        </w:numPr>
      </w:pPr>
      <w:r w:rsidRPr="00A2270C">
        <w:t>使用权资产：7,257,799.25 (抵押)</w:t>
      </w:r>
    </w:p>
    <w:p w14:paraId="3A14E292" w14:textId="77777777" w:rsidR="00A2270C" w:rsidRPr="00A2270C" w:rsidRDefault="00A2270C" w:rsidP="00A2270C">
      <w:pPr>
        <w:numPr>
          <w:ilvl w:val="2"/>
          <w:numId w:val="6"/>
        </w:numPr>
      </w:pPr>
      <w:r w:rsidRPr="00A2270C">
        <w:t>存货：62,119,581.50 (政府协定储备肉)</w:t>
      </w:r>
    </w:p>
    <w:p w14:paraId="4E44CCA3" w14:textId="77777777" w:rsidR="00A2270C" w:rsidRPr="00A2270C" w:rsidRDefault="00A2270C" w:rsidP="00A2270C">
      <w:pPr>
        <w:numPr>
          <w:ilvl w:val="0"/>
          <w:numId w:val="6"/>
        </w:numPr>
      </w:pPr>
      <w:r w:rsidRPr="00A2270C">
        <w:rPr>
          <w:b/>
          <w:bCs/>
        </w:rPr>
        <w:t>短期借款</w:t>
      </w:r>
    </w:p>
    <w:p w14:paraId="406B5BA3" w14:textId="77777777" w:rsidR="00A2270C" w:rsidRPr="00A2270C" w:rsidRDefault="00A2270C" w:rsidP="00A2270C">
      <w:pPr>
        <w:numPr>
          <w:ilvl w:val="1"/>
          <w:numId w:val="6"/>
        </w:numPr>
      </w:pPr>
      <w:r w:rsidRPr="00A2270C">
        <w:t>期末余额：45,257,669,125.09 (主要为保证借款 38,311,477,827.79；质押借款 5,721,265,966.79)</w:t>
      </w:r>
    </w:p>
    <w:p w14:paraId="71A74E8F" w14:textId="77777777" w:rsidR="00A2270C" w:rsidRPr="00A2270C" w:rsidRDefault="00A2270C" w:rsidP="00A2270C">
      <w:pPr>
        <w:numPr>
          <w:ilvl w:val="1"/>
          <w:numId w:val="6"/>
        </w:numPr>
      </w:pPr>
      <w:r w:rsidRPr="00A2270C">
        <w:t>利率区间：2.9%-5.80% (同长期借款，此处未单独列示)</w:t>
      </w:r>
    </w:p>
    <w:p w14:paraId="3A7DB5B1" w14:textId="77777777" w:rsidR="00A2270C" w:rsidRPr="00A2270C" w:rsidRDefault="00A2270C" w:rsidP="00A2270C">
      <w:pPr>
        <w:numPr>
          <w:ilvl w:val="0"/>
          <w:numId w:val="6"/>
        </w:numPr>
      </w:pPr>
      <w:r w:rsidRPr="00A2270C">
        <w:rPr>
          <w:b/>
          <w:bCs/>
        </w:rPr>
        <w:t>应付票据</w:t>
      </w:r>
    </w:p>
    <w:p w14:paraId="03B016F4" w14:textId="77777777" w:rsidR="00A2270C" w:rsidRPr="00A2270C" w:rsidRDefault="00A2270C" w:rsidP="00A2270C">
      <w:pPr>
        <w:numPr>
          <w:ilvl w:val="1"/>
          <w:numId w:val="6"/>
        </w:numPr>
      </w:pPr>
      <w:r w:rsidRPr="00A2270C">
        <w:t>期末余额：2,723,724,853.68 (商业承兑汇票 420,595,874.36；银行承兑汇票 2,199,650,000.00)</w:t>
      </w:r>
    </w:p>
    <w:p w14:paraId="156D4557" w14:textId="77777777" w:rsidR="00A2270C" w:rsidRPr="00A2270C" w:rsidRDefault="00A2270C" w:rsidP="00A2270C">
      <w:pPr>
        <w:numPr>
          <w:ilvl w:val="0"/>
          <w:numId w:val="6"/>
        </w:numPr>
      </w:pPr>
      <w:r w:rsidRPr="00A2270C">
        <w:rPr>
          <w:b/>
          <w:bCs/>
        </w:rPr>
        <w:t>应付账款</w:t>
      </w:r>
    </w:p>
    <w:p w14:paraId="1C09E503" w14:textId="77777777" w:rsidR="00A2270C" w:rsidRPr="00A2270C" w:rsidRDefault="00A2270C" w:rsidP="00A2270C">
      <w:pPr>
        <w:numPr>
          <w:ilvl w:val="1"/>
          <w:numId w:val="6"/>
        </w:numPr>
      </w:pPr>
      <w:r w:rsidRPr="00A2270C">
        <w:t>期末余额：17,993,020,605.06 (货款 7,796,165,946.58；工程设备款 9,988,928,638.16)</w:t>
      </w:r>
    </w:p>
    <w:p w14:paraId="42A365BA" w14:textId="77777777" w:rsidR="00A2270C" w:rsidRPr="00A2270C" w:rsidRDefault="00A2270C" w:rsidP="00A2270C">
      <w:pPr>
        <w:numPr>
          <w:ilvl w:val="0"/>
          <w:numId w:val="6"/>
        </w:numPr>
      </w:pPr>
      <w:r w:rsidRPr="00A2270C">
        <w:rPr>
          <w:b/>
          <w:bCs/>
        </w:rPr>
        <w:t>其他应付款</w:t>
      </w:r>
    </w:p>
    <w:p w14:paraId="11826EE8" w14:textId="77777777" w:rsidR="00A2270C" w:rsidRPr="00A2270C" w:rsidRDefault="00A2270C" w:rsidP="00A2270C">
      <w:pPr>
        <w:numPr>
          <w:ilvl w:val="1"/>
          <w:numId w:val="6"/>
        </w:numPr>
      </w:pPr>
      <w:r w:rsidRPr="00A2270C">
        <w:t>期末余额：8,348,220,056.94</w:t>
      </w:r>
    </w:p>
    <w:p w14:paraId="53E5880E" w14:textId="77777777" w:rsidR="00A2270C" w:rsidRPr="00A2270C" w:rsidRDefault="00A2270C" w:rsidP="00A2270C">
      <w:pPr>
        <w:numPr>
          <w:ilvl w:val="2"/>
          <w:numId w:val="6"/>
        </w:numPr>
      </w:pPr>
      <w:proofErr w:type="gramStart"/>
      <w:r w:rsidRPr="00A2270C">
        <w:t>反向保理</w:t>
      </w:r>
      <w:proofErr w:type="gramEnd"/>
      <w:r w:rsidRPr="00A2270C">
        <w:t>业务：7,410,372,506.25</w:t>
      </w:r>
    </w:p>
    <w:p w14:paraId="27A16FC2" w14:textId="77777777" w:rsidR="00A2270C" w:rsidRPr="00A2270C" w:rsidRDefault="00A2270C" w:rsidP="00A2270C">
      <w:pPr>
        <w:numPr>
          <w:ilvl w:val="2"/>
          <w:numId w:val="6"/>
        </w:numPr>
      </w:pPr>
      <w:r w:rsidRPr="00A2270C">
        <w:t>保证金：842,168,493.37</w:t>
      </w:r>
    </w:p>
    <w:p w14:paraId="774923D0" w14:textId="77777777" w:rsidR="00A2270C" w:rsidRPr="00A2270C" w:rsidRDefault="00A2270C" w:rsidP="00A2270C">
      <w:pPr>
        <w:numPr>
          <w:ilvl w:val="2"/>
          <w:numId w:val="6"/>
        </w:numPr>
      </w:pPr>
      <w:r w:rsidRPr="00A2270C">
        <w:t>应付股利：26,062,370.72</w:t>
      </w:r>
    </w:p>
    <w:p w14:paraId="4BEFE78F" w14:textId="77777777" w:rsidR="00A2270C" w:rsidRPr="00A2270C" w:rsidRDefault="00A2270C" w:rsidP="00A2270C">
      <w:pPr>
        <w:numPr>
          <w:ilvl w:val="0"/>
          <w:numId w:val="6"/>
        </w:numPr>
      </w:pPr>
      <w:r w:rsidRPr="00A2270C">
        <w:rPr>
          <w:b/>
          <w:bCs/>
        </w:rPr>
        <w:t>合同负债</w:t>
      </w:r>
    </w:p>
    <w:p w14:paraId="4D9342AC" w14:textId="77777777" w:rsidR="00A2270C" w:rsidRPr="00A2270C" w:rsidRDefault="00A2270C" w:rsidP="00A2270C">
      <w:pPr>
        <w:numPr>
          <w:ilvl w:val="1"/>
          <w:numId w:val="6"/>
        </w:numPr>
      </w:pPr>
      <w:r w:rsidRPr="00A2270C">
        <w:lastRenderedPageBreak/>
        <w:t>期末余额：599,509,850.21 (预收货款)</w:t>
      </w:r>
    </w:p>
    <w:p w14:paraId="2571A5A4" w14:textId="77777777" w:rsidR="00A2270C" w:rsidRPr="00A2270C" w:rsidRDefault="00A2270C" w:rsidP="00A2270C">
      <w:pPr>
        <w:numPr>
          <w:ilvl w:val="0"/>
          <w:numId w:val="6"/>
        </w:numPr>
      </w:pPr>
      <w:r w:rsidRPr="00A2270C">
        <w:rPr>
          <w:b/>
          <w:bCs/>
        </w:rPr>
        <w:t>应付职工薪</w:t>
      </w:r>
      <w:proofErr w:type="gramStart"/>
      <w:r w:rsidRPr="00A2270C">
        <w:rPr>
          <w:b/>
          <w:bCs/>
        </w:rPr>
        <w:t>酬</w:t>
      </w:r>
      <w:proofErr w:type="gramEnd"/>
    </w:p>
    <w:p w14:paraId="13EC404D" w14:textId="77777777" w:rsidR="00A2270C" w:rsidRPr="00A2270C" w:rsidRDefault="00A2270C" w:rsidP="00A2270C">
      <w:pPr>
        <w:numPr>
          <w:ilvl w:val="1"/>
          <w:numId w:val="6"/>
        </w:numPr>
      </w:pPr>
      <w:r w:rsidRPr="00A2270C">
        <w:t>期末余额：1,106,514,953.67 (短期薪酬 1,106,128,707.80)</w:t>
      </w:r>
    </w:p>
    <w:p w14:paraId="696B7488" w14:textId="77777777" w:rsidR="00A2270C" w:rsidRPr="00A2270C" w:rsidRDefault="00A2270C" w:rsidP="00A2270C">
      <w:pPr>
        <w:numPr>
          <w:ilvl w:val="1"/>
          <w:numId w:val="6"/>
        </w:numPr>
      </w:pPr>
      <w:r w:rsidRPr="00A2270C">
        <w:t>本期增加：18,008,940,271.50</w:t>
      </w:r>
    </w:p>
    <w:p w14:paraId="5A6265D6" w14:textId="77777777" w:rsidR="00A2270C" w:rsidRPr="00A2270C" w:rsidRDefault="00A2270C" w:rsidP="00A2270C">
      <w:pPr>
        <w:numPr>
          <w:ilvl w:val="0"/>
          <w:numId w:val="6"/>
        </w:numPr>
      </w:pPr>
      <w:r w:rsidRPr="00A2270C">
        <w:rPr>
          <w:b/>
          <w:bCs/>
        </w:rPr>
        <w:t>应交税费</w:t>
      </w:r>
    </w:p>
    <w:p w14:paraId="0BE9BA2E" w14:textId="77777777" w:rsidR="00A2270C" w:rsidRPr="00A2270C" w:rsidRDefault="00A2270C" w:rsidP="00A2270C">
      <w:pPr>
        <w:numPr>
          <w:ilvl w:val="1"/>
          <w:numId w:val="6"/>
        </w:numPr>
      </w:pPr>
      <w:r w:rsidRPr="00A2270C">
        <w:t>期末余额：61,655,813.71 (主要为印花税 26,512,893.49；个人所得税 15,209,814.83)</w:t>
      </w:r>
    </w:p>
    <w:p w14:paraId="20983EB8" w14:textId="77777777" w:rsidR="00A2270C" w:rsidRPr="00A2270C" w:rsidRDefault="00A2270C" w:rsidP="00A2270C">
      <w:pPr>
        <w:numPr>
          <w:ilvl w:val="0"/>
          <w:numId w:val="6"/>
        </w:numPr>
      </w:pPr>
      <w:r w:rsidRPr="00A2270C">
        <w:rPr>
          <w:b/>
          <w:bCs/>
        </w:rPr>
        <w:t>一年内到期的非流动负债</w:t>
      </w:r>
    </w:p>
    <w:p w14:paraId="0BAAE1AD" w14:textId="77777777" w:rsidR="00A2270C" w:rsidRPr="00A2270C" w:rsidRDefault="00A2270C" w:rsidP="00A2270C">
      <w:pPr>
        <w:numPr>
          <w:ilvl w:val="1"/>
          <w:numId w:val="6"/>
        </w:numPr>
      </w:pPr>
      <w:r w:rsidRPr="00A2270C">
        <w:t>期末余额：8,204,573,858.38</w:t>
      </w:r>
    </w:p>
    <w:p w14:paraId="35A0729B" w14:textId="77777777" w:rsidR="00A2270C" w:rsidRPr="00A2270C" w:rsidRDefault="00A2270C" w:rsidP="00A2270C">
      <w:pPr>
        <w:numPr>
          <w:ilvl w:val="2"/>
          <w:numId w:val="6"/>
        </w:numPr>
      </w:pPr>
      <w:r w:rsidRPr="00A2270C">
        <w:t>一年内到期的长期借款：5,508,412,065.45</w:t>
      </w:r>
    </w:p>
    <w:p w14:paraId="67596618" w14:textId="77777777" w:rsidR="00A2270C" w:rsidRPr="00A2270C" w:rsidRDefault="00A2270C" w:rsidP="00A2270C">
      <w:pPr>
        <w:numPr>
          <w:ilvl w:val="2"/>
          <w:numId w:val="6"/>
        </w:numPr>
      </w:pPr>
      <w:r w:rsidRPr="00A2270C">
        <w:t>一年内到期的长期应付款：1,581,839,696.10</w:t>
      </w:r>
    </w:p>
    <w:p w14:paraId="6BAE92FD" w14:textId="77777777" w:rsidR="00A2270C" w:rsidRPr="00A2270C" w:rsidRDefault="00A2270C" w:rsidP="00A2270C">
      <w:pPr>
        <w:numPr>
          <w:ilvl w:val="2"/>
          <w:numId w:val="6"/>
        </w:numPr>
      </w:pPr>
      <w:r w:rsidRPr="00A2270C">
        <w:t>一年内到期的租赁负债：1,071,024,758.65</w:t>
      </w:r>
    </w:p>
    <w:p w14:paraId="2349DFCF" w14:textId="77777777" w:rsidR="00A2270C" w:rsidRPr="00A2270C" w:rsidRDefault="00A2270C" w:rsidP="00A2270C">
      <w:pPr>
        <w:numPr>
          <w:ilvl w:val="0"/>
          <w:numId w:val="6"/>
        </w:numPr>
      </w:pPr>
      <w:r w:rsidRPr="00A2270C">
        <w:rPr>
          <w:b/>
          <w:bCs/>
        </w:rPr>
        <w:t>其他流动负债</w:t>
      </w:r>
    </w:p>
    <w:p w14:paraId="641BD141" w14:textId="77777777" w:rsidR="00A2270C" w:rsidRPr="00A2270C" w:rsidRDefault="00A2270C" w:rsidP="00A2270C">
      <w:pPr>
        <w:numPr>
          <w:ilvl w:val="1"/>
          <w:numId w:val="6"/>
        </w:numPr>
      </w:pPr>
      <w:r w:rsidRPr="00A2270C">
        <w:t>期末余额：1,181,623,633.17 (主要为短期应付债券 1,003,569,177.30；已背书未终止确认的应收票据 152,100,000.00)</w:t>
      </w:r>
    </w:p>
    <w:p w14:paraId="1A378847" w14:textId="77777777" w:rsidR="00A2270C" w:rsidRPr="00A2270C" w:rsidRDefault="00A2270C" w:rsidP="00A2270C">
      <w:pPr>
        <w:numPr>
          <w:ilvl w:val="0"/>
          <w:numId w:val="6"/>
        </w:numPr>
      </w:pPr>
      <w:r w:rsidRPr="00A2270C">
        <w:rPr>
          <w:b/>
          <w:bCs/>
        </w:rPr>
        <w:t>长期借款</w:t>
      </w:r>
    </w:p>
    <w:p w14:paraId="5F73C137" w14:textId="77777777" w:rsidR="00A2270C" w:rsidRPr="00A2270C" w:rsidRDefault="00A2270C" w:rsidP="00A2270C">
      <w:pPr>
        <w:numPr>
          <w:ilvl w:val="1"/>
          <w:numId w:val="6"/>
        </w:numPr>
      </w:pPr>
      <w:r w:rsidRPr="00A2270C">
        <w:t>期末余额 (扣除一年内到期后)：8,797,453,756.82 (主要为保证借款)</w:t>
      </w:r>
    </w:p>
    <w:p w14:paraId="76C8485F" w14:textId="77777777" w:rsidR="00A2270C" w:rsidRPr="00A2270C" w:rsidRDefault="00A2270C" w:rsidP="00A2270C">
      <w:pPr>
        <w:numPr>
          <w:ilvl w:val="1"/>
          <w:numId w:val="6"/>
        </w:numPr>
      </w:pPr>
      <w:r w:rsidRPr="00A2270C">
        <w:t>利率区间：2.9%-5.80%</w:t>
      </w:r>
    </w:p>
    <w:p w14:paraId="7C8D6C34" w14:textId="77777777" w:rsidR="00A2270C" w:rsidRPr="00A2270C" w:rsidRDefault="00A2270C" w:rsidP="00A2270C">
      <w:pPr>
        <w:numPr>
          <w:ilvl w:val="0"/>
          <w:numId w:val="6"/>
        </w:numPr>
      </w:pPr>
      <w:r w:rsidRPr="00A2270C">
        <w:rPr>
          <w:b/>
          <w:bCs/>
        </w:rPr>
        <w:t>应付债券</w:t>
      </w:r>
    </w:p>
    <w:p w14:paraId="587D054B" w14:textId="77777777" w:rsidR="00A2270C" w:rsidRPr="00A2270C" w:rsidRDefault="00A2270C" w:rsidP="00A2270C">
      <w:pPr>
        <w:numPr>
          <w:ilvl w:val="1"/>
          <w:numId w:val="6"/>
        </w:numPr>
      </w:pPr>
      <w:r w:rsidRPr="00A2270C">
        <w:t>期末余额 (扣除一年内到期后)：9,465,543,691.34 (主要为可转换公司债</w:t>
      </w:r>
      <w:proofErr w:type="gramStart"/>
      <w:r w:rsidRPr="00A2270C">
        <w:t>券</w:t>
      </w:r>
      <w:proofErr w:type="gramEnd"/>
      <w:r w:rsidRPr="00A2270C">
        <w:t>（</w:t>
      </w:r>
      <w:proofErr w:type="gramStart"/>
      <w:r w:rsidRPr="00A2270C">
        <w:t>牧原转</w:t>
      </w:r>
      <w:proofErr w:type="gramEnd"/>
      <w:r w:rsidRPr="00A2270C">
        <w:t>债）)</w:t>
      </w:r>
    </w:p>
    <w:p w14:paraId="4F40F892" w14:textId="77777777" w:rsidR="00A2270C" w:rsidRPr="00A2270C" w:rsidRDefault="00A2270C" w:rsidP="00A2270C">
      <w:pPr>
        <w:numPr>
          <w:ilvl w:val="1"/>
          <w:numId w:val="6"/>
        </w:numPr>
      </w:pPr>
      <w:proofErr w:type="gramStart"/>
      <w:r w:rsidRPr="00A2270C">
        <w:t>牧原转</w:t>
      </w:r>
      <w:proofErr w:type="gramEnd"/>
      <w:r w:rsidRPr="00A2270C">
        <w:t>债：本年度转</w:t>
      </w:r>
      <w:proofErr w:type="gramStart"/>
      <w:r w:rsidRPr="00A2270C">
        <w:t>股导致</w:t>
      </w:r>
      <w:proofErr w:type="gramEnd"/>
      <w:r w:rsidRPr="00A2270C">
        <w:t>负债成分减少356,952.66元。</w:t>
      </w:r>
    </w:p>
    <w:p w14:paraId="0A8CC937" w14:textId="77777777" w:rsidR="00A2270C" w:rsidRPr="00A2270C" w:rsidRDefault="00A2270C" w:rsidP="00A2270C">
      <w:pPr>
        <w:numPr>
          <w:ilvl w:val="0"/>
          <w:numId w:val="6"/>
        </w:numPr>
      </w:pPr>
      <w:r w:rsidRPr="00A2270C">
        <w:rPr>
          <w:b/>
          <w:bCs/>
        </w:rPr>
        <w:t>租赁负债</w:t>
      </w:r>
    </w:p>
    <w:p w14:paraId="56100418" w14:textId="77777777" w:rsidR="00A2270C" w:rsidRPr="00A2270C" w:rsidRDefault="00A2270C" w:rsidP="00A2270C">
      <w:pPr>
        <w:numPr>
          <w:ilvl w:val="1"/>
          <w:numId w:val="6"/>
        </w:numPr>
      </w:pPr>
      <w:r w:rsidRPr="00A2270C">
        <w:t>期末余额 (扣除一年内到期后)：4,354,705,901.57</w:t>
      </w:r>
    </w:p>
    <w:p w14:paraId="3F79E0A4" w14:textId="77777777" w:rsidR="00A2270C" w:rsidRPr="00A2270C" w:rsidRDefault="00A2270C" w:rsidP="00A2270C">
      <w:pPr>
        <w:numPr>
          <w:ilvl w:val="0"/>
          <w:numId w:val="6"/>
        </w:numPr>
      </w:pPr>
      <w:r w:rsidRPr="00A2270C">
        <w:rPr>
          <w:b/>
          <w:bCs/>
        </w:rPr>
        <w:t>长期应付款</w:t>
      </w:r>
    </w:p>
    <w:p w14:paraId="41ABB7D7" w14:textId="77777777" w:rsidR="00A2270C" w:rsidRPr="00A2270C" w:rsidRDefault="00A2270C" w:rsidP="00A2270C">
      <w:pPr>
        <w:numPr>
          <w:ilvl w:val="1"/>
          <w:numId w:val="6"/>
        </w:numPr>
      </w:pPr>
      <w:r w:rsidRPr="00A2270C">
        <w:t>期末余额 (扣除一年内到期后)：1,177,560,016.60 (主要为应付售后回租融资租赁款)</w:t>
      </w:r>
    </w:p>
    <w:p w14:paraId="73B878C9" w14:textId="77777777" w:rsidR="00A2270C" w:rsidRPr="00A2270C" w:rsidRDefault="00A2270C" w:rsidP="00A2270C">
      <w:pPr>
        <w:numPr>
          <w:ilvl w:val="0"/>
          <w:numId w:val="6"/>
        </w:numPr>
      </w:pPr>
      <w:r w:rsidRPr="00A2270C">
        <w:rPr>
          <w:b/>
          <w:bCs/>
        </w:rPr>
        <w:t>递延收益</w:t>
      </w:r>
    </w:p>
    <w:p w14:paraId="06FEB461" w14:textId="77777777" w:rsidR="00A2270C" w:rsidRPr="00A2270C" w:rsidRDefault="00A2270C" w:rsidP="00A2270C">
      <w:pPr>
        <w:numPr>
          <w:ilvl w:val="1"/>
          <w:numId w:val="6"/>
        </w:numPr>
      </w:pPr>
      <w:r w:rsidRPr="00A2270C">
        <w:t>期末余额：840,718,598.53 (政府补助 778,864,107.30；内部销售增值税 61,854,491.23)</w:t>
      </w:r>
    </w:p>
    <w:p w14:paraId="745A9C5E" w14:textId="77777777" w:rsidR="00A2270C" w:rsidRPr="00A2270C" w:rsidRDefault="00A2270C" w:rsidP="00A2270C">
      <w:pPr>
        <w:numPr>
          <w:ilvl w:val="1"/>
          <w:numId w:val="6"/>
        </w:numPr>
      </w:pPr>
      <w:r w:rsidRPr="00A2270C">
        <w:t>本期新增政府补助：100,262,134.75</w:t>
      </w:r>
    </w:p>
    <w:p w14:paraId="532DA5A7" w14:textId="77777777" w:rsidR="00A2270C" w:rsidRPr="00A2270C" w:rsidRDefault="00A2270C" w:rsidP="00A2270C">
      <w:pPr>
        <w:numPr>
          <w:ilvl w:val="0"/>
          <w:numId w:val="6"/>
        </w:numPr>
      </w:pPr>
      <w:r w:rsidRPr="00A2270C">
        <w:rPr>
          <w:b/>
          <w:bCs/>
        </w:rPr>
        <w:t>股本</w:t>
      </w:r>
    </w:p>
    <w:p w14:paraId="1938D9E7" w14:textId="77777777" w:rsidR="00A2270C" w:rsidRPr="00A2270C" w:rsidRDefault="00A2270C" w:rsidP="00A2270C">
      <w:pPr>
        <w:numPr>
          <w:ilvl w:val="1"/>
          <w:numId w:val="6"/>
        </w:numPr>
      </w:pPr>
      <w:r w:rsidRPr="00A2270C">
        <w:t>期末余额：5,462,767,761.00</w:t>
      </w:r>
    </w:p>
    <w:p w14:paraId="350C2B6A" w14:textId="77777777" w:rsidR="00A2270C" w:rsidRPr="00A2270C" w:rsidRDefault="00A2270C" w:rsidP="00A2270C">
      <w:pPr>
        <w:numPr>
          <w:ilvl w:val="1"/>
          <w:numId w:val="6"/>
        </w:numPr>
      </w:pPr>
      <w:r w:rsidRPr="00A2270C">
        <w:t>本期变动：减少 2,582,817.00 (回购注销限制性股票 2,590,619股；可转债转股增加 7,802股)</w:t>
      </w:r>
    </w:p>
    <w:p w14:paraId="2EEA59B3" w14:textId="77777777" w:rsidR="00A2270C" w:rsidRPr="00A2270C" w:rsidRDefault="00A2270C" w:rsidP="00A2270C">
      <w:pPr>
        <w:numPr>
          <w:ilvl w:val="0"/>
          <w:numId w:val="6"/>
        </w:numPr>
      </w:pPr>
      <w:r w:rsidRPr="00A2270C">
        <w:rPr>
          <w:b/>
          <w:bCs/>
        </w:rPr>
        <w:t>其他权益工具</w:t>
      </w:r>
    </w:p>
    <w:p w14:paraId="6F7FF9D9" w14:textId="77777777" w:rsidR="00A2270C" w:rsidRPr="00A2270C" w:rsidRDefault="00A2270C" w:rsidP="00A2270C">
      <w:pPr>
        <w:numPr>
          <w:ilvl w:val="1"/>
          <w:numId w:val="6"/>
        </w:numPr>
      </w:pPr>
      <w:r w:rsidRPr="00A2270C">
        <w:t>期末账面价值：1,017,159,925.57 (</w:t>
      </w:r>
      <w:proofErr w:type="gramStart"/>
      <w:r w:rsidRPr="00A2270C">
        <w:t>牧原转</w:t>
      </w:r>
      <w:proofErr w:type="gramEnd"/>
      <w:r w:rsidRPr="00A2270C">
        <w:t>债的权益成分)</w:t>
      </w:r>
    </w:p>
    <w:p w14:paraId="1BA0E129" w14:textId="77777777" w:rsidR="00A2270C" w:rsidRPr="00A2270C" w:rsidRDefault="00A2270C" w:rsidP="00A2270C">
      <w:pPr>
        <w:numPr>
          <w:ilvl w:val="1"/>
          <w:numId w:val="6"/>
        </w:numPr>
      </w:pPr>
      <w:r w:rsidRPr="00A2270C">
        <w:t>本期因转股减少：38,519.75</w:t>
      </w:r>
    </w:p>
    <w:p w14:paraId="05EAA7F5" w14:textId="77777777" w:rsidR="00A2270C" w:rsidRPr="00A2270C" w:rsidRDefault="00A2270C" w:rsidP="00A2270C">
      <w:pPr>
        <w:numPr>
          <w:ilvl w:val="0"/>
          <w:numId w:val="6"/>
        </w:numPr>
      </w:pPr>
      <w:r w:rsidRPr="00A2270C">
        <w:rPr>
          <w:b/>
          <w:bCs/>
        </w:rPr>
        <w:t>资本公积</w:t>
      </w:r>
    </w:p>
    <w:p w14:paraId="163A0F1D" w14:textId="77777777" w:rsidR="00A2270C" w:rsidRPr="00A2270C" w:rsidRDefault="00A2270C" w:rsidP="00A2270C">
      <w:pPr>
        <w:numPr>
          <w:ilvl w:val="1"/>
          <w:numId w:val="6"/>
        </w:numPr>
      </w:pPr>
      <w:r w:rsidRPr="00A2270C">
        <w:t>期末余额：13,729,431,669.13</w:t>
      </w:r>
    </w:p>
    <w:p w14:paraId="4C628C59" w14:textId="77777777" w:rsidR="00A2270C" w:rsidRPr="00A2270C" w:rsidRDefault="00A2270C" w:rsidP="00A2270C">
      <w:pPr>
        <w:numPr>
          <w:ilvl w:val="1"/>
          <w:numId w:val="6"/>
        </w:numPr>
      </w:pPr>
      <w:r w:rsidRPr="00A2270C">
        <w:t>本期增加：699,464,101.40 (主要来自限制性股票解锁其他资本公积转入、股份支付摊销)</w:t>
      </w:r>
    </w:p>
    <w:p w14:paraId="7BAF10BD" w14:textId="77777777" w:rsidR="00A2270C" w:rsidRPr="00A2270C" w:rsidRDefault="00A2270C" w:rsidP="00A2270C">
      <w:pPr>
        <w:numPr>
          <w:ilvl w:val="1"/>
          <w:numId w:val="6"/>
        </w:numPr>
      </w:pPr>
      <w:r w:rsidRPr="00A2270C">
        <w:t>本期减少：4,661,580,670.28 (主要来自购买少数股东股权、回购注销限制性股票)</w:t>
      </w:r>
    </w:p>
    <w:p w14:paraId="06221DC5" w14:textId="77777777" w:rsidR="00A2270C" w:rsidRPr="00A2270C" w:rsidRDefault="00A2270C" w:rsidP="00A2270C">
      <w:pPr>
        <w:numPr>
          <w:ilvl w:val="0"/>
          <w:numId w:val="6"/>
        </w:numPr>
      </w:pPr>
      <w:r w:rsidRPr="00A2270C">
        <w:rPr>
          <w:b/>
          <w:bCs/>
        </w:rPr>
        <w:lastRenderedPageBreak/>
        <w:t>库存股</w:t>
      </w:r>
    </w:p>
    <w:p w14:paraId="65DCD2D3" w14:textId="77777777" w:rsidR="00A2270C" w:rsidRPr="00A2270C" w:rsidRDefault="00A2270C" w:rsidP="00A2270C">
      <w:pPr>
        <w:numPr>
          <w:ilvl w:val="1"/>
          <w:numId w:val="6"/>
        </w:numPr>
      </w:pPr>
      <w:r w:rsidRPr="00A2270C">
        <w:t>期末余额：2,999,995,136.61</w:t>
      </w:r>
    </w:p>
    <w:p w14:paraId="6390D4B2" w14:textId="77777777" w:rsidR="00A2270C" w:rsidRPr="00A2270C" w:rsidRDefault="00A2270C" w:rsidP="00A2270C">
      <w:pPr>
        <w:numPr>
          <w:ilvl w:val="1"/>
          <w:numId w:val="6"/>
        </w:numPr>
      </w:pPr>
      <w:r w:rsidRPr="00A2270C">
        <w:t>本期增加：1,000,001,904.21 (回购普通股)</w:t>
      </w:r>
    </w:p>
    <w:p w14:paraId="463CAE05" w14:textId="77777777" w:rsidR="00A2270C" w:rsidRPr="00A2270C" w:rsidRDefault="00A2270C" w:rsidP="00A2270C">
      <w:pPr>
        <w:numPr>
          <w:ilvl w:val="1"/>
          <w:numId w:val="6"/>
        </w:numPr>
      </w:pPr>
      <w:r w:rsidRPr="00A2270C">
        <w:t>本期减少：818,877,156.43 (限制性股票解锁、回购注销)</w:t>
      </w:r>
    </w:p>
    <w:p w14:paraId="20ECCB3D" w14:textId="77777777" w:rsidR="00A2270C" w:rsidRPr="00A2270C" w:rsidRDefault="00A2270C" w:rsidP="00A2270C">
      <w:pPr>
        <w:numPr>
          <w:ilvl w:val="0"/>
          <w:numId w:val="6"/>
        </w:numPr>
      </w:pPr>
      <w:r w:rsidRPr="00A2270C">
        <w:rPr>
          <w:b/>
          <w:bCs/>
        </w:rPr>
        <w:t>其他综合收益</w:t>
      </w:r>
    </w:p>
    <w:p w14:paraId="373D9956" w14:textId="77777777" w:rsidR="00A2270C" w:rsidRPr="00A2270C" w:rsidRDefault="00A2270C" w:rsidP="00A2270C">
      <w:pPr>
        <w:numPr>
          <w:ilvl w:val="1"/>
          <w:numId w:val="6"/>
        </w:numPr>
      </w:pPr>
      <w:r w:rsidRPr="00A2270C">
        <w:t>期末余额：-33,576,565.75 (主要为其他权益工具投资公允价值变动 -36,475,405.75；现金流量套期储备 2,898,840.00)</w:t>
      </w:r>
    </w:p>
    <w:p w14:paraId="5130383B" w14:textId="77777777" w:rsidR="00A2270C" w:rsidRPr="00A2270C" w:rsidRDefault="00A2270C" w:rsidP="00A2270C">
      <w:pPr>
        <w:numPr>
          <w:ilvl w:val="0"/>
          <w:numId w:val="6"/>
        </w:numPr>
      </w:pPr>
      <w:r w:rsidRPr="00A2270C">
        <w:rPr>
          <w:b/>
          <w:bCs/>
        </w:rPr>
        <w:t>盈余公积</w:t>
      </w:r>
    </w:p>
    <w:p w14:paraId="41EA0DEB" w14:textId="77777777" w:rsidR="00A2270C" w:rsidRPr="00A2270C" w:rsidRDefault="00A2270C" w:rsidP="00A2270C">
      <w:pPr>
        <w:numPr>
          <w:ilvl w:val="1"/>
          <w:numId w:val="6"/>
        </w:numPr>
      </w:pPr>
      <w:r w:rsidRPr="00A2270C">
        <w:t>期末余额：2,584,593,422.02 (法定盈余公积)</w:t>
      </w:r>
    </w:p>
    <w:p w14:paraId="4B24CC15" w14:textId="77777777" w:rsidR="00A2270C" w:rsidRPr="00A2270C" w:rsidRDefault="00A2270C" w:rsidP="00A2270C">
      <w:pPr>
        <w:numPr>
          <w:ilvl w:val="1"/>
          <w:numId w:val="6"/>
        </w:numPr>
      </w:pPr>
      <w:r w:rsidRPr="00A2270C">
        <w:t>本期增加：386,572,400.87 (提取)</w:t>
      </w:r>
    </w:p>
    <w:p w14:paraId="5DB6280E" w14:textId="77777777" w:rsidR="00A2270C" w:rsidRPr="00A2270C" w:rsidRDefault="00A2270C" w:rsidP="00A2270C">
      <w:pPr>
        <w:numPr>
          <w:ilvl w:val="0"/>
          <w:numId w:val="6"/>
        </w:numPr>
      </w:pPr>
      <w:r w:rsidRPr="00A2270C">
        <w:rPr>
          <w:b/>
          <w:bCs/>
        </w:rPr>
        <w:t>未分配利润</w:t>
      </w:r>
    </w:p>
    <w:p w14:paraId="302B868A" w14:textId="77777777" w:rsidR="00A2270C" w:rsidRPr="00A2270C" w:rsidRDefault="00A2270C" w:rsidP="00A2270C">
      <w:pPr>
        <w:numPr>
          <w:ilvl w:val="1"/>
          <w:numId w:val="6"/>
        </w:numPr>
      </w:pPr>
      <w:r w:rsidRPr="00A2270C">
        <w:t>期末余额：52,271,396,781.65</w:t>
      </w:r>
    </w:p>
    <w:p w14:paraId="10D533BA" w14:textId="77777777" w:rsidR="00A2270C" w:rsidRPr="00A2270C" w:rsidRDefault="00A2270C" w:rsidP="00A2270C">
      <w:pPr>
        <w:numPr>
          <w:ilvl w:val="1"/>
          <w:numId w:val="6"/>
        </w:numPr>
      </w:pPr>
      <w:r w:rsidRPr="00A2270C">
        <w:t>加：本期归属于母公司所有者的净利润：17,881,260,485.27</w:t>
      </w:r>
    </w:p>
    <w:p w14:paraId="5E2E2702" w14:textId="77777777" w:rsidR="00A2270C" w:rsidRPr="00A2270C" w:rsidRDefault="00A2270C" w:rsidP="00A2270C">
      <w:pPr>
        <w:numPr>
          <w:ilvl w:val="1"/>
          <w:numId w:val="6"/>
        </w:numPr>
      </w:pPr>
      <w:r w:rsidRPr="00A2270C">
        <w:t>减：提取法定盈余公积：386,572,400.87</w:t>
      </w:r>
    </w:p>
    <w:p w14:paraId="2B9B59A9" w14:textId="77777777" w:rsidR="00A2270C" w:rsidRPr="00A2270C" w:rsidRDefault="00A2270C" w:rsidP="00A2270C">
      <w:pPr>
        <w:numPr>
          <w:ilvl w:val="1"/>
          <w:numId w:val="6"/>
        </w:numPr>
      </w:pPr>
      <w:r w:rsidRPr="00A2270C">
        <w:t>减：应付普通股股利：4,502,807,967.95</w:t>
      </w:r>
    </w:p>
    <w:p w14:paraId="01CB6B62" w14:textId="77777777" w:rsidR="00A2270C" w:rsidRPr="00A2270C" w:rsidRDefault="00A2270C" w:rsidP="00A2270C">
      <w:pPr>
        <w:numPr>
          <w:ilvl w:val="0"/>
          <w:numId w:val="6"/>
        </w:numPr>
      </w:pPr>
      <w:r w:rsidRPr="00A2270C">
        <w:rPr>
          <w:b/>
          <w:bCs/>
        </w:rPr>
        <w:t>营业收入和营业成本</w:t>
      </w:r>
    </w:p>
    <w:p w14:paraId="73E350E9" w14:textId="77777777" w:rsidR="00A2270C" w:rsidRPr="00A2270C" w:rsidRDefault="00A2270C" w:rsidP="00A2270C">
      <w:pPr>
        <w:numPr>
          <w:ilvl w:val="1"/>
          <w:numId w:val="6"/>
        </w:numPr>
      </w:pPr>
      <w:r w:rsidRPr="00A2270C">
        <w:t>本期营业收入：137,946,892,076.87 (主营业务 137,499,516,761.04)</w:t>
      </w:r>
    </w:p>
    <w:p w14:paraId="72A3F155" w14:textId="77777777" w:rsidR="00A2270C" w:rsidRPr="00A2270C" w:rsidRDefault="00A2270C" w:rsidP="00A2270C">
      <w:pPr>
        <w:numPr>
          <w:ilvl w:val="2"/>
          <w:numId w:val="6"/>
        </w:numPr>
      </w:pPr>
      <w:r w:rsidRPr="00A2270C">
        <w:t>养殖分部收入：136,229,329,743.49</w:t>
      </w:r>
    </w:p>
    <w:p w14:paraId="166E3002" w14:textId="77777777" w:rsidR="00A2270C" w:rsidRPr="00A2270C" w:rsidRDefault="00A2270C" w:rsidP="00A2270C">
      <w:pPr>
        <w:numPr>
          <w:ilvl w:val="2"/>
          <w:numId w:val="6"/>
        </w:numPr>
      </w:pPr>
      <w:r w:rsidRPr="00A2270C">
        <w:t>屠宰、肉食分部收入：24,273,640,358.59</w:t>
      </w:r>
    </w:p>
    <w:p w14:paraId="1C348662" w14:textId="77777777" w:rsidR="00A2270C" w:rsidRPr="00A2270C" w:rsidRDefault="00A2270C" w:rsidP="00A2270C">
      <w:pPr>
        <w:numPr>
          <w:ilvl w:val="2"/>
          <w:numId w:val="6"/>
        </w:numPr>
      </w:pPr>
      <w:r w:rsidRPr="00A2270C">
        <w:t>贸易分部收入：1,432,318,994.72</w:t>
      </w:r>
    </w:p>
    <w:p w14:paraId="26142649" w14:textId="77777777" w:rsidR="00A2270C" w:rsidRPr="00A2270C" w:rsidRDefault="00A2270C" w:rsidP="00A2270C">
      <w:pPr>
        <w:numPr>
          <w:ilvl w:val="2"/>
          <w:numId w:val="6"/>
        </w:numPr>
      </w:pPr>
      <w:r w:rsidRPr="00A2270C">
        <w:t>内部抵消：-24,435,772,335.76</w:t>
      </w:r>
    </w:p>
    <w:p w14:paraId="6E0D7956" w14:textId="77777777" w:rsidR="00A2270C" w:rsidRPr="00A2270C" w:rsidRDefault="00A2270C" w:rsidP="00A2270C">
      <w:pPr>
        <w:numPr>
          <w:ilvl w:val="1"/>
          <w:numId w:val="6"/>
        </w:numPr>
      </w:pPr>
      <w:r w:rsidRPr="00A2270C">
        <w:t>本期营业成本：111,666,526,476.89 (主营业务 111,252,505,176.13)</w:t>
      </w:r>
    </w:p>
    <w:p w14:paraId="15F4C8A3" w14:textId="77777777" w:rsidR="00A2270C" w:rsidRPr="00A2270C" w:rsidRDefault="00A2270C" w:rsidP="00A2270C">
      <w:pPr>
        <w:numPr>
          <w:ilvl w:val="0"/>
          <w:numId w:val="6"/>
        </w:numPr>
      </w:pPr>
      <w:r w:rsidRPr="00A2270C">
        <w:rPr>
          <w:b/>
          <w:bCs/>
        </w:rPr>
        <w:t>税金及附加</w:t>
      </w:r>
    </w:p>
    <w:p w14:paraId="6AC1DA5F" w14:textId="77777777" w:rsidR="00A2270C" w:rsidRPr="00A2270C" w:rsidRDefault="00A2270C" w:rsidP="00A2270C">
      <w:pPr>
        <w:numPr>
          <w:ilvl w:val="1"/>
          <w:numId w:val="6"/>
        </w:numPr>
      </w:pPr>
      <w:r w:rsidRPr="00A2270C">
        <w:t>本期发生额：223,192,113.78 (主要为印花税 112,592,684.31；房产税 55,976,739.53)</w:t>
      </w:r>
    </w:p>
    <w:p w14:paraId="29E36174" w14:textId="77777777" w:rsidR="00A2270C" w:rsidRPr="00A2270C" w:rsidRDefault="00A2270C" w:rsidP="00A2270C">
      <w:pPr>
        <w:numPr>
          <w:ilvl w:val="0"/>
          <w:numId w:val="6"/>
        </w:numPr>
      </w:pPr>
      <w:r w:rsidRPr="00A2270C">
        <w:rPr>
          <w:b/>
          <w:bCs/>
        </w:rPr>
        <w:t>管理费用</w:t>
      </w:r>
    </w:p>
    <w:p w14:paraId="131E6B0C" w14:textId="77777777" w:rsidR="00A2270C" w:rsidRPr="00A2270C" w:rsidRDefault="00A2270C" w:rsidP="00A2270C">
      <w:pPr>
        <w:numPr>
          <w:ilvl w:val="1"/>
          <w:numId w:val="6"/>
        </w:numPr>
      </w:pPr>
      <w:r w:rsidRPr="00A2270C">
        <w:t>本期发生额：3,331,717,607.87 (主要为职工薪酬 1,285,351,224.22；保险费 658,202,375.98；折旧及摊销 485,073,735.67)</w:t>
      </w:r>
    </w:p>
    <w:p w14:paraId="10FD5EEA" w14:textId="77777777" w:rsidR="00A2270C" w:rsidRPr="00A2270C" w:rsidRDefault="00A2270C" w:rsidP="00A2270C">
      <w:pPr>
        <w:numPr>
          <w:ilvl w:val="0"/>
          <w:numId w:val="6"/>
        </w:numPr>
      </w:pPr>
      <w:r w:rsidRPr="00A2270C">
        <w:rPr>
          <w:b/>
          <w:bCs/>
        </w:rPr>
        <w:t>销售费用</w:t>
      </w:r>
    </w:p>
    <w:p w14:paraId="632EE948" w14:textId="77777777" w:rsidR="00A2270C" w:rsidRPr="00A2270C" w:rsidRDefault="00A2270C" w:rsidP="00A2270C">
      <w:pPr>
        <w:numPr>
          <w:ilvl w:val="1"/>
          <w:numId w:val="6"/>
        </w:numPr>
      </w:pPr>
      <w:r w:rsidRPr="00A2270C">
        <w:t>本期发生额：1,095,680,280.69 (主要为职工薪酬 761,632,931.26；折旧及摊销 128,170,187.61)</w:t>
      </w:r>
    </w:p>
    <w:p w14:paraId="19B86ACA" w14:textId="77777777" w:rsidR="00A2270C" w:rsidRPr="00A2270C" w:rsidRDefault="00A2270C" w:rsidP="00A2270C">
      <w:pPr>
        <w:numPr>
          <w:ilvl w:val="0"/>
          <w:numId w:val="6"/>
        </w:numPr>
      </w:pPr>
      <w:r w:rsidRPr="00A2270C">
        <w:rPr>
          <w:b/>
          <w:bCs/>
        </w:rPr>
        <w:t>研发费用</w:t>
      </w:r>
    </w:p>
    <w:p w14:paraId="52E595FB" w14:textId="77777777" w:rsidR="00A2270C" w:rsidRPr="00A2270C" w:rsidRDefault="00A2270C" w:rsidP="00A2270C">
      <w:pPr>
        <w:numPr>
          <w:ilvl w:val="1"/>
          <w:numId w:val="6"/>
        </w:numPr>
      </w:pPr>
      <w:r w:rsidRPr="00A2270C">
        <w:t>本期发生额：1,747,217,657.28 (职工薪酬 946,099,580.55；研发物资投入 506,953,236.93)</w:t>
      </w:r>
    </w:p>
    <w:p w14:paraId="4CB7ACC7" w14:textId="77777777" w:rsidR="00A2270C" w:rsidRPr="00A2270C" w:rsidRDefault="00A2270C" w:rsidP="00A2270C">
      <w:pPr>
        <w:numPr>
          <w:ilvl w:val="0"/>
          <w:numId w:val="6"/>
        </w:numPr>
      </w:pPr>
      <w:r w:rsidRPr="00A2270C">
        <w:rPr>
          <w:b/>
          <w:bCs/>
        </w:rPr>
        <w:t>财务费用</w:t>
      </w:r>
    </w:p>
    <w:p w14:paraId="3D6C2C07" w14:textId="77777777" w:rsidR="00A2270C" w:rsidRPr="00A2270C" w:rsidRDefault="00A2270C" w:rsidP="00A2270C">
      <w:pPr>
        <w:numPr>
          <w:ilvl w:val="1"/>
          <w:numId w:val="6"/>
        </w:numPr>
      </w:pPr>
      <w:r w:rsidRPr="00A2270C">
        <w:t>本期发生额：2,975,449,911.06 (借款及债券利息支出 2,727,333,579.91；租赁负债及长期应付款利息支出 450,134,649.06；减：利息收入 -237,500,715.55)</w:t>
      </w:r>
    </w:p>
    <w:p w14:paraId="79E1EB4C" w14:textId="77777777" w:rsidR="00A2270C" w:rsidRPr="00A2270C" w:rsidRDefault="00A2270C" w:rsidP="00A2270C">
      <w:pPr>
        <w:numPr>
          <w:ilvl w:val="0"/>
          <w:numId w:val="6"/>
        </w:numPr>
      </w:pPr>
      <w:r w:rsidRPr="00A2270C">
        <w:rPr>
          <w:b/>
          <w:bCs/>
        </w:rPr>
        <w:t>其他收益</w:t>
      </w:r>
    </w:p>
    <w:p w14:paraId="6B0CABE2" w14:textId="77777777" w:rsidR="00A2270C" w:rsidRPr="00A2270C" w:rsidRDefault="00A2270C" w:rsidP="00A2270C">
      <w:pPr>
        <w:numPr>
          <w:ilvl w:val="1"/>
          <w:numId w:val="6"/>
        </w:numPr>
      </w:pPr>
      <w:r w:rsidRPr="00A2270C">
        <w:t>本期发生额：3,010,397,096.76 (主要为与日常经营活动相关的收益/政府补助 2,992,721,127.09)</w:t>
      </w:r>
    </w:p>
    <w:p w14:paraId="602ADEE2" w14:textId="77777777" w:rsidR="00A2270C" w:rsidRPr="00A2270C" w:rsidRDefault="00A2270C" w:rsidP="00A2270C">
      <w:pPr>
        <w:numPr>
          <w:ilvl w:val="0"/>
          <w:numId w:val="6"/>
        </w:numPr>
      </w:pPr>
      <w:r w:rsidRPr="00A2270C">
        <w:rPr>
          <w:b/>
          <w:bCs/>
        </w:rPr>
        <w:t>投资收益</w:t>
      </w:r>
    </w:p>
    <w:p w14:paraId="67B55F96" w14:textId="77777777" w:rsidR="00A2270C" w:rsidRPr="00A2270C" w:rsidRDefault="00A2270C" w:rsidP="00A2270C">
      <w:pPr>
        <w:numPr>
          <w:ilvl w:val="1"/>
          <w:numId w:val="6"/>
        </w:numPr>
      </w:pPr>
      <w:r w:rsidRPr="00A2270C">
        <w:t>本期发生额：99,638,320.05 (权益法核算的长期股权投资收益 72,263,566.47)</w:t>
      </w:r>
    </w:p>
    <w:p w14:paraId="3420F561" w14:textId="77777777" w:rsidR="00A2270C" w:rsidRPr="00A2270C" w:rsidRDefault="00A2270C" w:rsidP="00A2270C">
      <w:pPr>
        <w:numPr>
          <w:ilvl w:val="0"/>
          <w:numId w:val="6"/>
        </w:numPr>
      </w:pPr>
      <w:r w:rsidRPr="00A2270C">
        <w:rPr>
          <w:b/>
          <w:bCs/>
        </w:rPr>
        <w:t>信用减值损失</w:t>
      </w:r>
    </w:p>
    <w:p w14:paraId="6F7255B0" w14:textId="77777777" w:rsidR="00A2270C" w:rsidRPr="00A2270C" w:rsidRDefault="00A2270C" w:rsidP="00A2270C">
      <w:pPr>
        <w:numPr>
          <w:ilvl w:val="1"/>
          <w:numId w:val="6"/>
        </w:numPr>
      </w:pPr>
      <w:r w:rsidRPr="00A2270C">
        <w:lastRenderedPageBreak/>
        <w:t>本期发生额：283,692.84 (应收账款坏账损失 -3,333,470.01；其他应收款坏账损失转回 3,617,162.85)</w:t>
      </w:r>
    </w:p>
    <w:p w14:paraId="104E3DC5" w14:textId="77777777" w:rsidR="00A2270C" w:rsidRPr="00A2270C" w:rsidRDefault="00A2270C" w:rsidP="00A2270C">
      <w:pPr>
        <w:numPr>
          <w:ilvl w:val="0"/>
          <w:numId w:val="6"/>
        </w:numPr>
      </w:pPr>
      <w:r w:rsidRPr="00A2270C">
        <w:rPr>
          <w:b/>
          <w:bCs/>
        </w:rPr>
        <w:t>资产减值损失</w:t>
      </w:r>
    </w:p>
    <w:p w14:paraId="24A479B9" w14:textId="77777777" w:rsidR="00A2270C" w:rsidRPr="00A2270C" w:rsidRDefault="00A2270C" w:rsidP="00A2270C">
      <w:pPr>
        <w:numPr>
          <w:ilvl w:val="1"/>
          <w:numId w:val="6"/>
        </w:numPr>
      </w:pPr>
      <w:r w:rsidRPr="00A2270C">
        <w:t>本期发生额：-12,884,326.14 (存货跌价损失及合同履约成本减值损失)</w:t>
      </w:r>
    </w:p>
    <w:p w14:paraId="54DE68CD" w14:textId="77777777" w:rsidR="00A2270C" w:rsidRPr="00A2270C" w:rsidRDefault="00A2270C" w:rsidP="00A2270C">
      <w:pPr>
        <w:numPr>
          <w:ilvl w:val="0"/>
          <w:numId w:val="6"/>
        </w:numPr>
      </w:pPr>
      <w:r w:rsidRPr="00A2270C">
        <w:rPr>
          <w:b/>
          <w:bCs/>
        </w:rPr>
        <w:t>资产处置收益</w:t>
      </w:r>
    </w:p>
    <w:p w14:paraId="73675BF5" w14:textId="77777777" w:rsidR="00A2270C" w:rsidRPr="00A2270C" w:rsidRDefault="00A2270C" w:rsidP="00A2270C">
      <w:pPr>
        <w:numPr>
          <w:ilvl w:val="1"/>
          <w:numId w:val="6"/>
        </w:numPr>
      </w:pPr>
      <w:r w:rsidRPr="00A2270C">
        <w:t>本期发生额：5,845,833.88 (非流动资产处置收益)</w:t>
      </w:r>
    </w:p>
    <w:p w14:paraId="5F3FBDE3" w14:textId="77777777" w:rsidR="00A2270C" w:rsidRPr="00A2270C" w:rsidRDefault="00A2270C" w:rsidP="00A2270C">
      <w:pPr>
        <w:numPr>
          <w:ilvl w:val="0"/>
          <w:numId w:val="6"/>
        </w:numPr>
      </w:pPr>
      <w:r w:rsidRPr="00A2270C">
        <w:rPr>
          <w:b/>
          <w:bCs/>
        </w:rPr>
        <w:t>营业外收入</w:t>
      </w:r>
    </w:p>
    <w:p w14:paraId="2B649F48" w14:textId="77777777" w:rsidR="00A2270C" w:rsidRPr="00A2270C" w:rsidRDefault="00A2270C" w:rsidP="00A2270C">
      <w:pPr>
        <w:numPr>
          <w:ilvl w:val="1"/>
          <w:numId w:val="6"/>
        </w:numPr>
      </w:pPr>
      <w:r w:rsidRPr="00A2270C">
        <w:t>本期发生额：84,412,274.98 (计入非经常性损益，主要为其他及少量非流动资产处置利得)</w:t>
      </w:r>
    </w:p>
    <w:p w14:paraId="4E3F639F" w14:textId="77777777" w:rsidR="00A2270C" w:rsidRPr="00A2270C" w:rsidRDefault="00A2270C" w:rsidP="00A2270C">
      <w:pPr>
        <w:numPr>
          <w:ilvl w:val="0"/>
          <w:numId w:val="6"/>
        </w:numPr>
      </w:pPr>
      <w:r w:rsidRPr="00A2270C">
        <w:rPr>
          <w:b/>
          <w:bCs/>
        </w:rPr>
        <w:t>营业外支出</w:t>
      </w:r>
    </w:p>
    <w:p w14:paraId="70DDBC20" w14:textId="77777777" w:rsidR="00A2270C" w:rsidRPr="00A2270C" w:rsidRDefault="00A2270C" w:rsidP="00A2270C">
      <w:pPr>
        <w:numPr>
          <w:ilvl w:val="1"/>
          <w:numId w:val="6"/>
        </w:numPr>
      </w:pPr>
      <w:r w:rsidRPr="00A2270C">
        <w:t>本期发生额：1,198,480,011.03 (计入非经常性损益，主要为非流动资产毁损报废损失 958,439,622.61；对外捐赠 195,383,235.73)</w:t>
      </w:r>
    </w:p>
    <w:p w14:paraId="05871103" w14:textId="77777777" w:rsidR="00A2270C" w:rsidRPr="00A2270C" w:rsidRDefault="00A2270C" w:rsidP="00A2270C">
      <w:pPr>
        <w:numPr>
          <w:ilvl w:val="0"/>
          <w:numId w:val="6"/>
        </w:numPr>
      </w:pPr>
      <w:r w:rsidRPr="00A2270C">
        <w:rPr>
          <w:b/>
          <w:bCs/>
        </w:rPr>
        <w:t>所得税费用</w:t>
      </w:r>
    </w:p>
    <w:p w14:paraId="29A45D75" w14:textId="77777777" w:rsidR="00A2270C" w:rsidRPr="00A2270C" w:rsidRDefault="00A2270C" w:rsidP="00A2270C">
      <w:pPr>
        <w:numPr>
          <w:ilvl w:val="1"/>
          <w:numId w:val="6"/>
        </w:numPr>
      </w:pPr>
      <w:r w:rsidRPr="00A2270C">
        <w:t>本期发生额：-28,565,993.61 (当期所得税费用 2,743,436.77；递延所得税费用 -31,309,430.38)</w:t>
      </w:r>
    </w:p>
    <w:p w14:paraId="21A22247" w14:textId="77777777" w:rsidR="00A2270C" w:rsidRPr="00A2270C" w:rsidRDefault="00A2270C" w:rsidP="00A2270C">
      <w:pPr>
        <w:numPr>
          <w:ilvl w:val="1"/>
          <w:numId w:val="6"/>
        </w:numPr>
      </w:pPr>
      <w:r w:rsidRPr="00A2270C">
        <w:t>会计利润与所得税费用调整过程：利润总额 18,896,478,910.64，非应税收入的影响 -4,795,069,549.60。</w:t>
      </w:r>
    </w:p>
    <w:p w14:paraId="6409D04A" w14:textId="77777777" w:rsidR="00A2270C" w:rsidRPr="00A2270C" w:rsidRDefault="00A2270C" w:rsidP="00A2270C">
      <w:pPr>
        <w:numPr>
          <w:ilvl w:val="0"/>
          <w:numId w:val="6"/>
        </w:numPr>
      </w:pPr>
      <w:r w:rsidRPr="00A2270C">
        <w:rPr>
          <w:b/>
          <w:bCs/>
        </w:rPr>
        <w:t>现金流量表补充资料</w:t>
      </w:r>
    </w:p>
    <w:p w14:paraId="67888032" w14:textId="77777777" w:rsidR="00A2270C" w:rsidRPr="00A2270C" w:rsidRDefault="00A2270C" w:rsidP="00A2270C">
      <w:pPr>
        <w:numPr>
          <w:ilvl w:val="1"/>
          <w:numId w:val="6"/>
        </w:numPr>
      </w:pPr>
      <w:r w:rsidRPr="00A2270C">
        <w:t>将净利润调节为经营活动现金流量：</w:t>
      </w:r>
    </w:p>
    <w:p w14:paraId="7AAAEBC8" w14:textId="77777777" w:rsidR="00A2270C" w:rsidRPr="00A2270C" w:rsidRDefault="00A2270C" w:rsidP="00A2270C">
      <w:pPr>
        <w:numPr>
          <w:ilvl w:val="2"/>
          <w:numId w:val="6"/>
        </w:numPr>
      </w:pPr>
      <w:r w:rsidRPr="00A2270C">
        <w:t>净利润：18,925,044,904.25</w:t>
      </w:r>
    </w:p>
    <w:p w14:paraId="0A244DE6" w14:textId="77777777" w:rsidR="00A2270C" w:rsidRPr="00A2270C" w:rsidRDefault="00A2270C" w:rsidP="00A2270C">
      <w:pPr>
        <w:numPr>
          <w:ilvl w:val="2"/>
          <w:numId w:val="6"/>
        </w:numPr>
      </w:pPr>
      <w:r w:rsidRPr="00A2270C">
        <w:t>加：固定资产折旧、生产性生物资产折旧：15,205,330,214.43</w:t>
      </w:r>
    </w:p>
    <w:p w14:paraId="2DCD15F2" w14:textId="77777777" w:rsidR="00A2270C" w:rsidRPr="00A2270C" w:rsidRDefault="00A2270C" w:rsidP="00A2270C">
      <w:pPr>
        <w:numPr>
          <w:ilvl w:val="2"/>
          <w:numId w:val="6"/>
        </w:numPr>
      </w:pPr>
      <w:r w:rsidRPr="00A2270C">
        <w:t>加：使用权资产折旧：808,088,682.22</w:t>
      </w:r>
    </w:p>
    <w:p w14:paraId="2FCFB0E5" w14:textId="77777777" w:rsidR="00A2270C" w:rsidRPr="00A2270C" w:rsidRDefault="00A2270C" w:rsidP="00A2270C">
      <w:pPr>
        <w:numPr>
          <w:ilvl w:val="2"/>
          <w:numId w:val="6"/>
        </w:numPr>
      </w:pPr>
      <w:r w:rsidRPr="00A2270C">
        <w:t>加：财务费用：3,022,771,091.35</w:t>
      </w:r>
    </w:p>
    <w:p w14:paraId="4DC1FBB6" w14:textId="77777777" w:rsidR="00A2270C" w:rsidRPr="00A2270C" w:rsidRDefault="00A2270C" w:rsidP="00A2270C">
      <w:pPr>
        <w:numPr>
          <w:ilvl w:val="2"/>
          <w:numId w:val="6"/>
        </w:numPr>
      </w:pPr>
      <w:r w:rsidRPr="00A2270C">
        <w:t>存货的减少 (以“－”号填列)：-39,025,537.48</w:t>
      </w:r>
    </w:p>
    <w:p w14:paraId="25E249A3" w14:textId="77777777" w:rsidR="00A2270C" w:rsidRPr="00A2270C" w:rsidRDefault="00A2270C" w:rsidP="00A2270C">
      <w:pPr>
        <w:numPr>
          <w:ilvl w:val="2"/>
          <w:numId w:val="6"/>
        </w:numPr>
      </w:pPr>
      <w:r w:rsidRPr="00A2270C">
        <w:t>经营活动产生的现金流量净额：37,543,066,214.49</w:t>
      </w:r>
    </w:p>
    <w:p w14:paraId="752FC7DB" w14:textId="77777777" w:rsidR="00A2270C" w:rsidRPr="00A2270C" w:rsidRDefault="00A2270C" w:rsidP="00A2270C">
      <w:pPr>
        <w:numPr>
          <w:ilvl w:val="1"/>
          <w:numId w:val="6"/>
        </w:numPr>
      </w:pPr>
      <w:r w:rsidRPr="00A2270C">
        <w:t>现金及现金等价物净增加额：-931,841,287.81</w:t>
      </w:r>
    </w:p>
    <w:p w14:paraId="45130E00" w14:textId="77777777" w:rsidR="00A2270C" w:rsidRPr="00A2270C" w:rsidRDefault="00A2270C" w:rsidP="00A2270C">
      <w:pPr>
        <w:numPr>
          <w:ilvl w:val="2"/>
          <w:numId w:val="6"/>
        </w:numPr>
      </w:pPr>
      <w:r w:rsidRPr="00A2270C">
        <w:t>现金的期末余额：12,844,551,613.08</w:t>
      </w:r>
    </w:p>
    <w:p w14:paraId="070CF024" w14:textId="77777777" w:rsidR="00A2270C" w:rsidRPr="00A2270C" w:rsidRDefault="00A2270C" w:rsidP="00A2270C">
      <w:pPr>
        <w:numPr>
          <w:ilvl w:val="2"/>
          <w:numId w:val="6"/>
        </w:numPr>
      </w:pPr>
      <w:r w:rsidRPr="00A2270C">
        <w:t>现金的期初余额：13,776,392,900.89</w:t>
      </w:r>
    </w:p>
    <w:p w14:paraId="16655C43" w14:textId="77777777" w:rsidR="00A2270C" w:rsidRPr="00A2270C" w:rsidRDefault="00A2270C" w:rsidP="00A2270C">
      <w:pPr>
        <w:numPr>
          <w:ilvl w:val="0"/>
          <w:numId w:val="6"/>
        </w:numPr>
      </w:pPr>
      <w:r w:rsidRPr="00A2270C">
        <w:rPr>
          <w:b/>
          <w:bCs/>
        </w:rPr>
        <w:t>外币货币性项目</w:t>
      </w:r>
    </w:p>
    <w:p w14:paraId="49913F3F" w14:textId="77777777" w:rsidR="00A2270C" w:rsidRPr="00A2270C" w:rsidRDefault="00A2270C" w:rsidP="00A2270C">
      <w:pPr>
        <w:numPr>
          <w:ilvl w:val="1"/>
          <w:numId w:val="6"/>
        </w:numPr>
      </w:pPr>
      <w:r w:rsidRPr="00A2270C">
        <w:t>货币资金：美元 1,197,048.74 (折合RMB 8,604,865.17)；欧元 6,078.02 (折合RMB 45,741.36)</w:t>
      </w:r>
    </w:p>
    <w:p w14:paraId="6434239C" w14:textId="77777777" w:rsidR="00A2270C" w:rsidRPr="00A2270C" w:rsidRDefault="00A2270C" w:rsidP="00A2270C">
      <w:pPr>
        <w:numPr>
          <w:ilvl w:val="1"/>
          <w:numId w:val="6"/>
        </w:numPr>
      </w:pPr>
      <w:r w:rsidRPr="00A2270C">
        <w:t>长期借款：欧元 34,024,966.02 (折合RMB 256,061,686.77)</w:t>
      </w:r>
    </w:p>
    <w:p w14:paraId="3F46FBB4" w14:textId="77777777" w:rsidR="00A2270C" w:rsidRPr="00A2270C" w:rsidRDefault="00A2270C" w:rsidP="00A2270C">
      <w:pPr>
        <w:numPr>
          <w:ilvl w:val="0"/>
          <w:numId w:val="6"/>
        </w:numPr>
      </w:pPr>
      <w:r w:rsidRPr="00A2270C">
        <w:rPr>
          <w:b/>
          <w:bCs/>
        </w:rPr>
        <w:t>租赁</w:t>
      </w:r>
    </w:p>
    <w:p w14:paraId="2132EEAD" w14:textId="77777777" w:rsidR="00A2270C" w:rsidRPr="00A2270C" w:rsidRDefault="00A2270C" w:rsidP="00A2270C">
      <w:pPr>
        <w:numPr>
          <w:ilvl w:val="1"/>
          <w:numId w:val="6"/>
        </w:numPr>
      </w:pPr>
      <w:r w:rsidRPr="00A2270C">
        <w:t>短期租赁和低价值资产租赁费用：85,680,669.01</w:t>
      </w:r>
    </w:p>
    <w:p w14:paraId="39FB24DC" w14:textId="77777777" w:rsidR="00A2270C" w:rsidRPr="00A2270C" w:rsidRDefault="00A2270C" w:rsidP="00A2270C">
      <w:pPr>
        <w:numPr>
          <w:ilvl w:val="1"/>
          <w:numId w:val="6"/>
        </w:numPr>
      </w:pPr>
      <w:r w:rsidRPr="00A2270C">
        <w:t>与租赁相关的总现金流出：879,645,581.29</w:t>
      </w:r>
    </w:p>
    <w:p w14:paraId="72C1E6BB" w14:textId="77777777" w:rsidR="00A2270C" w:rsidRPr="00A2270C" w:rsidRDefault="00A2270C" w:rsidP="00A2270C">
      <w:pPr>
        <w:numPr>
          <w:ilvl w:val="1"/>
          <w:numId w:val="6"/>
        </w:numPr>
      </w:pPr>
      <w:r w:rsidRPr="00A2270C">
        <w:t>作为出租人的经营租赁收入：18,511,987.04</w:t>
      </w:r>
    </w:p>
    <w:p w14:paraId="13BD99D5" w14:textId="77777777" w:rsidR="00A2270C" w:rsidRPr="00A2270C" w:rsidRDefault="00A2270C" w:rsidP="00A2270C">
      <w:pPr>
        <w:rPr>
          <w:b/>
          <w:bCs/>
        </w:rPr>
      </w:pPr>
      <w:r w:rsidRPr="00A2270C">
        <w:rPr>
          <w:b/>
          <w:bCs/>
        </w:rPr>
        <w:t>七、研发支出 (八) (单位：元)</w:t>
      </w:r>
    </w:p>
    <w:p w14:paraId="6BC34AA1" w14:textId="77777777" w:rsidR="00A2270C" w:rsidRPr="00A2270C" w:rsidRDefault="00A2270C" w:rsidP="00A2270C">
      <w:pPr>
        <w:numPr>
          <w:ilvl w:val="0"/>
          <w:numId w:val="7"/>
        </w:numPr>
      </w:pPr>
      <w:r w:rsidRPr="00A2270C">
        <w:t>本期发生额：1,747,217,657.28 (全部费用化)</w:t>
      </w:r>
    </w:p>
    <w:p w14:paraId="3E1302EA" w14:textId="77777777" w:rsidR="00A2270C" w:rsidRPr="00A2270C" w:rsidRDefault="00A2270C" w:rsidP="00A2270C">
      <w:pPr>
        <w:numPr>
          <w:ilvl w:val="1"/>
          <w:numId w:val="7"/>
        </w:numPr>
      </w:pPr>
      <w:r w:rsidRPr="00A2270C">
        <w:t>职工薪酬：946,099,580.55</w:t>
      </w:r>
    </w:p>
    <w:p w14:paraId="7A63B1BB" w14:textId="77777777" w:rsidR="00A2270C" w:rsidRPr="00A2270C" w:rsidRDefault="00A2270C" w:rsidP="00A2270C">
      <w:pPr>
        <w:numPr>
          <w:ilvl w:val="1"/>
          <w:numId w:val="7"/>
        </w:numPr>
      </w:pPr>
      <w:r w:rsidRPr="00A2270C">
        <w:t>研发物资投入：506,953,236.93</w:t>
      </w:r>
    </w:p>
    <w:p w14:paraId="5DA65442" w14:textId="77777777" w:rsidR="00A2270C" w:rsidRPr="00A2270C" w:rsidRDefault="00A2270C" w:rsidP="00A2270C">
      <w:pPr>
        <w:numPr>
          <w:ilvl w:val="1"/>
          <w:numId w:val="7"/>
        </w:numPr>
      </w:pPr>
      <w:r w:rsidRPr="00A2270C">
        <w:t>服务费：183,990,278.05</w:t>
      </w:r>
    </w:p>
    <w:p w14:paraId="50FB5599" w14:textId="77777777" w:rsidR="00A2270C" w:rsidRPr="00A2270C" w:rsidRDefault="00A2270C" w:rsidP="00A2270C">
      <w:pPr>
        <w:rPr>
          <w:b/>
          <w:bCs/>
        </w:rPr>
      </w:pPr>
      <w:r w:rsidRPr="00A2270C">
        <w:rPr>
          <w:b/>
          <w:bCs/>
        </w:rPr>
        <w:t>八、合并范围的变更 (九)</w:t>
      </w:r>
    </w:p>
    <w:p w14:paraId="550F9E74" w14:textId="77777777" w:rsidR="00A2270C" w:rsidRPr="00A2270C" w:rsidRDefault="00A2270C" w:rsidP="00A2270C">
      <w:pPr>
        <w:numPr>
          <w:ilvl w:val="0"/>
          <w:numId w:val="8"/>
        </w:numPr>
      </w:pPr>
      <w:r w:rsidRPr="00A2270C">
        <w:t>2024年新增9家子/孙公司，如南阳</w:t>
      </w:r>
      <w:proofErr w:type="gramStart"/>
      <w:r w:rsidRPr="00A2270C">
        <w:t>市牧原新能源</w:t>
      </w:r>
      <w:proofErr w:type="gramEnd"/>
      <w:r w:rsidRPr="00A2270C">
        <w:t>有限公司等。</w:t>
      </w:r>
    </w:p>
    <w:p w14:paraId="533EBA1B" w14:textId="77777777" w:rsidR="00A2270C" w:rsidRPr="00A2270C" w:rsidRDefault="00A2270C" w:rsidP="00A2270C">
      <w:pPr>
        <w:numPr>
          <w:ilvl w:val="0"/>
          <w:numId w:val="8"/>
        </w:numPr>
      </w:pPr>
      <w:r w:rsidRPr="00A2270C">
        <w:t>注销5家子公司，如南阳市</w:t>
      </w:r>
      <w:proofErr w:type="gramStart"/>
      <w:r w:rsidRPr="00A2270C">
        <w:t>牧原贫困</w:t>
      </w:r>
      <w:proofErr w:type="gramEnd"/>
      <w:r w:rsidRPr="00A2270C">
        <w:t>地区畜牧业发展有限公司等。</w:t>
      </w:r>
    </w:p>
    <w:p w14:paraId="28768237" w14:textId="77777777" w:rsidR="00A2270C" w:rsidRPr="00A2270C" w:rsidRDefault="00A2270C" w:rsidP="00A2270C">
      <w:pPr>
        <w:rPr>
          <w:b/>
          <w:bCs/>
        </w:rPr>
      </w:pPr>
      <w:r w:rsidRPr="00A2270C">
        <w:rPr>
          <w:b/>
          <w:bCs/>
        </w:rPr>
        <w:lastRenderedPageBreak/>
        <w:t>九、在其他主体中的权益 (十)</w:t>
      </w:r>
    </w:p>
    <w:p w14:paraId="656E3ABD" w14:textId="77777777" w:rsidR="00A2270C" w:rsidRPr="00A2270C" w:rsidRDefault="00A2270C" w:rsidP="00A2270C">
      <w:pPr>
        <w:numPr>
          <w:ilvl w:val="0"/>
          <w:numId w:val="9"/>
        </w:numPr>
      </w:pPr>
      <w:r w:rsidRPr="00A2270C">
        <w:rPr>
          <w:b/>
          <w:bCs/>
        </w:rPr>
        <w:t>在子公司中的权益</w:t>
      </w:r>
      <w:r w:rsidRPr="00A2270C">
        <w:t>：列示了大量子公司及其持股比例和取得方式。</w:t>
      </w:r>
    </w:p>
    <w:p w14:paraId="50D05ECB" w14:textId="77777777" w:rsidR="00A2270C" w:rsidRPr="00A2270C" w:rsidRDefault="00A2270C" w:rsidP="00A2270C">
      <w:pPr>
        <w:numPr>
          <w:ilvl w:val="0"/>
          <w:numId w:val="9"/>
        </w:numPr>
      </w:pPr>
      <w:r w:rsidRPr="00A2270C">
        <w:rPr>
          <w:b/>
          <w:bCs/>
        </w:rPr>
        <w:t>重要的非全资子公司</w:t>
      </w:r>
      <w:r w:rsidRPr="00A2270C">
        <w:t xml:space="preserve"> (期末少数股东权益余额)：</w:t>
      </w:r>
    </w:p>
    <w:p w14:paraId="64D16E6E" w14:textId="77777777" w:rsidR="00A2270C" w:rsidRPr="00A2270C" w:rsidRDefault="00A2270C" w:rsidP="00A2270C">
      <w:pPr>
        <w:numPr>
          <w:ilvl w:val="1"/>
          <w:numId w:val="9"/>
        </w:numPr>
      </w:pPr>
      <w:r w:rsidRPr="00A2270C">
        <w:t>南阳市</w:t>
      </w:r>
      <w:proofErr w:type="gramStart"/>
      <w:r w:rsidRPr="00A2270C">
        <w:t>牧华畜牧</w:t>
      </w:r>
      <w:proofErr w:type="gramEnd"/>
      <w:r w:rsidRPr="00A2270C">
        <w:t>产业发展有限公司：48.72%，2,038,048,214.93</w:t>
      </w:r>
    </w:p>
    <w:p w14:paraId="51866640" w14:textId="77777777" w:rsidR="00A2270C" w:rsidRPr="00A2270C" w:rsidRDefault="00A2270C" w:rsidP="00A2270C">
      <w:pPr>
        <w:numPr>
          <w:ilvl w:val="0"/>
          <w:numId w:val="9"/>
        </w:numPr>
      </w:pPr>
      <w:r w:rsidRPr="00A2270C">
        <w:rPr>
          <w:b/>
          <w:bCs/>
        </w:rPr>
        <w:t>在子公司的所有者权益份额发生变化且仍控制子公司的交易</w:t>
      </w:r>
      <w:r w:rsidRPr="00A2270C">
        <w:t>：</w:t>
      </w:r>
    </w:p>
    <w:p w14:paraId="2C0D7B7E" w14:textId="77777777" w:rsidR="00A2270C" w:rsidRPr="00A2270C" w:rsidRDefault="00A2270C" w:rsidP="00A2270C">
      <w:pPr>
        <w:numPr>
          <w:ilvl w:val="1"/>
          <w:numId w:val="9"/>
        </w:numPr>
      </w:pPr>
      <w:r w:rsidRPr="00A2270C">
        <w:t>完成收购齐齐哈尔牧辰畜牧产业发展有限公司、江苏铜山牧原农牧有限公司、南阳</w:t>
      </w:r>
      <w:proofErr w:type="gramStart"/>
      <w:r w:rsidRPr="00A2270C">
        <w:t>市牧原生猪</w:t>
      </w:r>
      <w:proofErr w:type="gramEnd"/>
      <w:r w:rsidRPr="00A2270C">
        <w:t>供应保障有限公司、滑县</w:t>
      </w:r>
      <w:proofErr w:type="gramStart"/>
      <w:r w:rsidRPr="00A2270C">
        <w:t>牧华畜牧</w:t>
      </w:r>
      <w:proofErr w:type="gramEnd"/>
      <w:r w:rsidRPr="00A2270C">
        <w:t>产业发展有限公司、淮北</w:t>
      </w:r>
      <w:proofErr w:type="gramStart"/>
      <w:r w:rsidRPr="00A2270C">
        <w:t>市牧华畜牧业</w:t>
      </w:r>
      <w:proofErr w:type="gramEnd"/>
      <w:r w:rsidRPr="00A2270C">
        <w:t>产业发展有限公司、宁陵牧华畜牧产业发展有限公司的少数股东股权，相关子公司成为全资子公司。交易对价合计约93.22亿元，资本公积合计减少约39.51亿元 (根据明细计算得出，需注意可能存在多笔交易的合并影响)。</w:t>
      </w:r>
    </w:p>
    <w:p w14:paraId="1C476D3D" w14:textId="77777777" w:rsidR="00A2270C" w:rsidRPr="00A2270C" w:rsidRDefault="00A2270C" w:rsidP="00A2270C">
      <w:pPr>
        <w:numPr>
          <w:ilvl w:val="0"/>
          <w:numId w:val="9"/>
        </w:numPr>
      </w:pPr>
      <w:r w:rsidRPr="00A2270C">
        <w:rPr>
          <w:b/>
          <w:bCs/>
        </w:rPr>
        <w:t>在合营安排或联营企业中的权益</w:t>
      </w:r>
      <w:r w:rsidRPr="00A2270C">
        <w:t>：</w:t>
      </w:r>
    </w:p>
    <w:p w14:paraId="7B36762D" w14:textId="77777777" w:rsidR="00A2270C" w:rsidRPr="00A2270C" w:rsidRDefault="00A2270C" w:rsidP="00A2270C">
      <w:pPr>
        <w:numPr>
          <w:ilvl w:val="1"/>
          <w:numId w:val="9"/>
        </w:numPr>
      </w:pPr>
      <w:r w:rsidRPr="00A2270C">
        <w:t>重要联营企业及持股比例：河南龙大牧原肉食品有限公司 (40.00%)，广东广</w:t>
      </w:r>
      <w:proofErr w:type="gramStart"/>
      <w:r w:rsidRPr="00A2270C">
        <w:t>垦牧原农牧</w:t>
      </w:r>
      <w:proofErr w:type="gramEnd"/>
      <w:r w:rsidRPr="00A2270C">
        <w:t>有限公司 (34.00%)。</w:t>
      </w:r>
    </w:p>
    <w:p w14:paraId="7360A550" w14:textId="77777777" w:rsidR="00A2270C" w:rsidRPr="00A2270C" w:rsidRDefault="00A2270C" w:rsidP="00A2270C">
      <w:pPr>
        <w:numPr>
          <w:ilvl w:val="1"/>
          <w:numId w:val="9"/>
        </w:numPr>
      </w:pPr>
      <w:r w:rsidRPr="00A2270C">
        <w:t>联营企业投资账面价值合计期末：464,869,867.71 (不重要的联营企业)</w:t>
      </w:r>
    </w:p>
    <w:p w14:paraId="5DB2EFC3" w14:textId="77777777" w:rsidR="00A2270C" w:rsidRPr="00A2270C" w:rsidRDefault="00A2270C" w:rsidP="00A2270C">
      <w:pPr>
        <w:numPr>
          <w:ilvl w:val="1"/>
          <w:numId w:val="9"/>
        </w:numPr>
      </w:pPr>
      <w:r w:rsidRPr="00A2270C">
        <w:t>按持股比例计算的净利润 (不重要的联营企业)：11,735,114.25</w:t>
      </w:r>
    </w:p>
    <w:p w14:paraId="34A4F5DD" w14:textId="77777777" w:rsidR="00A2270C" w:rsidRPr="00A2270C" w:rsidRDefault="00A2270C" w:rsidP="00A2270C">
      <w:pPr>
        <w:rPr>
          <w:b/>
          <w:bCs/>
        </w:rPr>
      </w:pPr>
      <w:r w:rsidRPr="00A2270C">
        <w:rPr>
          <w:b/>
          <w:bCs/>
        </w:rPr>
        <w:t>十、与金融工具相关的风险 (十二)</w:t>
      </w:r>
    </w:p>
    <w:p w14:paraId="3778F9F3" w14:textId="77777777" w:rsidR="00A2270C" w:rsidRPr="00A2270C" w:rsidRDefault="00A2270C" w:rsidP="00A2270C">
      <w:pPr>
        <w:numPr>
          <w:ilvl w:val="0"/>
          <w:numId w:val="10"/>
        </w:numPr>
      </w:pPr>
      <w:r w:rsidRPr="00A2270C">
        <w:t>主要风险：信用风险、流动性风险、利率风险、汇率风险。</w:t>
      </w:r>
    </w:p>
    <w:p w14:paraId="3719B0E0" w14:textId="77777777" w:rsidR="00A2270C" w:rsidRPr="00A2270C" w:rsidRDefault="00A2270C" w:rsidP="00A2270C">
      <w:pPr>
        <w:numPr>
          <w:ilvl w:val="0"/>
          <w:numId w:val="10"/>
        </w:numPr>
      </w:pPr>
      <w:r w:rsidRPr="00A2270C">
        <w:rPr>
          <w:b/>
          <w:bCs/>
        </w:rPr>
        <w:t>套期</w:t>
      </w:r>
      <w:r w:rsidRPr="00A2270C">
        <w:t>：</w:t>
      </w:r>
    </w:p>
    <w:p w14:paraId="6FA353CB" w14:textId="77777777" w:rsidR="00A2270C" w:rsidRPr="00A2270C" w:rsidRDefault="00A2270C" w:rsidP="00A2270C">
      <w:pPr>
        <w:numPr>
          <w:ilvl w:val="1"/>
          <w:numId w:val="10"/>
        </w:numPr>
      </w:pPr>
      <w:r w:rsidRPr="00A2270C">
        <w:t>为管理预期销售、采购的价格变动风险，购买衍生品并采用套期会计。</w:t>
      </w:r>
    </w:p>
    <w:p w14:paraId="67D28B74" w14:textId="77777777" w:rsidR="00A2270C" w:rsidRPr="00A2270C" w:rsidRDefault="00A2270C" w:rsidP="00A2270C">
      <w:pPr>
        <w:numPr>
          <w:ilvl w:val="1"/>
          <w:numId w:val="10"/>
        </w:numPr>
      </w:pPr>
      <w:r w:rsidRPr="00A2270C">
        <w:t>套期业务影响 (元)：</w:t>
      </w:r>
    </w:p>
    <w:p w14:paraId="133CD2F6" w14:textId="77777777" w:rsidR="00A2270C" w:rsidRPr="00A2270C" w:rsidRDefault="00A2270C" w:rsidP="00A2270C">
      <w:pPr>
        <w:numPr>
          <w:ilvl w:val="2"/>
          <w:numId w:val="10"/>
        </w:numPr>
      </w:pPr>
      <w:r w:rsidRPr="00A2270C">
        <w:t>套期储备期初余额：31,762,220.00</w:t>
      </w:r>
    </w:p>
    <w:p w14:paraId="1F75D779" w14:textId="77777777" w:rsidR="00A2270C" w:rsidRPr="00A2270C" w:rsidRDefault="00A2270C" w:rsidP="00A2270C">
      <w:pPr>
        <w:numPr>
          <w:ilvl w:val="2"/>
          <w:numId w:val="10"/>
        </w:numPr>
      </w:pPr>
      <w:r w:rsidRPr="00A2270C">
        <w:t>本期套</w:t>
      </w:r>
      <w:proofErr w:type="gramStart"/>
      <w:r w:rsidRPr="00A2270C">
        <w:t>期工具利</w:t>
      </w:r>
      <w:proofErr w:type="gramEnd"/>
      <w:r w:rsidRPr="00A2270C">
        <w:t>得或损失 (有效部分)：27,486,315.00</w:t>
      </w:r>
    </w:p>
    <w:p w14:paraId="06D807F7" w14:textId="77777777" w:rsidR="00A2270C" w:rsidRPr="00A2270C" w:rsidRDefault="00A2270C" w:rsidP="00A2270C">
      <w:pPr>
        <w:numPr>
          <w:ilvl w:val="2"/>
          <w:numId w:val="10"/>
        </w:numPr>
      </w:pPr>
      <w:r w:rsidRPr="00A2270C">
        <w:t>本期套</w:t>
      </w:r>
      <w:proofErr w:type="gramStart"/>
      <w:r w:rsidRPr="00A2270C">
        <w:t>期工具利</w:t>
      </w:r>
      <w:proofErr w:type="gramEnd"/>
      <w:r w:rsidRPr="00A2270C">
        <w:t>得或损失 (无效部分)：-13,586,560.00</w:t>
      </w:r>
    </w:p>
    <w:p w14:paraId="28B63B64" w14:textId="77777777" w:rsidR="00A2270C" w:rsidRPr="00A2270C" w:rsidRDefault="00A2270C" w:rsidP="00A2270C">
      <w:pPr>
        <w:numPr>
          <w:ilvl w:val="2"/>
          <w:numId w:val="10"/>
        </w:numPr>
      </w:pPr>
      <w:r w:rsidRPr="00A2270C">
        <w:t>本期转出的套期储备：2,898,840.00</w:t>
      </w:r>
    </w:p>
    <w:p w14:paraId="721128B1" w14:textId="77777777" w:rsidR="00A2270C" w:rsidRPr="00A2270C" w:rsidRDefault="00A2270C" w:rsidP="00A2270C">
      <w:pPr>
        <w:numPr>
          <w:ilvl w:val="2"/>
          <w:numId w:val="10"/>
        </w:numPr>
      </w:pPr>
      <w:r w:rsidRPr="00A2270C">
        <w:t>套期储备期末余额：56,349,695.00</w:t>
      </w:r>
    </w:p>
    <w:p w14:paraId="17530571" w14:textId="77777777" w:rsidR="00A2270C" w:rsidRPr="00A2270C" w:rsidRDefault="00A2270C" w:rsidP="00A2270C">
      <w:pPr>
        <w:rPr>
          <w:b/>
          <w:bCs/>
        </w:rPr>
      </w:pPr>
      <w:r w:rsidRPr="00A2270C">
        <w:rPr>
          <w:b/>
          <w:bCs/>
        </w:rPr>
        <w:t>十一、公允价值的披露 (十三)</w:t>
      </w:r>
    </w:p>
    <w:p w14:paraId="67046C55" w14:textId="77777777" w:rsidR="00A2270C" w:rsidRPr="00A2270C" w:rsidRDefault="00A2270C" w:rsidP="00A2270C">
      <w:pPr>
        <w:numPr>
          <w:ilvl w:val="0"/>
          <w:numId w:val="11"/>
        </w:numPr>
      </w:pPr>
      <w:r w:rsidRPr="00A2270C">
        <w:rPr>
          <w:b/>
          <w:bCs/>
        </w:rPr>
        <w:t>以公允价值计量的资产和负债的期末公允价值</w:t>
      </w:r>
      <w:r w:rsidRPr="00A2270C">
        <w:t xml:space="preserve"> (元)：</w:t>
      </w:r>
    </w:p>
    <w:p w14:paraId="2FBCE022" w14:textId="77777777" w:rsidR="00A2270C" w:rsidRPr="00A2270C" w:rsidRDefault="00A2270C" w:rsidP="00A2270C">
      <w:pPr>
        <w:numPr>
          <w:ilvl w:val="1"/>
          <w:numId w:val="11"/>
        </w:numPr>
      </w:pPr>
      <w:r w:rsidRPr="00A2270C">
        <w:t>交易性金融资产：2,886,840.00 (第一层次，衍生金融资产)</w:t>
      </w:r>
    </w:p>
    <w:p w14:paraId="7BEF375D" w14:textId="77777777" w:rsidR="00A2270C" w:rsidRPr="00A2270C" w:rsidRDefault="00A2270C" w:rsidP="00A2270C">
      <w:pPr>
        <w:numPr>
          <w:ilvl w:val="1"/>
          <w:numId w:val="11"/>
        </w:numPr>
      </w:pPr>
      <w:r w:rsidRPr="00A2270C">
        <w:t>其他权益工具投资：106,524,594.25 (第三层次)</w:t>
      </w:r>
    </w:p>
    <w:p w14:paraId="232BE1C6" w14:textId="77777777" w:rsidR="00A2270C" w:rsidRPr="00A2270C" w:rsidRDefault="00A2270C" w:rsidP="00A2270C">
      <w:pPr>
        <w:numPr>
          <w:ilvl w:val="0"/>
          <w:numId w:val="11"/>
        </w:numPr>
      </w:pPr>
      <w:r w:rsidRPr="00A2270C">
        <w:rPr>
          <w:b/>
          <w:bCs/>
        </w:rPr>
        <w:t>第一层次公允价值计量项目市价确定依据</w:t>
      </w:r>
      <w:r w:rsidRPr="00A2270C">
        <w:t>：期货市场公开报价。</w:t>
      </w:r>
    </w:p>
    <w:p w14:paraId="65812D7D" w14:textId="77777777" w:rsidR="00A2270C" w:rsidRPr="00A2270C" w:rsidRDefault="00A2270C" w:rsidP="00A2270C">
      <w:pPr>
        <w:numPr>
          <w:ilvl w:val="0"/>
          <w:numId w:val="11"/>
        </w:numPr>
      </w:pPr>
      <w:r w:rsidRPr="00A2270C">
        <w:rPr>
          <w:b/>
          <w:bCs/>
        </w:rPr>
        <w:t>第三层次公允价值计量项目估值技术</w:t>
      </w:r>
      <w:r w:rsidRPr="00A2270C">
        <w:t>：其他权益工具投资（非上市公司股权）按投资成本和被投资企业经营成果作为公允价值的合理估计。</w:t>
      </w:r>
    </w:p>
    <w:p w14:paraId="27BAF5F8" w14:textId="77777777" w:rsidR="00A2270C" w:rsidRPr="00A2270C" w:rsidRDefault="00A2270C" w:rsidP="00A2270C">
      <w:pPr>
        <w:rPr>
          <w:b/>
          <w:bCs/>
        </w:rPr>
      </w:pPr>
      <w:r w:rsidRPr="00A2270C">
        <w:rPr>
          <w:b/>
          <w:bCs/>
        </w:rPr>
        <w:t>十二、关联方及关联交易 (十四)</w:t>
      </w:r>
    </w:p>
    <w:p w14:paraId="4A7AF19A" w14:textId="77777777" w:rsidR="00A2270C" w:rsidRPr="00A2270C" w:rsidRDefault="00A2270C" w:rsidP="00A2270C">
      <w:pPr>
        <w:numPr>
          <w:ilvl w:val="0"/>
          <w:numId w:val="12"/>
        </w:numPr>
      </w:pPr>
      <w:r w:rsidRPr="00A2270C">
        <w:rPr>
          <w:b/>
          <w:bCs/>
        </w:rPr>
        <w:t>母公司情况</w:t>
      </w:r>
      <w:r w:rsidRPr="00A2270C">
        <w:t>：</w:t>
      </w:r>
      <w:proofErr w:type="gramStart"/>
      <w:r w:rsidRPr="00A2270C">
        <w:t>牧原实业</w:t>
      </w:r>
      <w:proofErr w:type="gramEnd"/>
      <w:r w:rsidRPr="00A2270C">
        <w:t>集团有限公司，持股15.54%，通过表决权委托合计持有51.35%表决权，为控股股东。</w:t>
      </w:r>
    </w:p>
    <w:p w14:paraId="699377DC" w14:textId="77777777" w:rsidR="00A2270C" w:rsidRPr="00A2270C" w:rsidRDefault="00A2270C" w:rsidP="00A2270C">
      <w:pPr>
        <w:numPr>
          <w:ilvl w:val="0"/>
          <w:numId w:val="12"/>
        </w:numPr>
      </w:pPr>
      <w:r w:rsidRPr="00A2270C">
        <w:rPr>
          <w:b/>
          <w:bCs/>
        </w:rPr>
        <w:t>最终控制方</w:t>
      </w:r>
      <w:r w:rsidRPr="00A2270C">
        <w:t>：秦英林、钱瑛夫妇 (直接和间接合计持股54.91%)。</w:t>
      </w:r>
    </w:p>
    <w:p w14:paraId="596A27BC" w14:textId="77777777" w:rsidR="00A2270C" w:rsidRPr="00A2270C" w:rsidRDefault="00A2270C" w:rsidP="00A2270C">
      <w:pPr>
        <w:numPr>
          <w:ilvl w:val="0"/>
          <w:numId w:val="12"/>
        </w:numPr>
      </w:pPr>
      <w:r w:rsidRPr="00A2270C">
        <w:rPr>
          <w:b/>
          <w:bCs/>
        </w:rPr>
        <w:t>关联交易情况</w:t>
      </w:r>
      <w:r w:rsidRPr="00A2270C">
        <w:t>：</w:t>
      </w:r>
    </w:p>
    <w:p w14:paraId="588337F4" w14:textId="77777777" w:rsidR="00A2270C" w:rsidRPr="00A2270C" w:rsidRDefault="00A2270C" w:rsidP="00A2270C">
      <w:pPr>
        <w:numPr>
          <w:ilvl w:val="1"/>
          <w:numId w:val="12"/>
        </w:numPr>
      </w:pPr>
      <w:r w:rsidRPr="00A2270C">
        <w:rPr>
          <w:b/>
          <w:bCs/>
        </w:rPr>
        <w:t>采购商品/接受劳务</w:t>
      </w:r>
      <w:r w:rsidRPr="00A2270C">
        <w:t xml:space="preserve"> (本期发生额，元)：</w:t>
      </w:r>
    </w:p>
    <w:p w14:paraId="3D06719E" w14:textId="77777777" w:rsidR="00A2270C" w:rsidRPr="00A2270C" w:rsidRDefault="00A2270C" w:rsidP="00A2270C">
      <w:pPr>
        <w:numPr>
          <w:ilvl w:val="2"/>
          <w:numId w:val="12"/>
        </w:numPr>
      </w:pPr>
      <w:r w:rsidRPr="00A2270C">
        <w:t>向</w:t>
      </w:r>
      <w:proofErr w:type="gramStart"/>
      <w:r w:rsidRPr="00A2270C">
        <w:t>河南牧原建筑工程</w:t>
      </w:r>
      <w:proofErr w:type="gramEnd"/>
      <w:r w:rsidRPr="00A2270C">
        <w:t>有限公司及其子公司：1,246,388,196.38 (建筑工程、设备材料)</w:t>
      </w:r>
    </w:p>
    <w:p w14:paraId="3B419C68" w14:textId="77777777" w:rsidR="00A2270C" w:rsidRPr="00A2270C" w:rsidRDefault="00A2270C" w:rsidP="00A2270C">
      <w:pPr>
        <w:numPr>
          <w:ilvl w:val="2"/>
          <w:numId w:val="12"/>
        </w:numPr>
      </w:pPr>
      <w:r w:rsidRPr="00A2270C">
        <w:t>向河南牧原物流有限公司：380,969,452.53 (运输服务)</w:t>
      </w:r>
    </w:p>
    <w:p w14:paraId="5F1A0BBC" w14:textId="77777777" w:rsidR="00A2270C" w:rsidRPr="00A2270C" w:rsidRDefault="00A2270C" w:rsidP="00A2270C">
      <w:pPr>
        <w:numPr>
          <w:ilvl w:val="2"/>
          <w:numId w:val="12"/>
        </w:numPr>
      </w:pPr>
      <w:r w:rsidRPr="00A2270C">
        <w:t>向河南牧原设备有限公司：378,498,733.35 (工程、设备材料、安装维修)</w:t>
      </w:r>
    </w:p>
    <w:p w14:paraId="05410FDB" w14:textId="77777777" w:rsidR="00A2270C" w:rsidRPr="00A2270C" w:rsidRDefault="00A2270C" w:rsidP="00A2270C">
      <w:pPr>
        <w:numPr>
          <w:ilvl w:val="2"/>
          <w:numId w:val="12"/>
        </w:numPr>
      </w:pPr>
      <w:r w:rsidRPr="00A2270C">
        <w:lastRenderedPageBreak/>
        <w:t>向中牧</w:t>
      </w:r>
      <w:proofErr w:type="gramStart"/>
      <w:r w:rsidRPr="00A2270C">
        <w:t>牧</w:t>
      </w:r>
      <w:proofErr w:type="gramEnd"/>
      <w:r w:rsidRPr="00A2270C">
        <w:t>原（河南）生物药业有限公司：321,176,217.10 (兽药等物资)</w:t>
      </w:r>
    </w:p>
    <w:p w14:paraId="2C09EEE5" w14:textId="77777777" w:rsidR="00A2270C" w:rsidRPr="00A2270C" w:rsidRDefault="00A2270C" w:rsidP="00A2270C">
      <w:pPr>
        <w:numPr>
          <w:ilvl w:val="2"/>
          <w:numId w:val="12"/>
        </w:numPr>
      </w:pPr>
      <w:r w:rsidRPr="00A2270C">
        <w:t>向河南联牧兽药有限公司：242,987,687.68 (兽药等物资)</w:t>
      </w:r>
    </w:p>
    <w:p w14:paraId="141E92B9" w14:textId="77777777" w:rsidR="00A2270C" w:rsidRPr="00A2270C" w:rsidRDefault="00A2270C" w:rsidP="00A2270C">
      <w:pPr>
        <w:numPr>
          <w:ilvl w:val="1"/>
          <w:numId w:val="12"/>
        </w:numPr>
      </w:pPr>
      <w:r w:rsidRPr="00A2270C">
        <w:rPr>
          <w:b/>
          <w:bCs/>
        </w:rPr>
        <w:t>出售商品/提供劳务</w:t>
      </w:r>
      <w:r w:rsidRPr="00A2270C">
        <w:t xml:space="preserve"> (本期发生额，元)：</w:t>
      </w:r>
    </w:p>
    <w:p w14:paraId="73EF7A47" w14:textId="77777777" w:rsidR="00A2270C" w:rsidRPr="00A2270C" w:rsidRDefault="00A2270C" w:rsidP="00A2270C">
      <w:pPr>
        <w:numPr>
          <w:ilvl w:val="2"/>
          <w:numId w:val="12"/>
        </w:numPr>
      </w:pPr>
      <w:r w:rsidRPr="00A2270C">
        <w:t>向河南龙大牧原肉食品有限公司：1,869,644,838.51 (生猪、猪肉制品)</w:t>
      </w:r>
    </w:p>
    <w:p w14:paraId="4532E30A" w14:textId="77777777" w:rsidR="00A2270C" w:rsidRPr="00A2270C" w:rsidRDefault="00A2270C" w:rsidP="00A2270C">
      <w:pPr>
        <w:numPr>
          <w:ilvl w:val="2"/>
          <w:numId w:val="12"/>
        </w:numPr>
      </w:pPr>
      <w:r w:rsidRPr="00A2270C">
        <w:t>向广东广</w:t>
      </w:r>
      <w:proofErr w:type="gramStart"/>
      <w:r w:rsidRPr="00A2270C">
        <w:t>垦牧原农牧</w:t>
      </w:r>
      <w:proofErr w:type="gramEnd"/>
      <w:r w:rsidRPr="00A2270C">
        <w:t>有限公司：113,273,831.29 (原材料、商品、设备及服务)</w:t>
      </w:r>
    </w:p>
    <w:p w14:paraId="4C3CCA2D" w14:textId="77777777" w:rsidR="00A2270C" w:rsidRPr="00A2270C" w:rsidRDefault="00A2270C" w:rsidP="00A2270C">
      <w:pPr>
        <w:numPr>
          <w:ilvl w:val="1"/>
          <w:numId w:val="12"/>
        </w:numPr>
      </w:pPr>
      <w:r w:rsidRPr="00A2270C">
        <w:rPr>
          <w:b/>
          <w:bCs/>
        </w:rPr>
        <w:t>关联租赁</w:t>
      </w:r>
      <w:r w:rsidRPr="00A2270C">
        <w:t>：出租</w:t>
      </w:r>
      <w:proofErr w:type="gramStart"/>
      <w:r w:rsidRPr="00A2270C">
        <w:t>给牧原实业</w:t>
      </w:r>
      <w:proofErr w:type="gramEnd"/>
      <w:r w:rsidRPr="00A2270C">
        <w:t>集团有限公司及其子公司房屋建筑物、设备等，本期确认租赁收入 4,998,106.20元。</w:t>
      </w:r>
      <w:proofErr w:type="gramStart"/>
      <w:r w:rsidRPr="00A2270C">
        <w:t>承租牧原实业</w:t>
      </w:r>
      <w:proofErr w:type="gramEnd"/>
      <w:r w:rsidRPr="00A2270C">
        <w:t>集团有限公司及其子公司房屋建筑物、设备等，本期支付租金1,143,757.30元。</w:t>
      </w:r>
    </w:p>
    <w:p w14:paraId="53250E7E" w14:textId="77777777" w:rsidR="00A2270C" w:rsidRPr="00A2270C" w:rsidRDefault="00A2270C" w:rsidP="00A2270C">
      <w:pPr>
        <w:numPr>
          <w:ilvl w:val="1"/>
          <w:numId w:val="12"/>
        </w:numPr>
      </w:pPr>
      <w:r w:rsidRPr="00A2270C">
        <w:rPr>
          <w:b/>
          <w:bCs/>
        </w:rPr>
        <w:t>关联担保</w:t>
      </w:r>
      <w:r w:rsidRPr="00A2270C">
        <w:t>：秦英林、钱瑛夫妇、</w:t>
      </w:r>
      <w:proofErr w:type="gramStart"/>
      <w:r w:rsidRPr="00A2270C">
        <w:t>牧原实业</w:t>
      </w:r>
      <w:proofErr w:type="gramEnd"/>
      <w:r w:rsidRPr="00A2270C">
        <w:t>集团有限公司等为公司提供担保。截至2024年12月31日，未履行完毕票据类担保3,269,900,000.00元。</w:t>
      </w:r>
    </w:p>
    <w:p w14:paraId="4FA9D210" w14:textId="77777777" w:rsidR="00A2270C" w:rsidRPr="00A2270C" w:rsidRDefault="00A2270C" w:rsidP="00A2270C">
      <w:pPr>
        <w:numPr>
          <w:ilvl w:val="1"/>
          <w:numId w:val="12"/>
        </w:numPr>
      </w:pPr>
      <w:r w:rsidRPr="00A2270C">
        <w:rPr>
          <w:b/>
          <w:bCs/>
        </w:rPr>
        <w:t>关联方资金拆借</w:t>
      </w:r>
      <w:r w:rsidRPr="00A2270C">
        <w:t xml:space="preserve"> (拆入)：</w:t>
      </w:r>
      <w:proofErr w:type="gramStart"/>
      <w:r w:rsidRPr="00A2270C">
        <w:t>向牧原实业</w:t>
      </w:r>
      <w:proofErr w:type="gramEnd"/>
      <w:r w:rsidRPr="00A2270C">
        <w:t>集团有限公司拆入多笔资金，期末尚有1,900,000,000.00元未到期 (13亿+6亿，与2023年末相同)。</w:t>
      </w:r>
    </w:p>
    <w:p w14:paraId="40EC84EE" w14:textId="77777777" w:rsidR="00A2270C" w:rsidRPr="00A2270C" w:rsidRDefault="00A2270C" w:rsidP="00A2270C">
      <w:pPr>
        <w:numPr>
          <w:ilvl w:val="1"/>
          <w:numId w:val="12"/>
        </w:numPr>
      </w:pPr>
      <w:r w:rsidRPr="00A2270C">
        <w:rPr>
          <w:b/>
          <w:bCs/>
        </w:rPr>
        <w:t>关键管理人员报酬</w:t>
      </w:r>
      <w:r w:rsidRPr="00A2270C">
        <w:t>：本期发生额 25,904,256.46元。</w:t>
      </w:r>
    </w:p>
    <w:p w14:paraId="4CB4857D" w14:textId="77777777" w:rsidR="00A2270C" w:rsidRPr="00A2270C" w:rsidRDefault="00A2270C" w:rsidP="00A2270C">
      <w:pPr>
        <w:numPr>
          <w:ilvl w:val="0"/>
          <w:numId w:val="12"/>
        </w:numPr>
      </w:pPr>
      <w:r w:rsidRPr="00A2270C">
        <w:rPr>
          <w:b/>
          <w:bCs/>
        </w:rPr>
        <w:t>关联方应收应付款项</w:t>
      </w:r>
      <w:r w:rsidRPr="00A2270C">
        <w:t xml:space="preserve"> (期末账面余额，元)：</w:t>
      </w:r>
    </w:p>
    <w:p w14:paraId="4471DCE2" w14:textId="77777777" w:rsidR="00A2270C" w:rsidRPr="00A2270C" w:rsidRDefault="00A2270C" w:rsidP="00A2270C">
      <w:pPr>
        <w:numPr>
          <w:ilvl w:val="1"/>
          <w:numId w:val="12"/>
        </w:numPr>
      </w:pPr>
      <w:r w:rsidRPr="00A2270C">
        <w:t>应收票据-河南龙大牧原肉食品有限公司：150,900,000.00</w:t>
      </w:r>
    </w:p>
    <w:p w14:paraId="5F33A716" w14:textId="77777777" w:rsidR="00A2270C" w:rsidRPr="00A2270C" w:rsidRDefault="00A2270C" w:rsidP="00A2270C">
      <w:pPr>
        <w:numPr>
          <w:ilvl w:val="1"/>
          <w:numId w:val="12"/>
        </w:numPr>
      </w:pPr>
      <w:r w:rsidRPr="00A2270C">
        <w:t>应付账款-</w:t>
      </w:r>
      <w:proofErr w:type="gramStart"/>
      <w:r w:rsidRPr="00A2270C">
        <w:t>河南牧原建筑工程</w:t>
      </w:r>
      <w:proofErr w:type="gramEnd"/>
      <w:r w:rsidRPr="00A2270C">
        <w:t>有限公司：4,076,758,465.80</w:t>
      </w:r>
    </w:p>
    <w:p w14:paraId="5B9DE0CA" w14:textId="77777777" w:rsidR="00A2270C" w:rsidRPr="00A2270C" w:rsidRDefault="00A2270C" w:rsidP="00A2270C">
      <w:pPr>
        <w:numPr>
          <w:ilvl w:val="1"/>
          <w:numId w:val="12"/>
        </w:numPr>
      </w:pPr>
      <w:r w:rsidRPr="00A2270C">
        <w:t>应付票据-中牧</w:t>
      </w:r>
      <w:proofErr w:type="gramStart"/>
      <w:r w:rsidRPr="00A2270C">
        <w:t>牧</w:t>
      </w:r>
      <w:proofErr w:type="gramEnd"/>
      <w:r w:rsidRPr="00A2270C">
        <w:t>原（河南）生物药业有限公司：85,121,713.20</w:t>
      </w:r>
    </w:p>
    <w:p w14:paraId="52C59181" w14:textId="77777777" w:rsidR="00A2270C" w:rsidRPr="00A2270C" w:rsidRDefault="00A2270C" w:rsidP="00A2270C">
      <w:pPr>
        <w:numPr>
          <w:ilvl w:val="1"/>
          <w:numId w:val="12"/>
        </w:numPr>
      </w:pPr>
      <w:r w:rsidRPr="00A2270C">
        <w:t>其他应付款-</w:t>
      </w:r>
      <w:proofErr w:type="gramStart"/>
      <w:r w:rsidRPr="00A2270C">
        <w:t>牧原实业</w:t>
      </w:r>
      <w:proofErr w:type="gramEnd"/>
      <w:r w:rsidRPr="00A2270C">
        <w:t>集团有限公司：拆入款余额未单独列示，但关联方资金拆借中有19亿未到期。</w:t>
      </w:r>
    </w:p>
    <w:p w14:paraId="006BDFD4" w14:textId="77777777" w:rsidR="00A2270C" w:rsidRPr="00A2270C" w:rsidRDefault="00A2270C" w:rsidP="00A2270C">
      <w:pPr>
        <w:rPr>
          <w:b/>
          <w:bCs/>
        </w:rPr>
      </w:pPr>
      <w:r w:rsidRPr="00A2270C">
        <w:rPr>
          <w:b/>
          <w:bCs/>
        </w:rPr>
        <w:t>十三、股份支付 (十五)</w:t>
      </w:r>
    </w:p>
    <w:p w14:paraId="457672F3" w14:textId="77777777" w:rsidR="00A2270C" w:rsidRPr="00A2270C" w:rsidRDefault="00A2270C" w:rsidP="00A2270C">
      <w:pPr>
        <w:numPr>
          <w:ilvl w:val="0"/>
          <w:numId w:val="13"/>
        </w:numPr>
      </w:pPr>
      <w:r w:rsidRPr="00A2270C">
        <w:rPr>
          <w:b/>
          <w:bCs/>
        </w:rPr>
        <w:t>股份支付总体情况</w:t>
      </w:r>
      <w:r w:rsidRPr="00A2270C">
        <w:t>：</w:t>
      </w:r>
    </w:p>
    <w:p w14:paraId="6C24B130" w14:textId="77777777" w:rsidR="00A2270C" w:rsidRPr="00A2270C" w:rsidRDefault="00A2270C" w:rsidP="00A2270C">
      <w:pPr>
        <w:numPr>
          <w:ilvl w:val="1"/>
          <w:numId w:val="13"/>
        </w:numPr>
      </w:pPr>
      <w:r w:rsidRPr="00A2270C">
        <w:t>本期解锁 (2022年计划第二个解除限售期)：25,153,053股，金额 533,335,000.00元。</w:t>
      </w:r>
    </w:p>
    <w:p w14:paraId="56AE6CBB" w14:textId="77777777" w:rsidR="00A2270C" w:rsidRPr="00A2270C" w:rsidRDefault="00A2270C" w:rsidP="00A2270C">
      <w:pPr>
        <w:numPr>
          <w:ilvl w:val="1"/>
          <w:numId w:val="13"/>
        </w:numPr>
      </w:pPr>
      <w:r w:rsidRPr="00A2270C">
        <w:t>本期失效 (回购注销)：1,224,536股，金额 8,588,081.49元。</w:t>
      </w:r>
    </w:p>
    <w:p w14:paraId="7C8E2A28" w14:textId="77777777" w:rsidR="00A2270C" w:rsidRPr="00A2270C" w:rsidRDefault="00A2270C" w:rsidP="00A2270C">
      <w:pPr>
        <w:numPr>
          <w:ilvl w:val="0"/>
          <w:numId w:val="13"/>
        </w:numPr>
      </w:pPr>
      <w:r w:rsidRPr="00A2270C">
        <w:rPr>
          <w:b/>
          <w:bCs/>
        </w:rPr>
        <w:t>以权益结算的股份支付情况</w:t>
      </w:r>
      <w:r w:rsidRPr="00A2270C">
        <w:t xml:space="preserve"> (元)：</w:t>
      </w:r>
    </w:p>
    <w:p w14:paraId="74F433C5" w14:textId="77777777" w:rsidR="00A2270C" w:rsidRPr="00A2270C" w:rsidRDefault="00A2270C" w:rsidP="00A2270C">
      <w:pPr>
        <w:numPr>
          <w:ilvl w:val="1"/>
          <w:numId w:val="13"/>
        </w:numPr>
      </w:pPr>
      <w:r w:rsidRPr="00A2270C">
        <w:t>授予日权益工具公允价值的确定方法：授予日股票公允价值与授予价格的差额。</w:t>
      </w:r>
    </w:p>
    <w:p w14:paraId="5772F47E" w14:textId="77777777" w:rsidR="00A2270C" w:rsidRPr="00A2270C" w:rsidRDefault="00A2270C" w:rsidP="00A2270C">
      <w:pPr>
        <w:numPr>
          <w:ilvl w:val="1"/>
          <w:numId w:val="13"/>
        </w:numPr>
      </w:pPr>
      <w:r w:rsidRPr="00A2270C">
        <w:t>以权益结算的股份支付计入资本公积的累计金额：3,099,988,429.99。</w:t>
      </w:r>
    </w:p>
    <w:p w14:paraId="701A5D36" w14:textId="77777777" w:rsidR="00A2270C" w:rsidRPr="00A2270C" w:rsidRDefault="00A2270C" w:rsidP="00A2270C">
      <w:pPr>
        <w:numPr>
          <w:ilvl w:val="1"/>
          <w:numId w:val="13"/>
        </w:numPr>
      </w:pPr>
      <w:r w:rsidRPr="00A2270C">
        <w:t>本期以权益结算的股份支付确认的费用总额：35,645,926.90。</w:t>
      </w:r>
    </w:p>
    <w:p w14:paraId="3E76DFD9" w14:textId="77777777" w:rsidR="00A2270C" w:rsidRPr="00A2270C" w:rsidRDefault="00A2270C" w:rsidP="00A2270C">
      <w:pPr>
        <w:rPr>
          <w:b/>
          <w:bCs/>
        </w:rPr>
      </w:pPr>
      <w:r w:rsidRPr="00A2270C">
        <w:rPr>
          <w:b/>
          <w:bCs/>
        </w:rPr>
        <w:t>十四、承诺及或有事项 (十六)</w:t>
      </w:r>
    </w:p>
    <w:p w14:paraId="71764BCA" w14:textId="77777777" w:rsidR="00A2270C" w:rsidRPr="00A2270C" w:rsidRDefault="00A2270C" w:rsidP="00A2270C">
      <w:pPr>
        <w:numPr>
          <w:ilvl w:val="0"/>
          <w:numId w:val="14"/>
        </w:numPr>
      </w:pPr>
      <w:r w:rsidRPr="00A2270C">
        <w:rPr>
          <w:b/>
          <w:bCs/>
        </w:rPr>
        <w:t>重要承诺事项</w:t>
      </w:r>
      <w:r w:rsidRPr="00A2270C">
        <w:t>：无。</w:t>
      </w:r>
    </w:p>
    <w:p w14:paraId="62467AEB" w14:textId="77777777" w:rsidR="00A2270C" w:rsidRPr="00A2270C" w:rsidRDefault="00A2270C" w:rsidP="00A2270C">
      <w:pPr>
        <w:numPr>
          <w:ilvl w:val="0"/>
          <w:numId w:val="14"/>
        </w:numPr>
      </w:pPr>
      <w:r w:rsidRPr="00A2270C">
        <w:rPr>
          <w:b/>
          <w:bCs/>
        </w:rPr>
        <w:t>或有事项</w:t>
      </w:r>
      <w:r w:rsidRPr="00A2270C">
        <w:t>：公司不存在需要披露的重要或有事项。</w:t>
      </w:r>
    </w:p>
    <w:p w14:paraId="44E670FF" w14:textId="77777777" w:rsidR="00A2270C" w:rsidRPr="00A2270C" w:rsidRDefault="00A2270C" w:rsidP="00A2270C">
      <w:pPr>
        <w:rPr>
          <w:b/>
          <w:bCs/>
        </w:rPr>
      </w:pPr>
      <w:r w:rsidRPr="00A2270C">
        <w:rPr>
          <w:b/>
          <w:bCs/>
        </w:rPr>
        <w:t>十五、资产负债表日后事项 (十七)</w:t>
      </w:r>
    </w:p>
    <w:p w14:paraId="5789C87E" w14:textId="77777777" w:rsidR="00A2270C" w:rsidRPr="00A2270C" w:rsidRDefault="00A2270C" w:rsidP="00A2270C">
      <w:pPr>
        <w:numPr>
          <w:ilvl w:val="0"/>
          <w:numId w:val="15"/>
        </w:numPr>
      </w:pPr>
      <w:r w:rsidRPr="00A2270C">
        <w:rPr>
          <w:b/>
          <w:bCs/>
        </w:rPr>
        <w:t>利润分配情况</w:t>
      </w:r>
      <w:r w:rsidRPr="00A2270C">
        <w:t>：拟向全体股东每10股派发现金红利5.72元（含税），分红总额3,082,880,394.31元。不送红股，不以公积金转增股本。</w:t>
      </w:r>
    </w:p>
    <w:p w14:paraId="5BDD6C27" w14:textId="77777777" w:rsidR="00A2270C" w:rsidRPr="00A2270C" w:rsidRDefault="00A2270C" w:rsidP="00A2270C">
      <w:pPr>
        <w:rPr>
          <w:b/>
          <w:bCs/>
        </w:rPr>
      </w:pPr>
      <w:r w:rsidRPr="00A2270C">
        <w:rPr>
          <w:b/>
          <w:bCs/>
        </w:rPr>
        <w:t>十六、其他重要事项 (十八)</w:t>
      </w:r>
    </w:p>
    <w:p w14:paraId="588B00F6" w14:textId="77777777" w:rsidR="00A2270C" w:rsidRPr="00A2270C" w:rsidRDefault="00A2270C" w:rsidP="00A2270C">
      <w:pPr>
        <w:numPr>
          <w:ilvl w:val="0"/>
          <w:numId w:val="16"/>
        </w:numPr>
      </w:pPr>
      <w:r w:rsidRPr="00A2270C">
        <w:rPr>
          <w:b/>
          <w:bCs/>
        </w:rPr>
        <w:t>分部信息</w:t>
      </w:r>
      <w:r w:rsidRPr="00A2270C">
        <w:t>：</w:t>
      </w:r>
    </w:p>
    <w:p w14:paraId="67B0D3AD" w14:textId="77777777" w:rsidR="00A2270C" w:rsidRPr="00A2270C" w:rsidRDefault="00A2270C" w:rsidP="00A2270C">
      <w:pPr>
        <w:numPr>
          <w:ilvl w:val="1"/>
          <w:numId w:val="16"/>
        </w:numPr>
      </w:pPr>
      <w:r w:rsidRPr="00A2270C">
        <w:t>报告分部：养殖分部、屠宰肉食分部、贸易分部、其他分部。</w:t>
      </w:r>
    </w:p>
    <w:p w14:paraId="05B58CC9" w14:textId="77777777" w:rsidR="00A2270C" w:rsidRPr="00A2270C" w:rsidRDefault="00A2270C" w:rsidP="00A2270C">
      <w:pPr>
        <w:numPr>
          <w:ilvl w:val="1"/>
          <w:numId w:val="16"/>
        </w:numPr>
      </w:pPr>
      <w:r w:rsidRPr="00A2270C">
        <w:t>营业收入 (元)：养殖 136,229,329,743.49；屠宰肉食 24,273,640,358.59；贸易 1,432,318,994.72；其他 447,375,315.83；</w:t>
      </w:r>
      <w:proofErr w:type="gramStart"/>
      <w:r w:rsidRPr="00A2270C">
        <w:t>抵销</w:t>
      </w:r>
      <w:proofErr w:type="gramEnd"/>
      <w:r w:rsidRPr="00A2270C">
        <w:t xml:space="preserve"> -24,435,772,335.76；合计 137,946,892,076.87。</w:t>
      </w:r>
    </w:p>
    <w:p w14:paraId="20E6B4F1" w14:textId="77777777" w:rsidR="00A2270C" w:rsidRPr="00A2270C" w:rsidRDefault="00A2270C" w:rsidP="00A2270C">
      <w:pPr>
        <w:numPr>
          <w:ilvl w:val="1"/>
          <w:numId w:val="16"/>
        </w:numPr>
      </w:pPr>
      <w:r w:rsidRPr="00A2270C">
        <w:t>营业成本 (元)：养殖 110,063,927,873.75；屠宰肉食 24,024,581,695.61；贸</w:t>
      </w:r>
      <w:r w:rsidRPr="00A2270C">
        <w:lastRenderedPageBreak/>
        <w:t>易 1,458,465,493.31；其他 414,021,300.76；</w:t>
      </w:r>
      <w:proofErr w:type="gramStart"/>
      <w:r w:rsidRPr="00A2270C">
        <w:t>抵销</w:t>
      </w:r>
      <w:proofErr w:type="gramEnd"/>
      <w:r w:rsidRPr="00A2270C">
        <w:t xml:space="preserve"> -24,294,469,886.54；合计 111,666,526,476.89。</w:t>
      </w:r>
    </w:p>
    <w:p w14:paraId="4DB844B0" w14:textId="77777777" w:rsidR="00A2270C" w:rsidRPr="00A2270C" w:rsidRDefault="00A2270C" w:rsidP="00A2270C">
      <w:pPr>
        <w:numPr>
          <w:ilvl w:val="0"/>
          <w:numId w:val="16"/>
        </w:numPr>
      </w:pPr>
      <w:r w:rsidRPr="00A2270C">
        <w:rPr>
          <w:b/>
          <w:bCs/>
        </w:rPr>
        <w:t>其他对投资者决策有影响的重要交易和事项</w:t>
      </w:r>
      <w:r w:rsidRPr="00A2270C">
        <w:t>：无。</w:t>
      </w:r>
    </w:p>
    <w:p w14:paraId="312FE430" w14:textId="77777777" w:rsidR="00A2270C" w:rsidRPr="00A2270C" w:rsidRDefault="00A2270C" w:rsidP="00A2270C">
      <w:pPr>
        <w:rPr>
          <w:b/>
          <w:bCs/>
        </w:rPr>
      </w:pPr>
      <w:r w:rsidRPr="00A2270C">
        <w:rPr>
          <w:b/>
          <w:bCs/>
        </w:rPr>
        <w:t>十七、母公司财务报表主要项目注释 (十九) (摘要)</w:t>
      </w:r>
    </w:p>
    <w:p w14:paraId="1551CD85" w14:textId="77777777" w:rsidR="00A2270C" w:rsidRPr="00A2270C" w:rsidRDefault="00A2270C" w:rsidP="00A2270C">
      <w:pPr>
        <w:numPr>
          <w:ilvl w:val="0"/>
          <w:numId w:val="17"/>
        </w:numPr>
      </w:pPr>
      <w:r w:rsidRPr="00A2270C">
        <w:rPr>
          <w:b/>
          <w:bCs/>
        </w:rPr>
        <w:t>应收账款</w:t>
      </w:r>
      <w:r w:rsidRPr="00A2270C">
        <w:t xml:space="preserve"> (元)</w:t>
      </w:r>
    </w:p>
    <w:p w14:paraId="7E46371D" w14:textId="77777777" w:rsidR="00A2270C" w:rsidRPr="00A2270C" w:rsidRDefault="00A2270C" w:rsidP="00A2270C">
      <w:pPr>
        <w:numPr>
          <w:ilvl w:val="1"/>
          <w:numId w:val="17"/>
        </w:numPr>
      </w:pPr>
      <w:r w:rsidRPr="00A2270C">
        <w:t>期末账面价值：1,490,963,098.11 (坏账准备 286,020.57)</w:t>
      </w:r>
    </w:p>
    <w:p w14:paraId="66BD3E88" w14:textId="77777777" w:rsidR="00A2270C" w:rsidRPr="00A2270C" w:rsidRDefault="00A2270C" w:rsidP="00A2270C">
      <w:pPr>
        <w:numPr>
          <w:ilvl w:val="0"/>
          <w:numId w:val="17"/>
        </w:numPr>
      </w:pPr>
      <w:r w:rsidRPr="00A2270C">
        <w:rPr>
          <w:b/>
          <w:bCs/>
        </w:rPr>
        <w:t>其他应收款</w:t>
      </w:r>
      <w:r w:rsidRPr="00A2270C">
        <w:t xml:space="preserve"> (元)</w:t>
      </w:r>
    </w:p>
    <w:p w14:paraId="0514CFEF" w14:textId="77777777" w:rsidR="00A2270C" w:rsidRPr="00A2270C" w:rsidRDefault="00A2270C" w:rsidP="00A2270C">
      <w:pPr>
        <w:numPr>
          <w:ilvl w:val="1"/>
          <w:numId w:val="17"/>
        </w:numPr>
      </w:pPr>
      <w:r w:rsidRPr="00A2270C">
        <w:t>期末账面价值：45,710,631,616.32 (主要为公司内部往来款，坏账准备 746,117.55)</w:t>
      </w:r>
    </w:p>
    <w:p w14:paraId="0A79C637" w14:textId="77777777" w:rsidR="00A2270C" w:rsidRPr="00A2270C" w:rsidRDefault="00A2270C" w:rsidP="00A2270C">
      <w:pPr>
        <w:numPr>
          <w:ilvl w:val="0"/>
          <w:numId w:val="17"/>
        </w:numPr>
      </w:pPr>
      <w:r w:rsidRPr="00A2270C">
        <w:rPr>
          <w:b/>
          <w:bCs/>
        </w:rPr>
        <w:t>长期股权投资</w:t>
      </w:r>
      <w:r w:rsidRPr="00A2270C">
        <w:t xml:space="preserve"> (元)</w:t>
      </w:r>
    </w:p>
    <w:p w14:paraId="7CB5DCE8" w14:textId="77777777" w:rsidR="00A2270C" w:rsidRPr="00A2270C" w:rsidRDefault="00A2270C" w:rsidP="00A2270C">
      <w:pPr>
        <w:numPr>
          <w:ilvl w:val="1"/>
          <w:numId w:val="17"/>
        </w:numPr>
      </w:pPr>
      <w:r w:rsidRPr="00A2270C">
        <w:t>期末账面价值：82,898,802,520.89</w:t>
      </w:r>
    </w:p>
    <w:p w14:paraId="67E8A192" w14:textId="77777777" w:rsidR="00A2270C" w:rsidRPr="00A2270C" w:rsidRDefault="00A2270C" w:rsidP="00A2270C">
      <w:pPr>
        <w:numPr>
          <w:ilvl w:val="2"/>
          <w:numId w:val="17"/>
        </w:numPr>
      </w:pPr>
      <w:r w:rsidRPr="00A2270C">
        <w:t>对子公司投资：82,030,704,690.61 (本期追加投资 21,123,594,178.09，减少投资 11,890,429,802.40)</w:t>
      </w:r>
    </w:p>
    <w:p w14:paraId="628B5074" w14:textId="77777777" w:rsidR="00A2270C" w:rsidRPr="00A2270C" w:rsidRDefault="00A2270C" w:rsidP="00A2270C">
      <w:pPr>
        <w:numPr>
          <w:ilvl w:val="2"/>
          <w:numId w:val="17"/>
        </w:numPr>
      </w:pPr>
      <w:r w:rsidRPr="00A2270C">
        <w:t>对联营、合营企业投资：868,097,830.28</w:t>
      </w:r>
    </w:p>
    <w:p w14:paraId="159A59FF" w14:textId="77777777" w:rsidR="00A2270C" w:rsidRPr="00A2270C" w:rsidRDefault="00A2270C" w:rsidP="00A2270C">
      <w:pPr>
        <w:numPr>
          <w:ilvl w:val="0"/>
          <w:numId w:val="17"/>
        </w:numPr>
      </w:pPr>
      <w:r w:rsidRPr="00A2270C">
        <w:rPr>
          <w:b/>
          <w:bCs/>
        </w:rPr>
        <w:t>营业收入和营业成本</w:t>
      </w:r>
      <w:r w:rsidRPr="00A2270C">
        <w:t xml:space="preserve"> (元)</w:t>
      </w:r>
    </w:p>
    <w:p w14:paraId="5D7B35AC" w14:textId="77777777" w:rsidR="00A2270C" w:rsidRPr="00A2270C" w:rsidRDefault="00A2270C" w:rsidP="00A2270C">
      <w:pPr>
        <w:numPr>
          <w:ilvl w:val="1"/>
          <w:numId w:val="17"/>
        </w:numPr>
      </w:pPr>
      <w:r w:rsidRPr="00A2270C">
        <w:t>本期营业收入：3,672,780,881.03</w:t>
      </w:r>
    </w:p>
    <w:p w14:paraId="5AC6DD80" w14:textId="77777777" w:rsidR="00A2270C" w:rsidRPr="00A2270C" w:rsidRDefault="00A2270C" w:rsidP="00A2270C">
      <w:pPr>
        <w:numPr>
          <w:ilvl w:val="1"/>
          <w:numId w:val="17"/>
        </w:numPr>
      </w:pPr>
      <w:r w:rsidRPr="00A2270C">
        <w:t>本期营业成本：2,886,959,892.30</w:t>
      </w:r>
    </w:p>
    <w:p w14:paraId="1A2C656C" w14:textId="77777777" w:rsidR="00A2270C" w:rsidRPr="00A2270C" w:rsidRDefault="00A2270C" w:rsidP="00A2270C">
      <w:pPr>
        <w:numPr>
          <w:ilvl w:val="0"/>
          <w:numId w:val="17"/>
        </w:numPr>
      </w:pPr>
      <w:r w:rsidRPr="00A2270C">
        <w:rPr>
          <w:b/>
          <w:bCs/>
        </w:rPr>
        <w:t>投资收益</w:t>
      </w:r>
      <w:r w:rsidRPr="00A2270C">
        <w:t xml:space="preserve"> (元)</w:t>
      </w:r>
    </w:p>
    <w:p w14:paraId="343BA59E" w14:textId="77777777" w:rsidR="00A2270C" w:rsidRPr="00A2270C" w:rsidRDefault="00A2270C" w:rsidP="00A2270C">
      <w:pPr>
        <w:numPr>
          <w:ilvl w:val="1"/>
          <w:numId w:val="17"/>
        </w:numPr>
      </w:pPr>
      <w:r w:rsidRPr="00A2270C">
        <w:t>本期发生额：5,306,059,598.49 (主要为成本法核算的长期股权投资收益 5,216,609,407.81)</w:t>
      </w:r>
    </w:p>
    <w:p w14:paraId="6F4D7FE1" w14:textId="77777777" w:rsidR="00A2270C" w:rsidRPr="00A2270C" w:rsidRDefault="00A2270C" w:rsidP="00A2270C">
      <w:pPr>
        <w:rPr>
          <w:b/>
          <w:bCs/>
        </w:rPr>
      </w:pPr>
      <w:r w:rsidRPr="00A2270C">
        <w:rPr>
          <w:b/>
          <w:bCs/>
        </w:rPr>
        <w:t>十八、补充资料 (二十)</w:t>
      </w:r>
    </w:p>
    <w:p w14:paraId="0B2FC0A5" w14:textId="77777777" w:rsidR="00A2270C" w:rsidRPr="00A2270C" w:rsidRDefault="00A2270C" w:rsidP="00A2270C">
      <w:pPr>
        <w:numPr>
          <w:ilvl w:val="0"/>
          <w:numId w:val="18"/>
        </w:numPr>
      </w:pPr>
      <w:r w:rsidRPr="00A2270C">
        <w:rPr>
          <w:b/>
          <w:bCs/>
        </w:rPr>
        <w:t>当期非经常性损益明细表</w:t>
      </w:r>
      <w:r w:rsidRPr="00A2270C">
        <w:t xml:space="preserve"> (元)</w:t>
      </w:r>
    </w:p>
    <w:p w14:paraId="41FE2E9E" w14:textId="77777777" w:rsidR="00A2270C" w:rsidRPr="00A2270C" w:rsidRDefault="00A2270C" w:rsidP="00A2270C">
      <w:pPr>
        <w:numPr>
          <w:ilvl w:val="1"/>
          <w:numId w:val="18"/>
        </w:numPr>
      </w:pPr>
      <w:r w:rsidRPr="00A2270C">
        <w:t>非流动性资产处置损益：-949,101,528.54</w:t>
      </w:r>
    </w:p>
    <w:p w14:paraId="4F4F3179" w14:textId="77777777" w:rsidR="00A2270C" w:rsidRPr="00A2270C" w:rsidRDefault="00A2270C" w:rsidP="00A2270C">
      <w:pPr>
        <w:numPr>
          <w:ilvl w:val="1"/>
          <w:numId w:val="18"/>
        </w:numPr>
      </w:pPr>
      <w:r w:rsidRPr="00A2270C">
        <w:t>计入当期损益的政府补助 (除经常性)：188,334,829.64</w:t>
      </w:r>
    </w:p>
    <w:p w14:paraId="2C29D323" w14:textId="77777777" w:rsidR="00A2270C" w:rsidRPr="00A2270C" w:rsidRDefault="00A2270C" w:rsidP="00A2270C">
      <w:pPr>
        <w:numPr>
          <w:ilvl w:val="1"/>
          <w:numId w:val="18"/>
        </w:numPr>
      </w:pPr>
      <w:r w:rsidRPr="00A2270C">
        <w:t>金融资产和金融负债公允价值变动及处置损益：27,646,661.79</w:t>
      </w:r>
    </w:p>
    <w:p w14:paraId="5B95B9EF" w14:textId="77777777" w:rsidR="00A2270C" w:rsidRPr="00A2270C" w:rsidRDefault="00A2270C" w:rsidP="00A2270C">
      <w:pPr>
        <w:numPr>
          <w:ilvl w:val="1"/>
          <w:numId w:val="18"/>
        </w:numPr>
      </w:pPr>
      <w:r w:rsidRPr="00A2270C">
        <w:t>其他营业外收支净额：-159,120,373.63</w:t>
      </w:r>
    </w:p>
    <w:p w14:paraId="1A0AE5F6" w14:textId="77777777" w:rsidR="00A2270C" w:rsidRPr="00A2270C" w:rsidRDefault="00A2270C" w:rsidP="00A2270C">
      <w:pPr>
        <w:numPr>
          <w:ilvl w:val="1"/>
          <w:numId w:val="18"/>
        </w:numPr>
      </w:pPr>
      <w:r w:rsidRPr="00A2270C">
        <w:t>其他符合非经常性损益定义的项目 (减免税费)：7,707,941.33</w:t>
      </w:r>
    </w:p>
    <w:p w14:paraId="2F24C391" w14:textId="77777777" w:rsidR="00A2270C" w:rsidRPr="00A2270C" w:rsidRDefault="00A2270C" w:rsidP="00A2270C">
      <w:pPr>
        <w:numPr>
          <w:ilvl w:val="1"/>
          <w:numId w:val="18"/>
        </w:numPr>
      </w:pPr>
      <w:r w:rsidRPr="00A2270C">
        <w:t>减：所得税影响额：3,640,822.99</w:t>
      </w:r>
    </w:p>
    <w:p w14:paraId="306F6A2B" w14:textId="77777777" w:rsidR="00A2270C" w:rsidRPr="00A2270C" w:rsidRDefault="00A2270C" w:rsidP="00A2270C">
      <w:pPr>
        <w:numPr>
          <w:ilvl w:val="1"/>
          <w:numId w:val="18"/>
        </w:numPr>
      </w:pPr>
      <w:r w:rsidRPr="00A2270C">
        <w:t>减：少数股东权益影响额 (税后)：-22,578,106.28</w:t>
      </w:r>
    </w:p>
    <w:p w14:paraId="3D48BAF4" w14:textId="77777777" w:rsidR="00A2270C" w:rsidRPr="00A2270C" w:rsidRDefault="00A2270C" w:rsidP="00A2270C">
      <w:pPr>
        <w:numPr>
          <w:ilvl w:val="1"/>
          <w:numId w:val="18"/>
        </w:numPr>
      </w:pPr>
      <w:r w:rsidRPr="00A2270C">
        <w:t>合计：-865,595,186.12</w:t>
      </w:r>
    </w:p>
    <w:p w14:paraId="2A38F97C" w14:textId="77777777" w:rsidR="00A2270C" w:rsidRPr="00A2270C" w:rsidRDefault="00A2270C" w:rsidP="00A2270C">
      <w:pPr>
        <w:numPr>
          <w:ilvl w:val="0"/>
          <w:numId w:val="18"/>
        </w:numPr>
      </w:pPr>
      <w:r w:rsidRPr="00A2270C">
        <w:rPr>
          <w:b/>
          <w:bCs/>
        </w:rPr>
        <w:t>净资产收益率及每股收益</w:t>
      </w:r>
      <w:r w:rsidRPr="00A2270C">
        <w:t>：</w:t>
      </w:r>
    </w:p>
    <w:p w14:paraId="66C7D187" w14:textId="77777777" w:rsidR="00A2270C" w:rsidRPr="00A2270C" w:rsidRDefault="00A2270C" w:rsidP="00A2270C">
      <w:pPr>
        <w:numPr>
          <w:ilvl w:val="1"/>
          <w:numId w:val="18"/>
        </w:numPr>
      </w:pPr>
      <w:r w:rsidRPr="00A2270C">
        <w:t>归属于公司普通股股东的净利润：加权平均净资产收益率 25.10%；基本每股收益 3.30元/股；稀释每股收益 3.24元/股。</w:t>
      </w:r>
    </w:p>
    <w:p w14:paraId="1ABE0CD3" w14:textId="77777777" w:rsidR="00A2270C" w:rsidRPr="00A2270C" w:rsidRDefault="00A2270C" w:rsidP="00A2270C">
      <w:pPr>
        <w:numPr>
          <w:ilvl w:val="1"/>
          <w:numId w:val="18"/>
        </w:numPr>
      </w:pPr>
      <w:r w:rsidRPr="00A2270C">
        <w:t>扣除非经常性损益后归属于公司普通股股东的净利润：加权平均净资产收益率 26.31%；基本每股收益 3.46元/股；稀释每股收益 3.40元/股。</w:t>
      </w:r>
    </w:p>
    <w:p w14:paraId="0B2923FF" w14:textId="77777777" w:rsidR="00B21DEE" w:rsidRPr="00A2270C" w:rsidRDefault="00B21DEE"/>
    <w:sectPr w:rsidR="00B21DEE" w:rsidRPr="00A227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1459"/>
    <w:multiLevelType w:val="multilevel"/>
    <w:tmpl w:val="9B103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7E1913"/>
    <w:multiLevelType w:val="multilevel"/>
    <w:tmpl w:val="374C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10BEF"/>
    <w:multiLevelType w:val="multilevel"/>
    <w:tmpl w:val="24A65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774A62"/>
    <w:multiLevelType w:val="multilevel"/>
    <w:tmpl w:val="C192B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A20D51"/>
    <w:multiLevelType w:val="multilevel"/>
    <w:tmpl w:val="09B6D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2D79D1"/>
    <w:multiLevelType w:val="multilevel"/>
    <w:tmpl w:val="2D520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63419D"/>
    <w:multiLevelType w:val="multilevel"/>
    <w:tmpl w:val="AC1E6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4A6F3A"/>
    <w:multiLevelType w:val="multilevel"/>
    <w:tmpl w:val="B6289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9A7ADA"/>
    <w:multiLevelType w:val="multilevel"/>
    <w:tmpl w:val="C5E8E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087BD5"/>
    <w:multiLevelType w:val="multilevel"/>
    <w:tmpl w:val="D17AE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DD2E1E"/>
    <w:multiLevelType w:val="multilevel"/>
    <w:tmpl w:val="F6665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834A06"/>
    <w:multiLevelType w:val="multilevel"/>
    <w:tmpl w:val="2B12A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ED6605"/>
    <w:multiLevelType w:val="multilevel"/>
    <w:tmpl w:val="44028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6C7BC9"/>
    <w:multiLevelType w:val="multilevel"/>
    <w:tmpl w:val="242C3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F559AB"/>
    <w:multiLevelType w:val="multilevel"/>
    <w:tmpl w:val="A1F83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8546B9"/>
    <w:multiLevelType w:val="multilevel"/>
    <w:tmpl w:val="E626D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121815"/>
    <w:multiLevelType w:val="multilevel"/>
    <w:tmpl w:val="25DA6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382E5D"/>
    <w:multiLevelType w:val="multilevel"/>
    <w:tmpl w:val="D6004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4996327">
    <w:abstractNumId w:val="5"/>
  </w:num>
  <w:num w:numId="2" w16cid:durableId="1746105886">
    <w:abstractNumId w:val="9"/>
  </w:num>
  <w:num w:numId="3" w16cid:durableId="1890073548">
    <w:abstractNumId w:val="8"/>
  </w:num>
  <w:num w:numId="4" w16cid:durableId="1210143672">
    <w:abstractNumId w:val="7"/>
  </w:num>
  <w:num w:numId="5" w16cid:durableId="1400057180">
    <w:abstractNumId w:val="17"/>
  </w:num>
  <w:num w:numId="6" w16cid:durableId="2118519173">
    <w:abstractNumId w:val="12"/>
  </w:num>
  <w:num w:numId="7" w16cid:durableId="969093116">
    <w:abstractNumId w:val="11"/>
  </w:num>
  <w:num w:numId="8" w16cid:durableId="1346979253">
    <w:abstractNumId w:val="1"/>
  </w:num>
  <w:num w:numId="9" w16cid:durableId="1757943318">
    <w:abstractNumId w:val="0"/>
  </w:num>
  <w:num w:numId="10" w16cid:durableId="1473909965">
    <w:abstractNumId w:val="14"/>
  </w:num>
  <w:num w:numId="11" w16cid:durableId="1008754283">
    <w:abstractNumId w:val="2"/>
  </w:num>
  <w:num w:numId="12" w16cid:durableId="107550054">
    <w:abstractNumId w:val="15"/>
  </w:num>
  <w:num w:numId="13" w16cid:durableId="1075592328">
    <w:abstractNumId w:val="3"/>
  </w:num>
  <w:num w:numId="14" w16cid:durableId="952515916">
    <w:abstractNumId w:val="16"/>
  </w:num>
  <w:num w:numId="15" w16cid:durableId="1563178101">
    <w:abstractNumId w:val="10"/>
  </w:num>
  <w:num w:numId="16" w16cid:durableId="1746755309">
    <w:abstractNumId w:val="6"/>
  </w:num>
  <w:num w:numId="17" w16cid:durableId="462891568">
    <w:abstractNumId w:val="13"/>
  </w:num>
  <w:num w:numId="18" w16cid:durableId="10978659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70C"/>
    <w:rsid w:val="0007428F"/>
    <w:rsid w:val="000C0DC8"/>
    <w:rsid w:val="004A30CC"/>
    <w:rsid w:val="005C4961"/>
    <w:rsid w:val="00A2270C"/>
    <w:rsid w:val="00B21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E52BC"/>
  <w15:chartTrackingRefBased/>
  <w15:docId w15:val="{A6AA5D3F-1D6E-4731-A608-D180B6C1D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2270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2270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2270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2270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2270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2270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2270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2270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2270C"/>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270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2270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2270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2270C"/>
    <w:rPr>
      <w:rFonts w:cstheme="majorBidi"/>
      <w:color w:val="0F4761" w:themeColor="accent1" w:themeShade="BF"/>
      <w:sz w:val="28"/>
      <w:szCs w:val="28"/>
    </w:rPr>
  </w:style>
  <w:style w:type="character" w:customStyle="1" w:styleId="50">
    <w:name w:val="标题 5 字符"/>
    <w:basedOn w:val="a0"/>
    <w:link w:val="5"/>
    <w:uiPriority w:val="9"/>
    <w:semiHidden/>
    <w:rsid w:val="00A2270C"/>
    <w:rPr>
      <w:rFonts w:cstheme="majorBidi"/>
      <w:color w:val="0F4761" w:themeColor="accent1" w:themeShade="BF"/>
      <w:sz w:val="24"/>
      <w:szCs w:val="24"/>
    </w:rPr>
  </w:style>
  <w:style w:type="character" w:customStyle="1" w:styleId="60">
    <w:name w:val="标题 6 字符"/>
    <w:basedOn w:val="a0"/>
    <w:link w:val="6"/>
    <w:uiPriority w:val="9"/>
    <w:semiHidden/>
    <w:rsid w:val="00A2270C"/>
    <w:rPr>
      <w:rFonts w:cstheme="majorBidi"/>
      <w:b/>
      <w:bCs/>
      <w:color w:val="0F4761" w:themeColor="accent1" w:themeShade="BF"/>
    </w:rPr>
  </w:style>
  <w:style w:type="character" w:customStyle="1" w:styleId="70">
    <w:name w:val="标题 7 字符"/>
    <w:basedOn w:val="a0"/>
    <w:link w:val="7"/>
    <w:uiPriority w:val="9"/>
    <w:semiHidden/>
    <w:rsid w:val="00A2270C"/>
    <w:rPr>
      <w:rFonts w:cstheme="majorBidi"/>
      <w:b/>
      <w:bCs/>
      <w:color w:val="595959" w:themeColor="text1" w:themeTint="A6"/>
    </w:rPr>
  </w:style>
  <w:style w:type="character" w:customStyle="1" w:styleId="80">
    <w:name w:val="标题 8 字符"/>
    <w:basedOn w:val="a0"/>
    <w:link w:val="8"/>
    <w:uiPriority w:val="9"/>
    <w:semiHidden/>
    <w:rsid w:val="00A2270C"/>
    <w:rPr>
      <w:rFonts w:cstheme="majorBidi"/>
      <w:color w:val="595959" w:themeColor="text1" w:themeTint="A6"/>
    </w:rPr>
  </w:style>
  <w:style w:type="character" w:customStyle="1" w:styleId="90">
    <w:name w:val="标题 9 字符"/>
    <w:basedOn w:val="a0"/>
    <w:link w:val="9"/>
    <w:uiPriority w:val="9"/>
    <w:semiHidden/>
    <w:rsid w:val="00A2270C"/>
    <w:rPr>
      <w:rFonts w:eastAsiaTheme="majorEastAsia" w:cstheme="majorBidi"/>
      <w:color w:val="595959" w:themeColor="text1" w:themeTint="A6"/>
    </w:rPr>
  </w:style>
  <w:style w:type="paragraph" w:styleId="a3">
    <w:name w:val="Title"/>
    <w:basedOn w:val="a"/>
    <w:next w:val="a"/>
    <w:link w:val="a4"/>
    <w:uiPriority w:val="10"/>
    <w:qFormat/>
    <w:rsid w:val="00A2270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2270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2270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2270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2270C"/>
    <w:pPr>
      <w:spacing w:before="160" w:after="160"/>
      <w:jc w:val="center"/>
    </w:pPr>
    <w:rPr>
      <w:i/>
      <w:iCs/>
      <w:color w:val="404040" w:themeColor="text1" w:themeTint="BF"/>
    </w:rPr>
  </w:style>
  <w:style w:type="character" w:customStyle="1" w:styleId="a8">
    <w:name w:val="引用 字符"/>
    <w:basedOn w:val="a0"/>
    <w:link w:val="a7"/>
    <w:uiPriority w:val="29"/>
    <w:rsid w:val="00A2270C"/>
    <w:rPr>
      <w:i/>
      <w:iCs/>
      <w:color w:val="404040" w:themeColor="text1" w:themeTint="BF"/>
    </w:rPr>
  </w:style>
  <w:style w:type="paragraph" w:styleId="a9">
    <w:name w:val="List Paragraph"/>
    <w:basedOn w:val="a"/>
    <w:uiPriority w:val="34"/>
    <w:qFormat/>
    <w:rsid w:val="00A2270C"/>
    <w:pPr>
      <w:ind w:left="720"/>
      <w:contextualSpacing/>
    </w:pPr>
  </w:style>
  <w:style w:type="character" w:styleId="aa">
    <w:name w:val="Intense Emphasis"/>
    <w:basedOn w:val="a0"/>
    <w:uiPriority w:val="21"/>
    <w:qFormat/>
    <w:rsid w:val="00A2270C"/>
    <w:rPr>
      <w:i/>
      <w:iCs/>
      <w:color w:val="0F4761" w:themeColor="accent1" w:themeShade="BF"/>
    </w:rPr>
  </w:style>
  <w:style w:type="paragraph" w:styleId="ab">
    <w:name w:val="Intense Quote"/>
    <w:basedOn w:val="a"/>
    <w:next w:val="a"/>
    <w:link w:val="ac"/>
    <w:uiPriority w:val="30"/>
    <w:qFormat/>
    <w:rsid w:val="00A227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2270C"/>
    <w:rPr>
      <w:i/>
      <w:iCs/>
      <w:color w:val="0F4761" w:themeColor="accent1" w:themeShade="BF"/>
    </w:rPr>
  </w:style>
  <w:style w:type="character" w:styleId="ad">
    <w:name w:val="Intense Reference"/>
    <w:basedOn w:val="a0"/>
    <w:uiPriority w:val="32"/>
    <w:qFormat/>
    <w:rsid w:val="00A227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6662760">
      <w:bodyDiv w:val="1"/>
      <w:marLeft w:val="0"/>
      <w:marRight w:val="0"/>
      <w:marTop w:val="0"/>
      <w:marBottom w:val="0"/>
      <w:divBdr>
        <w:top w:val="none" w:sz="0" w:space="0" w:color="auto"/>
        <w:left w:val="none" w:sz="0" w:space="0" w:color="auto"/>
        <w:bottom w:val="none" w:sz="0" w:space="0" w:color="auto"/>
        <w:right w:val="none" w:sz="0" w:space="0" w:color="auto"/>
      </w:divBdr>
    </w:div>
    <w:div w:id="20432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1769</Words>
  <Characters>10088</Characters>
  <Application>Microsoft Office Word</Application>
  <DocSecurity>0</DocSecurity>
  <Lines>84</Lines>
  <Paragraphs>23</Paragraphs>
  <ScaleCrop>false</ScaleCrop>
  <Company/>
  <LinksUpToDate>false</LinksUpToDate>
  <CharactersWithSpaces>11834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磊 刘</dc:creator>
  <cp:keywords/>
  <dc:description/>
  <cp:lastModifiedBy>磊 刘</cp:lastModifiedBy>
  <cp:revision>1</cp:revision>
  <dcterms:created xsi:type="dcterms:W3CDTF">2025-06-01T11:22:00Z</dcterms:created>
  <dcterms:modified xsi:type="dcterms:W3CDTF">2025-06-01T11:22:00Z</dcterms:modified>
</cp:coreProperties>
</file>