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7"/>
        <w:ind w:left="4516" w:right="0" w:firstLine="0"/>
        <w:jc w:val="left"/>
        <w:rPr>
          <w:rFonts w:ascii="Calibri"/>
          <w:b/>
          <w:sz w:val="24"/>
        </w:rPr>
      </w:pPr>
      <w:r>
        <w:rPr>
          <w:rFonts w:ascii="Calibri"/>
          <w:b/>
          <w:sz w:val="24"/>
        </w:rPr>
        <mc:AlternateContent>
          <mc:Choice Requires="wps">
            <w:drawing>
              <wp:anchor distT="0" distB="0" distL="0" distR="0" allowOverlap="1" layoutInCell="1" locked="0" behindDoc="1" simplePos="0" relativeHeight="487587840">
                <wp:simplePos x="0" y="0"/>
                <wp:positionH relativeFrom="page">
                  <wp:posOffset>3391534</wp:posOffset>
                </wp:positionH>
                <wp:positionV relativeFrom="paragraph">
                  <wp:posOffset>225043</wp:posOffset>
                </wp:positionV>
                <wp:extent cx="318770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3187700" cy="18415"/>
                        </a:xfrm>
                        <a:custGeom>
                          <a:avLst/>
                          <a:gdLst/>
                          <a:ahLst/>
                          <a:cxnLst/>
                          <a:rect l="l" t="t" r="r" b="b"/>
                          <a:pathLst>
                            <a:path w="3187700" h="18415">
                              <a:moveTo>
                                <a:pt x="3187318" y="0"/>
                              </a:moveTo>
                              <a:lnTo>
                                <a:pt x="0" y="0"/>
                              </a:lnTo>
                              <a:lnTo>
                                <a:pt x="0" y="18288"/>
                              </a:lnTo>
                              <a:lnTo>
                                <a:pt x="3187318" y="18288"/>
                              </a:lnTo>
                              <a:lnTo>
                                <a:pt x="31873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049988pt;margin-top:17.719999pt;width:250.97pt;height:1.44pt;mso-position-horizontal-relative:page;mso-position-vertical-relative:paragraph;z-index:-15728640;mso-wrap-distance-left:0;mso-wrap-distance-right:0" id="docshape1" filled="true" fillcolor="#000000" stroked="false">
                <v:fill type="solid"/>
                <w10:wrap type="topAndBottom"/>
              </v:rect>
            </w:pict>
          </mc:Fallback>
        </mc:AlternateContent>
      </w:r>
      <w:r>
        <w:rPr>
          <w:rFonts w:ascii="Calibri"/>
          <w:b/>
          <w:sz w:val="24"/>
        </w:rPr>
        <mc:AlternateContent>
          <mc:Choice Requires="wps">
            <w:drawing>
              <wp:anchor distT="0" distB="0" distL="0" distR="0" allowOverlap="1" layoutInCell="1" locked="0" behindDoc="0" simplePos="0" relativeHeight="15729664">
                <wp:simplePos x="0" y="0"/>
                <wp:positionH relativeFrom="page">
                  <wp:posOffset>3391534</wp:posOffset>
                </wp:positionH>
                <wp:positionV relativeFrom="paragraph">
                  <wp:posOffset>444754</wp:posOffset>
                </wp:positionV>
                <wp:extent cx="3187700" cy="1841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187700" cy="18415"/>
                        </a:xfrm>
                        <a:custGeom>
                          <a:avLst/>
                          <a:gdLst/>
                          <a:ahLst/>
                          <a:cxnLst/>
                          <a:rect l="l" t="t" r="r" b="b"/>
                          <a:pathLst>
                            <a:path w="3187700" h="18415">
                              <a:moveTo>
                                <a:pt x="3187318" y="0"/>
                              </a:moveTo>
                              <a:lnTo>
                                <a:pt x="0" y="0"/>
                              </a:lnTo>
                              <a:lnTo>
                                <a:pt x="0" y="18288"/>
                              </a:lnTo>
                              <a:lnTo>
                                <a:pt x="3187318" y="18288"/>
                              </a:lnTo>
                              <a:lnTo>
                                <a:pt x="31873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049988pt;margin-top:35.020pt;width:250.97pt;height:1.44pt;mso-position-horizontal-relative:page;mso-position-vertical-relative:paragraph;z-index:15729664" id="docshape2" filled="true" fillcolor="#000000" stroked="false">
                <v:fill type="solid"/>
                <w10:wrap type="none"/>
              </v:rect>
            </w:pict>
          </mc:Fallback>
        </mc:AlternateContent>
      </w:r>
      <w:r>
        <w:rPr>
          <w:rFonts w:ascii="Calibri"/>
          <w:b/>
          <w:sz w:val="24"/>
        </w:rPr>
        <w:drawing>
          <wp:anchor distT="0" distB="0" distL="0" distR="0" allowOverlap="1" layoutInCell="1" locked="0" behindDoc="0" simplePos="0" relativeHeight="15730176">
            <wp:simplePos x="0" y="0"/>
            <wp:positionH relativeFrom="page">
              <wp:posOffset>914400</wp:posOffset>
            </wp:positionH>
            <wp:positionV relativeFrom="paragraph">
              <wp:posOffset>24510</wp:posOffset>
            </wp:positionV>
            <wp:extent cx="2408554" cy="67945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408554" cy="679450"/>
                    </a:xfrm>
                    <a:prstGeom prst="rect">
                      <a:avLst/>
                    </a:prstGeom>
                  </pic:spPr>
                </pic:pic>
              </a:graphicData>
            </a:graphic>
          </wp:anchor>
        </w:drawing>
      </w:r>
      <w:r>
        <w:rPr>
          <w:rFonts w:ascii="Calibri"/>
          <w:b/>
          <w:sz w:val="24"/>
        </w:rPr>
        <w:t>FACULTY</w:t>
      </w:r>
      <w:r>
        <w:rPr>
          <w:rFonts w:ascii="Calibri"/>
          <w:b/>
          <w:spacing w:val="-2"/>
          <w:sz w:val="24"/>
        </w:rPr>
        <w:t> </w:t>
      </w:r>
      <w:r>
        <w:rPr>
          <w:rFonts w:ascii="Calibri"/>
          <w:b/>
          <w:sz w:val="24"/>
        </w:rPr>
        <w:t>OF</w:t>
      </w:r>
      <w:r>
        <w:rPr>
          <w:rFonts w:ascii="Calibri"/>
          <w:b/>
          <w:spacing w:val="-4"/>
          <w:sz w:val="24"/>
        </w:rPr>
        <w:t> </w:t>
      </w:r>
      <w:r>
        <w:rPr>
          <w:rFonts w:ascii="Calibri"/>
          <w:b/>
          <w:sz w:val="24"/>
        </w:rPr>
        <w:t>ENGINEERING</w:t>
      </w:r>
      <w:r>
        <w:rPr>
          <w:rFonts w:ascii="Calibri"/>
          <w:b/>
          <w:spacing w:val="-1"/>
          <w:sz w:val="24"/>
        </w:rPr>
        <w:t> </w:t>
      </w:r>
      <w:r>
        <w:rPr>
          <w:rFonts w:ascii="Calibri"/>
          <w:b/>
          <w:sz w:val="24"/>
        </w:rPr>
        <w:t>&amp;</w:t>
      </w:r>
      <w:r>
        <w:rPr>
          <w:rFonts w:ascii="Calibri"/>
          <w:b/>
          <w:spacing w:val="-2"/>
          <w:sz w:val="24"/>
        </w:rPr>
        <w:t> TECHNOLOGY</w:t>
      </w:r>
    </w:p>
    <w:p>
      <w:pPr>
        <w:pStyle w:val="BodyText"/>
        <w:spacing w:line="283" w:lineRule="auto" w:before="2"/>
        <w:ind w:left="5357" w:right="237" w:hanging="214"/>
        <w:jc w:val="right"/>
        <w:rPr>
          <w:rFonts w:ascii="Calibri"/>
        </w:rPr>
      </w:pPr>
      <w:r>
        <w:rPr>
          <w:rFonts w:ascii="Calibri"/>
        </w:rPr>
        <w:t>Department</w:t>
      </w:r>
      <w:r>
        <w:rPr>
          <w:rFonts w:ascii="Calibri"/>
          <w:spacing w:val="-12"/>
        </w:rPr>
        <w:t> </w:t>
      </w:r>
      <w:r>
        <w:rPr>
          <w:rFonts w:ascii="Calibri"/>
        </w:rPr>
        <w:t>of</w:t>
      </w:r>
      <w:r>
        <w:rPr>
          <w:rFonts w:ascii="Calibri"/>
          <w:spacing w:val="-12"/>
        </w:rPr>
        <w:t> </w:t>
      </w:r>
      <w:r>
        <w:rPr>
          <w:rFonts w:ascii="Calibri"/>
        </w:rPr>
        <w:t>Computer</w:t>
      </w:r>
      <w:r>
        <w:rPr>
          <w:rFonts w:ascii="Calibri"/>
          <w:spacing w:val="-10"/>
        </w:rPr>
        <w:t> </w:t>
      </w:r>
      <w:r>
        <w:rPr>
          <w:rFonts w:ascii="Calibri"/>
        </w:rPr>
        <w:t>Engineering Abstract</w:t>
      </w:r>
      <w:r>
        <w:rPr>
          <w:rFonts w:ascii="Calibri"/>
          <w:spacing w:val="-2"/>
        </w:rPr>
        <w:t> </w:t>
      </w:r>
      <w:r>
        <w:rPr>
          <w:rFonts w:ascii="Calibri"/>
        </w:rPr>
        <w:t>of</w:t>
      </w:r>
      <w:r>
        <w:rPr>
          <w:rFonts w:ascii="Calibri"/>
          <w:spacing w:val="-1"/>
        </w:rPr>
        <w:t> </w:t>
      </w:r>
      <w:r>
        <w:rPr>
          <w:rFonts w:ascii="Calibri"/>
        </w:rPr>
        <w:t>01CE0609</w:t>
      </w:r>
      <w:r>
        <w:rPr>
          <w:rFonts w:ascii="Calibri"/>
          <w:spacing w:val="2"/>
        </w:rPr>
        <w:t> </w:t>
      </w:r>
      <w:r>
        <w:rPr>
          <w:rFonts w:ascii="Calibri"/>
        </w:rPr>
        <w:t>-</w:t>
      </w:r>
      <w:r>
        <w:rPr>
          <w:rFonts w:ascii="Calibri"/>
          <w:spacing w:val="-4"/>
        </w:rPr>
        <w:t> </w:t>
      </w:r>
      <w:r>
        <w:rPr>
          <w:rFonts w:ascii="Calibri"/>
        </w:rPr>
        <w:t>Mini</w:t>
      </w:r>
      <w:r>
        <w:rPr>
          <w:rFonts w:ascii="Calibri"/>
          <w:spacing w:val="-2"/>
        </w:rPr>
        <w:t> Project</w:t>
      </w:r>
    </w:p>
    <w:p>
      <w:pPr>
        <w:pStyle w:val="BodyText"/>
        <w:spacing w:line="264" w:lineRule="exact" w:after="24"/>
        <w:ind w:right="235"/>
        <w:jc w:val="right"/>
        <w:rPr>
          <w:rFonts w:ascii="Calibri"/>
        </w:rPr>
      </w:pPr>
      <w:r>
        <w:rPr>
          <w:rFonts w:ascii="Calibri"/>
        </w:rPr>
        <w:t>A.Y.</w:t>
      </w:r>
      <w:r>
        <w:rPr>
          <w:rFonts w:ascii="Calibri"/>
          <w:spacing w:val="-3"/>
        </w:rPr>
        <w:t> </w:t>
      </w:r>
      <w:r>
        <w:rPr>
          <w:rFonts w:ascii="Calibri"/>
        </w:rPr>
        <w:t>2025-</w:t>
      </w:r>
      <w:r>
        <w:rPr>
          <w:rFonts w:ascii="Calibri"/>
          <w:spacing w:val="-5"/>
        </w:rPr>
        <w:t>26</w:t>
      </w:r>
    </w:p>
    <w:p>
      <w:pPr>
        <w:pStyle w:val="BodyText"/>
        <w:spacing w:line="28" w:lineRule="exact"/>
        <w:ind w:left="-85"/>
        <w:rPr>
          <w:rFonts w:ascii="Calibri"/>
          <w:position w:val="0"/>
          <w:sz w:val="2"/>
        </w:rPr>
      </w:pPr>
      <w:r>
        <w:rPr>
          <w:rFonts w:ascii="Calibri"/>
          <w:position w:val="0"/>
          <w:sz w:val="2"/>
        </w:rPr>
        <mc:AlternateContent>
          <mc:Choice Requires="wps">
            <w:drawing>
              <wp:inline distT="0" distB="0" distL="0" distR="0">
                <wp:extent cx="5732780" cy="18415"/>
                <wp:effectExtent l="0" t="0" r="0" b="0"/>
                <wp:docPr id="4" name="Group 4"/>
                <wp:cNvGraphicFramePr>
                  <a:graphicFrameLocks/>
                </wp:cNvGraphicFramePr>
                <a:graphic>
                  <a:graphicData uri="http://schemas.microsoft.com/office/word/2010/wordprocessingGroup">
                    <wpg:wgp>
                      <wpg:cNvPr id="4" name="Group 4"/>
                      <wpg:cNvGrpSpPr/>
                      <wpg:grpSpPr>
                        <a:xfrm>
                          <a:off x="0" y="0"/>
                          <a:ext cx="5732780" cy="18415"/>
                          <a:chExt cx="5732780" cy="18415"/>
                        </a:xfrm>
                      </wpg:grpSpPr>
                      <wps:wsp>
                        <wps:cNvPr id="5" name="Graphic 5"/>
                        <wps:cNvSpPr/>
                        <wps:spPr>
                          <a:xfrm>
                            <a:off x="0" y="0"/>
                            <a:ext cx="5732780" cy="18415"/>
                          </a:xfrm>
                          <a:custGeom>
                            <a:avLst/>
                            <a:gdLst/>
                            <a:ahLst/>
                            <a:cxnLst/>
                            <a:rect l="l" t="t" r="r" b="b"/>
                            <a:pathLst>
                              <a:path w="5732780" h="18415">
                                <a:moveTo>
                                  <a:pt x="2545334" y="0"/>
                                </a:moveTo>
                                <a:lnTo>
                                  <a:pt x="0" y="0"/>
                                </a:lnTo>
                                <a:lnTo>
                                  <a:pt x="0" y="18288"/>
                                </a:lnTo>
                                <a:lnTo>
                                  <a:pt x="2545334" y="18288"/>
                                </a:lnTo>
                                <a:lnTo>
                                  <a:pt x="2545334" y="0"/>
                                </a:lnTo>
                                <a:close/>
                              </a:path>
                              <a:path w="5732780" h="18415">
                                <a:moveTo>
                                  <a:pt x="5732729" y="0"/>
                                </a:moveTo>
                                <a:lnTo>
                                  <a:pt x="2563698" y="0"/>
                                </a:lnTo>
                                <a:lnTo>
                                  <a:pt x="2545410" y="0"/>
                                </a:lnTo>
                                <a:lnTo>
                                  <a:pt x="2545410" y="18288"/>
                                </a:lnTo>
                                <a:lnTo>
                                  <a:pt x="2563698" y="18288"/>
                                </a:lnTo>
                                <a:lnTo>
                                  <a:pt x="5732729" y="18288"/>
                                </a:lnTo>
                                <a:lnTo>
                                  <a:pt x="57327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4pt;height:1.45pt;mso-position-horizontal-relative:char;mso-position-vertical-relative:line" id="docshapegroup3" coordorigin="0,0" coordsize="9028,29">
                <v:shape style="position:absolute;left:0;top:0;width:9028;height:29" id="docshape4" coordorigin="0,0" coordsize="9028,29" path="m4008,0l0,0,0,29,4008,29,4008,0xm9028,0l4037,0,4009,0,4009,29,4037,29,9028,29,9028,0xe" filled="true" fillcolor="#000000" stroked="false">
                  <v:path arrowok="t"/>
                  <v:fill type="solid"/>
                </v:shape>
              </v:group>
            </w:pict>
          </mc:Fallback>
        </mc:AlternateContent>
      </w:r>
      <w:r>
        <w:rPr>
          <w:rFonts w:ascii="Calibri"/>
          <w:position w:val="0"/>
          <w:sz w:val="2"/>
        </w:rPr>
      </w:r>
    </w:p>
    <w:p>
      <w:pPr>
        <w:pStyle w:val="BodyText"/>
        <w:spacing w:before="38"/>
        <w:rPr>
          <w:rFonts w:ascii="Calibri"/>
        </w:rPr>
      </w:pPr>
    </w:p>
    <w:p>
      <w:pPr>
        <w:pStyle w:val="Title"/>
      </w:pPr>
      <w:r>
        <w:rPr/>
        <w:t>Student</w:t>
      </w:r>
      <w:r>
        <w:rPr>
          <w:spacing w:val="-4"/>
        </w:rPr>
        <w:t> </w:t>
      </w:r>
      <w:r>
        <w:rPr/>
        <w:t>performance</w:t>
      </w:r>
      <w:r>
        <w:rPr>
          <w:spacing w:val="-9"/>
        </w:rPr>
        <w:t> </w:t>
      </w:r>
      <w:r>
        <w:rPr/>
        <w:t>prediction</w:t>
      </w:r>
      <w:r>
        <w:rPr>
          <w:spacing w:val="-7"/>
        </w:rPr>
        <w:t> </w:t>
      </w:r>
      <w:r>
        <w:rPr/>
        <w:t>using</w:t>
      </w:r>
      <w:r>
        <w:rPr>
          <w:spacing w:val="-5"/>
        </w:rPr>
        <w:t> ML</w:t>
      </w:r>
    </w:p>
    <w:p>
      <w:pPr>
        <w:pStyle w:val="BodyText"/>
        <w:spacing w:before="117"/>
        <w:ind w:left="23"/>
        <w:rPr>
          <w:rFonts w:ascii="Calibri"/>
        </w:rPr>
      </w:pPr>
      <w:r>
        <w:rPr>
          <w:rFonts w:ascii="Calibri"/>
        </w:rPr>
        <w:t>Harsh Dineshbhai Vadgama (92410103123), Mayank Ashishbhai Shukla (92410103121), Dr. Dhara joshi</w:t>
      </w:r>
    </w:p>
    <w:p>
      <w:pPr>
        <w:pStyle w:val="BodyText"/>
        <w:spacing w:before="93"/>
        <w:rPr>
          <w:rFonts w:ascii="Calibri"/>
        </w:rPr>
      </w:pPr>
    </w:p>
    <w:p>
      <w:pPr>
        <w:spacing w:before="0"/>
        <w:ind w:left="23" w:right="0" w:firstLine="0"/>
        <w:jc w:val="left"/>
        <w:rPr>
          <w:rFonts w:ascii="Calibri"/>
          <w:b/>
          <w:sz w:val="28"/>
        </w:rPr>
      </w:pPr>
      <w:r>
        <w:rPr>
          <w:rFonts w:ascii="Calibri"/>
          <w:b/>
          <w:spacing w:val="-2"/>
          <w:sz w:val="28"/>
        </w:rPr>
        <w:t>Abstract</w:t>
      </w:r>
    </w:p>
    <w:p>
      <w:pPr>
        <w:pStyle w:val="BodyText"/>
        <w:spacing w:line="259" w:lineRule="auto" w:before="124"/>
        <w:ind w:left="23" w:right="53"/>
        <w:jc w:val="both"/>
      </w:pPr>
      <w:r>
        <w:rPr/>
        <w:t>This project, Student Performance Analysis and Prediction, utilizes machine learning to analyze diverse student datasets and predict Grade Point Average (GPA) based on key academic and lifestyle factors. The system examines variables such as weekly study hours, attendance patterns, parental support levels, and</w:t>
      </w:r>
      <w:r>
        <w:rPr>
          <w:spacing w:val="-1"/>
        </w:rPr>
        <w:t> </w:t>
      </w:r>
      <w:r>
        <w:rPr/>
        <w:t>participation in extracurricular activities to identify significant drivers of academic success.</w:t>
      </w:r>
    </w:p>
    <w:p>
      <w:pPr>
        <w:pStyle w:val="BodyText"/>
        <w:spacing w:before="19"/>
      </w:pPr>
    </w:p>
    <w:p>
      <w:pPr>
        <w:pStyle w:val="BodyText"/>
        <w:spacing w:line="273" w:lineRule="auto"/>
        <w:ind w:left="23" w:right="22"/>
        <w:jc w:val="both"/>
      </w:pPr>
      <w:r>
        <w:rPr/>
        <w:t>The implementation follows a modular data pipeline developed in Python using the Google</w:t>
      </w:r>
      <w:r>
        <w:rPr>
          <w:spacing w:val="-2"/>
        </w:rPr>
        <w:t> </w:t>
      </w:r>
      <w:r>
        <w:rPr/>
        <w:t>Colab</w:t>
      </w:r>
      <w:r>
        <w:rPr>
          <w:spacing w:val="-2"/>
        </w:rPr>
        <w:t> </w:t>
      </w:r>
      <w:r>
        <w:rPr/>
        <w:t>environment.</w:t>
      </w:r>
      <w:r>
        <w:rPr>
          <w:spacing w:val="-1"/>
        </w:rPr>
        <w:t> </w:t>
      </w:r>
      <w:r>
        <w:rPr/>
        <w:t>The</w:t>
      </w:r>
      <w:r>
        <w:rPr>
          <w:spacing w:val="-2"/>
        </w:rPr>
        <w:t> </w:t>
      </w:r>
      <w:r>
        <w:rPr/>
        <w:t>process</w:t>
      </w:r>
      <w:r>
        <w:rPr>
          <w:spacing w:val="-2"/>
        </w:rPr>
        <w:t> </w:t>
      </w:r>
      <w:r>
        <w:rPr/>
        <w:t>includes</w:t>
      </w:r>
      <w:r>
        <w:rPr>
          <w:spacing w:val="-2"/>
        </w:rPr>
        <w:t> </w:t>
      </w:r>
      <w:r>
        <w:rPr/>
        <w:t>comprehensive</w:t>
      </w:r>
      <w:r>
        <w:rPr>
          <w:spacing w:val="-2"/>
        </w:rPr>
        <w:t> </w:t>
      </w:r>
      <w:r>
        <w:rPr/>
        <w:t>data</w:t>
      </w:r>
      <w:r>
        <w:rPr>
          <w:spacing w:val="-5"/>
        </w:rPr>
        <w:t> </w:t>
      </w:r>
      <w:r>
        <w:rPr/>
        <w:t>cleaning,</w:t>
      </w:r>
      <w:r>
        <w:rPr>
          <w:spacing w:val="-2"/>
        </w:rPr>
        <w:t> </w:t>
      </w:r>
      <w:r>
        <w:rPr/>
        <w:t>handling of missing values, categorical encoding, and feature normalization to ensure data quality. Exploratory Data Analysis (EDA) was performed to visualize patterns and correlations within the dataset of 2,392 student records.</w:t>
      </w:r>
    </w:p>
    <w:p>
      <w:pPr>
        <w:pStyle w:val="BodyText"/>
        <w:spacing w:before="42"/>
      </w:pPr>
    </w:p>
    <w:p>
      <w:pPr>
        <w:pStyle w:val="BodyText"/>
        <w:spacing w:line="273" w:lineRule="auto" w:before="1"/>
        <w:ind w:left="23" w:right="16"/>
        <w:jc w:val="both"/>
      </w:pPr>
      <w:r>
        <w:rPr/>
        <w:t>Three</w:t>
      </w:r>
      <w:r>
        <w:rPr>
          <w:spacing w:val="-2"/>
        </w:rPr>
        <w:t> </w:t>
      </w:r>
      <w:r>
        <w:rPr/>
        <w:t>regression</w:t>
      </w:r>
      <w:r>
        <w:rPr>
          <w:spacing w:val="-2"/>
        </w:rPr>
        <w:t> </w:t>
      </w:r>
      <w:r>
        <w:rPr/>
        <w:t>models—Linear</w:t>
      </w:r>
      <w:r>
        <w:rPr>
          <w:spacing w:val="-3"/>
        </w:rPr>
        <w:t> </w:t>
      </w:r>
      <w:r>
        <w:rPr/>
        <w:t>Regression,</w:t>
      </w:r>
      <w:r>
        <w:rPr>
          <w:spacing w:val="-4"/>
        </w:rPr>
        <w:t> </w:t>
      </w:r>
      <w:r>
        <w:rPr/>
        <w:t>Decision</w:t>
      </w:r>
      <w:r>
        <w:rPr>
          <w:spacing w:val="-2"/>
        </w:rPr>
        <w:t> </w:t>
      </w:r>
      <w:r>
        <w:rPr/>
        <w:t>Tree,</w:t>
      </w:r>
      <w:r>
        <w:rPr>
          <w:spacing w:val="-4"/>
        </w:rPr>
        <w:t> </w:t>
      </w:r>
      <w:r>
        <w:rPr/>
        <w:t>and</w:t>
      </w:r>
      <w:r>
        <w:rPr>
          <w:spacing w:val="-4"/>
        </w:rPr>
        <w:t> </w:t>
      </w:r>
      <w:r>
        <w:rPr/>
        <w:t>Random</w:t>
      </w:r>
      <w:r>
        <w:rPr>
          <w:spacing w:val="-3"/>
        </w:rPr>
        <w:t> </w:t>
      </w:r>
      <w:r>
        <w:rPr/>
        <w:t>Forest—were trained and rigorously evaluated using standard performance metrics, including Mean Squared Error (MSE) and R-Squared (R²) score. The Random Forest Regressor demonstrated the highest efficacy, achieving an R² score of approximately 0.83. Beyond numerical GPA forecasting, the system categorizes student performance into Low, Medium, and High levels, providing a proactive early-warning tool for educators to support at-risk students</w:t>
      </w:r>
    </w:p>
    <w:sectPr>
      <w:type w:val="continuous"/>
      <w:pgSz w:w="11910" w:h="16840"/>
      <w:pgMar w:top="10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Title" w:type="paragraph">
    <w:name w:val="Title"/>
    <w:basedOn w:val="Normal"/>
    <w:uiPriority w:val="1"/>
    <w:qFormat/>
    <w:pPr>
      <w:ind w:left="109"/>
    </w:pPr>
    <w:rPr>
      <w:rFonts w:ascii="Calibri" w:hAnsi="Calibri" w:eastAsia="Calibri" w:cs="Calibri"/>
      <w:sz w:val="52"/>
      <w:szCs w:val="5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Chetansinh Vaghela</dc:creator>
  <dcterms:created xsi:type="dcterms:W3CDTF">2026-04-11T06:25:25Z</dcterms:created>
  <dcterms:modified xsi:type="dcterms:W3CDTF">2026-04-11T06:25:25Z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2021</vt:lpwstr>
  </property>
  <property fmtid="{D5CDD505-2E9C-101B-9397-08002B2CF9AE}" pid="4" name="LastSaved">
    <vt:filetime>2026-04-11T00:00:00Z</vt:filetime>
  </property>
  <property fmtid="{D5CDD505-2E9C-101B-9397-08002B2CF9AE}" pid="5" name="Producer">
    <vt:lpwstr>Microsoft® Word 2021</vt:lpwstr>
  </property>
</Properties>
</file>