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E5039" w14:textId="114F4330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112"/>
        <w:rPr>
          <w:rFonts w:ascii="Calibri" w:eastAsia="Calibri" w:hAnsi="Calibri" w:cs="Calibri"/>
          <w:b/>
          <w:color w:val="000000"/>
          <w:sz w:val="31"/>
          <w:szCs w:val="31"/>
        </w:rPr>
      </w:pPr>
      <w:r>
        <w:rPr>
          <w:rFonts w:ascii="Cambria" w:eastAsia="Cambria" w:hAnsi="Cambria" w:cs="Cambria"/>
          <w:b/>
          <w:color w:val="4F81BD"/>
          <w:sz w:val="25"/>
          <w:szCs w:val="25"/>
        </w:rPr>
        <w:t xml:space="preserve"> </w:t>
      </w:r>
      <w:r w:rsidR="00B10980">
        <w:rPr>
          <w:rFonts w:ascii="Cambria" w:eastAsia="Cambria" w:hAnsi="Cambria" w:cs="Cambria"/>
          <w:b/>
          <w:color w:val="4F81BD"/>
          <w:sz w:val="25"/>
          <w:szCs w:val="25"/>
        </w:rPr>
        <w:tab/>
        <w:t xml:space="preserve">  </w:t>
      </w:r>
      <w:r>
        <w:rPr>
          <w:rFonts w:ascii="Calibri" w:eastAsia="Calibri" w:hAnsi="Calibri" w:cs="Calibri"/>
          <w:b/>
          <w:color w:val="000000"/>
          <w:sz w:val="31"/>
          <w:szCs w:val="31"/>
        </w:rPr>
        <w:t xml:space="preserve">Conflict Styles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3F8DB053" wp14:editId="39B22D1B">
            <wp:simplePos x="0" y="0"/>
            <wp:positionH relativeFrom="column">
              <wp:posOffset>19050</wp:posOffset>
            </wp:positionH>
            <wp:positionV relativeFrom="paragraph">
              <wp:posOffset>-149477</wp:posOffset>
            </wp:positionV>
            <wp:extent cx="1081862" cy="1020446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862" cy="1020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A86C61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2282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Office of Student Conflict Resolution │ University of Michigan </w:t>
      </w:r>
    </w:p>
    <w:p w14:paraId="0D529EA2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290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100 Student Activities Building │ 515 East Jefferson │ Ann Arbor, MI │ 48109  </w:t>
      </w:r>
    </w:p>
    <w:p w14:paraId="359C54B7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right="415"/>
        <w:jc w:val="right"/>
        <w:rPr>
          <w:rFonts w:ascii="Times" w:eastAsia="Times" w:hAnsi="Times" w:cs="Times"/>
          <w:color w:val="000000"/>
          <w:sz w:val="10"/>
          <w:szCs w:val="10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Build Trust. Promote Justice. Teach Peace. </w:t>
      </w:r>
      <w:r>
        <w:rPr>
          <w:rFonts w:ascii="Calibri" w:eastAsia="Calibri" w:hAnsi="Calibri" w:cs="Calibri"/>
          <w:color w:val="000000"/>
          <w:sz w:val="10"/>
          <w:szCs w:val="10"/>
        </w:rPr>
        <w:t xml:space="preserve">Revised: 4-22-16 </w:t>
      </w:r>
      <w:r>
        <w:rPr>
          <w:rFonts w:ascii="Times" w:eastAsia="Times" w:hAnsi="Times" w:cs="Times"/>
          <w:color w:val="000000"/>
          <w:sz w:val="10"/>
          <w:szCs w:val="10"/>
        </w:rPr>
        <w:t xml:space="preserve">(JH) </w:t>
      </w:r>
    </w:p>
    <w:p w14:paraId="496ABC3C" w14:textId="3A11174C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1" w:line="243" w:lineRule="auto"/>
        <w:ind w:left="122" w:right="357" w:hanging="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We each have our own way of dealing with conflict. The ways in which we engage in conflict are both patterned </w:t>
      </w:r>
      <w:r w:rsidR="00B10980">
        <w:rPr>
          <w:rFonts w:ascii="Calibri" w:eastAsia="Calibri" w:hAnsi="Calibri" w:cs="Calibri"/>
          <w:color w:val="000000"/>
        </w:rPr>
        <w:t>and learned</w:t>
      </w:r>
      <w:r>
        <w:rPr>
          <w:rFonts w:ascii="Calibri" w:eastAsia="Calibri" w:hAnsi="Calibri" w:cs="Calibri"/>
          <w:color w:val="000000"/>
        </w:rPr>
        <w:t xml:space="preserve">. The ways we </w:t>
      </w:r>
      <w:r w:rsidR="00B10980">
        <w:rPr>
          <w:rFonts w:ascii="Calibri" w:eastAsia="Calibri" w:hAnsi="Calibri" w:cs="Calibri"/>
          <w:color w:val="000000"/>
        </w:rPr>
        <w:t>are socialized</w:t>
      </w:r>
      <w:r>
        <w:rPr>
          <w:rFonts w:ascii="Calibri" w:eastAsia="Calibri" w:hAnsi="Calibri" w:cs="Calibri"/>
          <w:color w:val="000000"/>
        </w:rPr>
        <w:t xml:space="preserve"> in how to address conflict often comes from our families, friends, schooling, and cultural background. There is no universally preferred or “best” way to manage conflict. Generally, there are </w:t>
      </w:r>
      <w:r w:rsidR="00B10980">
        <w:rPr>
          <w:rFonts w:ascii="Calibri" w:eastAsia="Calibri" w:hAnsi="Calibri" w:cs="Calibri"/>
          <w:color w:val="000000"/>
        </w:rPr>
        <w:t>five dominant</w:t>
      </w:r>
      <w:r>
        <w:rPr>
          <w:rFonts w:ascii="Calibri" w:eastAsia="Calibri" w:hAnsi="Calibri" w:cs="Calibri"/>
          <w:color w:val="000000"/>
        </w:rPr>
        <w:t xml:space="preserve"> and commonly recognized ways or styles in which many of us engage in conflict. None of these strategies </w:t>
      </w:r>
      <w:r w:rsidR="00B10980">
        <w:rPr>
          <w:rFonts w:ascii="Calibri" w:eastAsia="Calibri" w:hAnsi="Calibri" w:cs="Calibri"/>
          <w:color w:val="000000"/>
        </w:rPr>
        <w:t>are inherently</w:t>
      </w:r>
      <w:r>
        <w:rPr>
          <w:rFonts w:ascii="Calibri" w:eastAsia="Calibri" w:hAnsi="Calibri" w:cs="Calibri"/>
          <w:color w:val="000000"/>
        </w:rPr>
        <w:t xml:space="preserve"> superior. Their effectiveness depends on the context and conflict itself. The five styles are:  </w:t>
      </w:r>
    </w:p>
    <w:p w14:paraId="1EC415C7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07"/>
        <w:rPr>
          <w:rFonts w:ascii="Calibri" w:eastAsia="Calibri" w:hAnsi="Calibri" w:cs="Calibri"/>
          <w:i/>
          <w:color w:val="000000"/>
          <w:sz w:val="19"/>
          <w:szCs w:val="19"/>
        </w:rPr>
      </w:pPr>
      <w:r>
        <w:rPr>
          <w:rFonts w:ascii="Calibri" w:eastAsia="Calibri" w:hAnsi="Calibri" w:cs="Calibri"/>
          <w:i/>
          <w:color w:val="000000"/>
          <w:sz w:val="19"/>
          <w:szCs w:val="19"/>
        </w:rPr>
        <w:t xml:space="preserve">Accommodating/Harmonizing Collaborating/Problem-Solving Avoiding Directing/Competing Compromising </w:t>
      </w:r>
    </w:p>
    <w:p w14:paraId="63842DCF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121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Conflict Style Self-Assessment </w:t>
      </w:r>
    </w:p>
    <w:p w14:paraId="60DE5914" w14:textId="4A40D2B2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89" w:lineRule="auto"/>
        <w:ind w:left="118" w:right="272" w:firstLine="12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statement below provides a strategy for dealing with conflict. Rate each statement on a scale of 1-4 indicating </w:t>
      </w:r>
      <w:r w:rsidR="00B10980">
        <w:rPr>
          <w:rFonts w:ascii="Calibri" w:eastAsia="Calibri" w:hAnsi="Calibri" w:cs="Calibri"/>
          <w:color w:val="000000"/>
        </w:rPr>
        <w:t>how likely</w:t>
      </w:r>
      <w:r>
        <w:rPr>
          <w:rFonts w:ascii="Calibri" w:eastAsia="Calibri" w:hAnsi="Calibri" w:cs="Calibri"/>
          <w:color w:val="000000"/>
        </w:rPr>
        <w:t xml:space="preserve"> you are to use this strategy. NOTE: Please choose the conflict setting you would most like to think about and </w:t>
      </w:r>
      <w:r w:rsidR="00B10980">
        <w:rPr>
          <w:rFonts w:ascii="Calibri" w:eastAsia="Calibri" w:hAnsi="Calibri" w:cs="Calibri"/>
          <w:color w:val="000000"/>
        </w:rPr>
        <w:t>work with</w:t>
      </w:r>
      <w:r>
        <w:rPr>
          <w:rFonts w:ascii="Calibri" w:eastAsia="Calibri" w:hAnsi="Calibri" w:cs="Calibri"/>
          <w:color w:val="000000"/>
        </w:rPr>
        <w:t xml:space="preserve"> today—workplace, family, friendships, relationships, or other community affiliations. </w:t>
      </w:r>
      <w:r>
        <w:rPr>
          <w:rFonts w:ascii="Calibri" w:eastAsia="Calibri" w:hAnsi="Calibri" w:cs="Calibri"/>
          <w:i/>
          <w:color w:val="000000"/>
        </w:rPr>
        <w:t xml:space="preserve">Answer the questions with how you ACTUALLY behave rather than how you think you should behave. </w:t>
      </w:r>
    </w:p>
    <w:p w14:paraId="4D0C5045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2578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1 = Rarely 2 = Sometimes 3 = Often 4 = Always </w:t>
      </w:r>
    </w:p>
    <w:p w14:paraId="6C705881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1. I explore issues with others to find solutions that meet everyone’s needs. (___) </w:t>
      </w:r>
    </w:p>
    <w:p w14:paraId="2D004D38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2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2. I try to negotiate and adopt a give-and-take approach to problem situations. (___) </w:t>
      </w:r>
    </w:p>
    <w:p w14:paraId="7F9F16A9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2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3. I try to meet the expectations of others. (___) </w:t>
      </w:r>
    </w:p>
    <w:p w14:paraId="15354FE0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1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4. I would argue my case and insist on the merits of my point of view. (___) </w:t>
      </w:r>
    </w:p>
    <w:p w14:paraId="39460F3B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365" w:lineRule="auto"/>
        <w:ind w:left="121" w:right="397" w:firstLine="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5. Where there is disagreement, I gather as much information as I can and keep the lines of communication open. (___) 6. When I find myself in an argument, I usually say very little and try to leave as soon as possible. (___) 7. I try to see conflicts from both sides. What do I need? What does the other person need? (___) 8. I prefer to compromise when solving problems and just move on. (___) </w:t>
      </w:r>
    </w:p>
    <w:p w14:paraId="4FC30F84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65" w:lineRule="auto"/>
        <w:ind w:left="131" w:right="2184" w:hanging="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9. I find conflicts challenging and exhilarating and enjoy the battle of wits that usually follows. (___) 10. Being at odds with other people makes me feel uncomfortable and anxious. (___) </w:t>
      </w:r>
    </w:p>
    <w:p w14:paraId="093726EE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11. I try to accommodate the wishes of my friends and family. (___) </w:t>
      </w:r>
    </w:p>
    <w:p w14:paraId="23DD2220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12. I can figure out what needs to be done and I am usually right. (___) </w:t>
      </w:r>
    </w:p>
    <w:p w14:paraId="7572D8CC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13. To break deadlocks, I would meet people halfway. (___) </w:t>
      </w:r>
    </w:p>
    <w:p w14:paraId="51F40CA2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14. I may not get what I want, but it’s a small price to pay for keeping the peace. (___)  </w:t>
      </w:r>
    </w:p>
    <w:p w14:paraId="1A958CE1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15. I avoid hard feelings by keeping my disagreements with others to myself. (___) </w:t>
      </w:r>
    </w:p>
    <w:p w14:paraId="764A4809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19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Scoring Your Survey </w:t>
      </w:r>
    </w:p>
    <w:p w14:paraId="1ABA793B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240" w:lineRule="auto"/>
        <w:ind w:left="114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Total the points in the respective categories. Your highest scores indicate your most commonly used strategies. </w:t>
      </w:r>
    </w:p>
    <w:p w14:paraId="7EC99EED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91" w:lineRule="auto"/>
        <w:ind w:left="122" w:right="1343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>Questions: 1) _____ 5) _____ 7) _____ Total: _____ Collaborating / Problem Solving Questions: 2) _____ 8) _____ 13) _____ Total: _____ Compromising Questions: 3) _____ 11) _____ 14) _____ Total: _____ Accommodating / Harmonizing Questions: 4) _____ 9) _____ 12) _____ Total: _____ Directing / Competing Questions: 6) _____ 10) _____ 15) _____ Total: _____ Avoiding</w:t>
      </w:r>
    </w:p>
    <w:p w14:paraId="17E2E9C7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t xml:space="preserve"> Conflict Styles </w:t>
      </w:r>
    </w:p>
    <w:tbl>
      <w:tblPr>
        <w:tblStyle w:val="a"/>
        <w:tblW w:w="10165" w:type="dxa"/>
        <w:tblInd w:w="5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8"/>
        <w:gridCol w:w="9447"/>
      </w:tblGrid>
      <w:tr w:rsidR="00355F69" w14:paraId="19C7FF53" w14:textId="77777777">
        <w:trPr>
          <w:trHeight w:val="2971"/>
        </w:trPr>
        <w:tc>
          <w:tcPr>
            <w:tcW w:w="71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3E8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 xml:space="preserve">s </w:t>
            </w:r>
          </w:p>
          <w:p w14:paraId="6A7F771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s</w:t>
            </w:r>
          </w:p>
          <w:p w14:paraId="3708C5D6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right="148"/>
              <w:jc w:val="right"/>
              <w:rPr>
                <w:rFonts w:ascii="Noto Sans Symbols" w:eastAsia="Noto Sans Symbols" w:hAnsi="Noto Sans Symbols" w:cs="Noto Sans Symbols"/>
                <w:color w:val="000000"/>
                <w:sz w:val="2"/>
                <w:szCs w:val="2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"/>
                <w:szCs w:val="2"/>
              </w:rPr>
              <w:t>🡪</w:t>
            </w:r>
          </w:p>
          <w:p w14:paraId="669A6EB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240" w:lineRule="auto"/>
              <w:ind w:right="103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 xml:space="preserve">  </w:t>
            </w:r>
          </w:p>
          <w:p w14:paraId="4D9669BA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e</w:t>
            </w:r>
          </w:p>
          <w:p w14:paraId="1E62D91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40" w:lineRule="auto"/>
              <w:ind w:right="115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)</w:t>
            </w:r>
          </w:p>
          <w:p w14:paraId="512F1CFF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n</w:t>
            </w:r>
          </w:p>
          <w:p w14:paraId="17785415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40" w:lineRule="auto"/>
              <w:ind w:right="147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e</w:t>
            </w:r>
          </w:p>
          <w:p w14:paraId="7E3E5D4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e</w:t>
            </w:r>
          </w:p>
          <w:p w14:paraId="398C6639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0" w:lineRule="auto"/>
              <w:ind w:right="148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r</w:t>
            </w:r>
          </w:p>
          <w:p w14:paraId="5A3A69DA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195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v</w:t>
            </w:r>
          </w:p>
          <w:p w14:paraId="0DFBC589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right="147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o</w:t>
            </w:r>
          </w:p>
          <w:p w14:paraId="0ED5DD7B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0" w:lineRule="auto"/>
              <w:ind w:left="162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ti</w:t>
            </w:r>
            <w:proofErr w:type="spellEnd"/>
          </w:p>
          <w:p w14:paraId="3D9E80D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r</w:t>
            </w:r>
          </w:p>
          <w:p w14:paraId="04C09032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ind w:right="148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M</w:t>
            </w:r>
          </w:p>
          <w:p w14:paraId="6A687F7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e</w:t>
            </w:r>
          </w:p>
          <w:p w14:paraId="45EEE60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right="115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(</w:t>
            </w:r>
          </w:p>
          <w:p w14:paraId="78FA6BCF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s</w:t>
            </w:r>
          </w:p>
          <w:p w14:paraId="3A06CDE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s</w:t>
            </w:r>
          </w:p>
          <w:p w14:paraId="3216BBF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 w:line="240" w:lineRule="auto"/>
              <w:ind w:left="165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A</w:t>
            </w:r>
          </w:p>
          <w:p w14:paraId="2D35B56B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281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 xml:space="preserve"> </w:t>
            </w:r>
          </w:p>
          <w:p w14:paraId="007D96AD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ind w:left="150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/</w:t>
            </w:r>
          </w:p>
          <w:p w14:paraId="6D0A254A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line="240" w:lineRule="auto"/>
              <w:ind w:left="281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 xml:space="preserve"> </w:t>
            </w:r>
          </w:p>
          <w:p w14:paraId="39457BC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a</w:t>
            </w:r>
          </w:p>
          <w:p w14:paraId="39AB267D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 w:line="240" w:lineRule="auto"/>
              <w:ind w:left="157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d</w:t>
            </w:r>
          </w:p>
          <w:p w14:paraId="75F05A0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n</w:t>
            </w:r>
          </w:p>
          <w:p w14:paraId="20BACFD5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e</w:t>
            </w:r>
          </w:p>
          <w:p w14:paraId="39C3D9A6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g</w:t>
            </w:r>
          </w:p>
          <w:p w14:paraId="298182C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240" w:lineRule="auto"/>
              <w:ind w:left="165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A</w:t>
            </w:r>
          </w:p>
          <w:p w14:paraId="68830573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281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 xml:space="preserve"> </w:t>
            </w:r>
          </w:p>
          <w:p w14:paraId="057501F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157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l</w:t>
            </w:r>
          </w:p>
          <w:p w14:paraId="74D93DDD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a</w:t>
            </w:r>
          </w:p>
          <w:p w14:paraId="4D273F05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n</w:t>
            </w:r>
          </w:p>
          <w:p w14:paraId="75A986D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o</w:t>
            </w:r>
          </w:p>
          <w:p w14:paraId="03A6F91E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s</w:t>
            </w:r>
          </w:p>
          <w:p w14:paraId="37AFB61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r</w:t>
            </w:r>
          </w:p>
          <w:p w14:paraId="6AE84632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e</w:t>
            </w:r>
          </w:p>
          <w:p w14:paraId="6BD9E9D1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 w:line="240" w:lineRule="auto"/>
              <w:ind w:left="165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P</w:t>
            </w:r>
          </w:p>
          <w:p w14:paraId="21EBE84B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148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 xml:space="preserve"> </w:t>
            </w:r>
          </w:p>
          <w:p w14:paraId="723B585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281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 xml:space="preserve"> </w:t>
            </w:r>
          </w:p>
          <w:p w14:paraId="69B8EC4D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right="115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)</w:t>
            </w:r>
          </w:p>
          <w:p w14:paraId="764E38F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n</w:t>
            </w:r>
          </w:p>
          <w:p w14:paraId="31ED14C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right="147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s</w:t>
            </w:r>
          </w:p>
          <w:p w14:paraId="6F431299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right="147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s</w:t>
            </w:r>
          </w:p>
          <w:p w14:paraId="7B2D5E8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o</w:t>
            </w:r>
          </w:p>
          <w:p w14:paraId="1690776D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281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 xml:space="preserve"> </w:t>
            </w:r>
          </w:p>
          <w:p w14:paraId="3F42595A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40" w:lineRule="auto"/>
              <w:ind w:right="147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e</w:t>
            </w:r>
          </w:p>
          <w:p w14:paraId="6F6AB9D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s</w:t>
            </w:r>
          </w:p>
          <w:p w14:paraId="6C687FBD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 w:line="240" w:lineRule="auto"/>
              <w:ind w:right="148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L</w:t>
            </w:r>
          </w:p>
          <w:p w14:paraId="7FF961A1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95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u</w:t>
            </w:r>
          </w:p>
          <w:p w14:paraId="1D2353F4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right="115"/>
              <w:jc w:val="right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(</w:t>
            </w:r>
          </w:p>
          <w:p w14:paraId="6F5871DB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c</w:t>
            </w:r>
          </w:p>
          <w:p w14:paraId="2F14E3EF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 w:line="240" w:lineRule="auto"/>
              <w:ind w:left="194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o</w:t>
            </w:r>
          </w:p>
          <w:p w14:paraId="4F790796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 w:line="240" w:lineRule="auto"/>
              <w:ind w:left="165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color w:val="000000"/>
                <w:sz w:val="2"/>
                <w:szCs w:val="2"/>
              </w:rPr>
              <w:t>F</w:t>
            </w:r>
          </w:p>
          <w:p w14:paraId="7124F56F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ind w:right="148"/>
              <w:jc w:val="right"/>
              <w:rPr>
                <w:rFonts w:ascii="Noto Sans Symbols" w:eastAsia="Noto Sans Symbols" w:hAnsi="Noto Sans Symbols" w:cs="Noto Sans Symbols"/>
                <w:color w:val="000000"/>
                <w:sz w:val="2"/>
                <w:szCs w:val="2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"/>
                <w:szCs w:val="2"/>
              </w:rPr>
              <w:t>🡨</w:t>
            </w:r>
          </w:p>
        </w:tc>
        <w:tc>
          <w:tcPr>
            <w:tcW w:w="9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88B6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Directing / Competing </w:t>
            </w:r>
          </w:p>
          <w:p w14:paraId="4138AD6F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Collaborating / Problem-Solving </w:t>
            </w:r>
          </w:p>
          <w:p w14:paraId="36624BF3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12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“We’re doing it my way, period.” </w:t>
            </w:r>
          </w:p>
          <w:p w14:paraId="74086DD5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1"/>
              <w:jc w:val="right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“How can we both get what we want?”  </w:t>
            </w:r>
          </w:p>
          <w:p w14:paraId="026A8C4E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12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(I win / You lose) </w:t>
            </w:r>
          </w:p>
          <w:p w14:paraId="4C952CA1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6"/>
              <w:jc w:val="right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(I win / You win) </w:t>
            </w:r>
          </w:p>
          <w:p w14:paraId="11DE0159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7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Compromising </w:t>
            </w:r>
          </w:p>
          <w:p w14:paraId="0CE66A2F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“Let’s split the difference and meet halfway.” </w:t>
            </w:r>
          </w:p>
          <w:p w14:paraId="7E843F0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 w:line="240" w:lineRule="auto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(I win some and lose some / You win some and lose some) </w:t>
            </w:r>
          </w:p>
          <w:p w14:paraId="3273B57B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1" w:line="240" w:lineRule="auto"/>
              <w:ind w:left="114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Avoiding </w:t>
            </w:r>
          </w:p>
          <w:p w14:paraId="1C060EE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Accommodating / Harmonizing </w:t>
            </w:r>
          </w:p>
          <w:p w14:paraId="2F77220B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12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“Just forget about it. I’m fine.” </w:t>
            </w:r>
          </w:p>
          <w:p w14:paraId="0861BD3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6"/>
              <w:jc w:val="right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“Whatever you want...” </w:t>
            </w:r>
          </w:p>
          <w:p w14:paraId="28A4A9D1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12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(I lose / You lose) </w:t>
            </w:r>
          </w:p>
          <w:p w14:paraId="501391AA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9"/>
              <w:jc w:val="right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(I lose / You win)</w:t>
            </w:r>
          </w:p>
        </w:tc>
      </w:tr>
      <w:tr w:rsidR="00355F69" w14:paraId="09967325" w14:textId="77777777">
        <w:trPr>
          <w:trHeight w:val="420"/>
        </w:trPr>
        <w:tc>
          <w:tcPr>
            <w:tcW w:w="71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AE174" w14:textId="77777777" w:rsidR="00355F69" w:rsidRDefault="00355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9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7F1D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ind w:left="46" w:right="267" w:firstLine="196"/>
              <w:rPr>
                <w:rFonts w:ascii="Noto Sans Symbols" w:eastAsia="Noto Sans Symbols" w:hAnsi="Noto Sans Symbols" w:cs="Noto Sans Symbols"/>
                <w:color w:val="000000"/>
                <w:sz w:val="2"/>
                <w:szCs w:val="2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🡨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Less) Focus on Relationship / Cooperativeness (More)</w:t>
            </w: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>🡪</w:t>
            </w:r>
            <w:r>
              <w:rPr>
                <w:rFonts w:ascii="Noto Sans Symbols" w:eastAsia="Noto Sans Symbols" w:hAnsi="Noto Sans Symbols" w:cs="Noto Sans Symbols"/>
                <w:color w:val="000000"/>
                <w:sz w:val="2"/>
                <w:szCs w:val="2"/>
              </w:rPr>
              <w:t xml:space="preserve"> </w:t>
            </w:r>
          </w:p>
        </w:tc>
      </w:tr>
    </w:tbl>
    <w:p w14:paraId="6BCC0D55" w14:textId="77777777" w:rsidR="00355F69" w:rsidRDefault="00355F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286D3E" w14:textId="77777777" w:rsidR="00355F69" w:rsidRDefault="00355F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F3A4A3" w14:textId="2A7A2B9E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9" w:lineRule="auto"/>
        <w:ind w:left="836" w:right="310" w:hanging="345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Calibri" w:eastAsia="Calibri" w:hAnsi="Calibri" w:cs="Calibri"/>
          <w:color w:val="000000"/>
        </w:rPr>
        <w:t xml:space="preserve">Note that these five styles are placed along two continuums: a focus on your personal agenda / assertiveness </w:t>
      </w:r>
      <w:r w:rsidR="00B10980">
        <w:rPr>
          <w:rFonts w:ascii="Calibri" w:eastAsia="Calibri" w:hAnsi="Calibri" w:cs="Calibri"/>
          <w:color w:val="000000"/>
        </w:rPr>
        <w:t>on the</w:t>
      </w:r>
      <w:r>
        <w:rPr>
          <w:rFonts w:ascii="Calibri" w:eastAsia="Calibri" w:hAnsi="Calibri" w:cs="Calibri"/>
          <w:color w:val="000000"/>
        </w:rPr>
        <w:t xml:space="preserve"> vertical axis, and a focus on relationships / cooperativeness on the horizontal axis.  </w:t>
      </w:r>
    </w:p>
    <w:tbl>
      <w:tblPr>
        <w:tblStyle w:val="a0"/>
        <w:tblW w:w="112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7"/>
        <w:gridCol w:w="2450"/>
        <w:gridCol w:w="2250"/>
        <w:gridCol w:w="1981"/>
        <w:gridCol w:w="2072"/>
        <w:gridCol w:w="2024"/>
      </w:tblGrid>
      <w:tr w:rsidR="00355F69" w14:paraId="57FE7D3C" w14:textId="77777777">
        <w:trPr>
          <w:trHeight w:val="789"/>
        </w:trPr>
        <w:tc>
          <w:tcPr>
            <w:tcW w:w="4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D524" w14:textId="77777777" w:rsidR="00355F69" w:rsidRDefault="00355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63F9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Directing / Competing </w:t>
            </w:r>
          </w:p>
        </w:tc>
        <w:tc>
          <w:tcPr>
            <w:tcW w:w="22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3382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Avoiding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BE64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Compromising </w:t>
            </w:r>
          </w:p>
        </w:tc>
        <w:tc>
          <w:tcPr>
            <w:tcW w:w="2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0FD1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Collaborating /  </w:t>
            </w:r>
          </w:p>
          <w:p w14:paraId="1F6916A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>Problem-Solving</w:t>
            </w:r>
          </w:p>
        </w:tc>
        <w:tc>
          <w:tcPr>
            <w:tcW w:w="20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7F61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>Accommodating</w:t>
            </w:r>
          </w:p>
        </w:tc>
      </w:tr>
      <w:tr w:rsidR="00355F69" w14:paraId="50BDE0C5" w14:textId="77777777">
        <w:trPr>
          <w:trHeight w:val="3026"/>
        </w:trPr>
        <w:tc>
          <w:tcPr>
            <w:tcW w:w="4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4E32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5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…</w:t>
            </w:r>
          </w:p>
          <w:p w14:paraId="6E1FC77A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n</w:t>
            </w:r>
          </w:p>
          <w:p w14:paraId="5434821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e</w:t>
            </w:r>
          </w:p>
          <w:p w14:paraId="7D6E8BA2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h</w:t>
            </w:r>
          </w:p>
          <w:p w14:paraId="14EFAE4E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w</w:t>
            </w:r>
          </w:p>
          <w:p w14:paraId="49FEA1E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 xml:space="preserve"> </w:t>
            </w:r>
          </w:p>
          <w:p w14:paraId="48960444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l</w:t>
            </w:r>
          </w:p>
          <w:p w14:paraId="3E2E8D61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u</w:t>
            </w:r>
          </w:p>
          <w:p w14:paraId="1AF2929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f</w:t>
            </w:r>
          </w:p>
          <w:p w14:paraId="66ED6D5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right="41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p</w:t>
            </w:r>
          </w:p>
          <w:p w14:paraId="3D89547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l</w:t>
            </w:r>
          </w:p>
          <w:p w14:paraId="587A1E3D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e</w:t>
            </w:r>
          </w:p>
          <w:p w14:paraId="5FE6EF29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h</w:t>
            </w:r>
          </w:p>
          <w:p w14:paraId="3971F26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 xml:space="preserve"> </w:t>
            </w:r>
          </w:p>
          <w:p w14:paraId="636D3295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ind w:right="75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t</w:t>
            </w:r>
          </w:p>
          <w:p w14:paraId="6F3A5DCF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s</w:t>
            </w:r>
          </w:p>
          <w:p w14:paraId="2D2DCCAE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o</w:t>
            </w:r>
          </w:p>
          <w:p w14:paraId="5111FA1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5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M</w:t>
            </w:r>
          </w:p>
        </w:tc>
        <w:tc>
          <w:tcPr>
            <w:tcW w:w="2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2343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An emergency is  </w:t>
            </w:r>
          </w:p>
          <w:p w14:paraId="285C86F3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27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present/looming </w:t>
            </w:r>
          </w:p>
          <w:p w14:paraId="00B1E84E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 w:line="291" w:lineRule="auto"/>
              <w:ind w:left="129" w:right="13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time for give and take </w:t>
            </w: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You’re sure you’re right  and being right is more  important than  </w:t>
            </w:r>
          </w:p>
          <w:p w14:paraId="4429AB83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89" w:lineRule="auto"/>
              <w:ind w:left="129" w:right="245" w:firstLine="14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preserving relationships </w:t>
            </w: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Principles are at stake</w:t>
            </w:r>
          </w:p>
        </w:tc>
        <w:tc>
          <w:tcPr>
            <w:tcW w:w="22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9CC2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The issue is trivial </w:t>
            </w:r>
          </w:p>
          <w:p w14:paraId="257B671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12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The relationship is  </w:t>
            </w:r>
          </w:p>
          <w:p w14:paraId="0A2EA211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 w:line="240" w:lineRule="auto"/>
              <w:ind w:left="26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insignificant </w:t>
            </w:r>
          </w:p>
          <w:p w14:paraId="3A0C2F4E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91" w:lineRule="auto"/>
              <w:ind w:left="259" w:right="129" w:hanging="13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There is limited time  to talk and a decision  can be delayed for the  time being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A7F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Getting a quick  </w:t>
            </w:r>
          </w:p>
          <w:p w14:paraId="3C5B8666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90" w:lineRule="auto"/>
              <w:ind w:left="129" w:right="69" w:firstLine="14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resolution is critical </w:t>
            </w: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Working together is  important but  </w:t>
            </w:r>
          </w:p>
          <w:p w14:paraId="1E3FBE7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91" w:lineRule="auto"/>
              <w:ind w:left="267" w:right="223" w:hanging="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time/resources to  collaborate are  </w:t>
            </w:r>
          </w:p>
          <w:p w14:paraId="0E7A9E25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left="27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limited</w:t>
            </w:r>
          </w:p>
        </w:tc>
        <w:tc>
          <w:tcPr>
            <w:tcW w:w="2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ACCA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The issues and  </w:t>
            </w:r>
          </w:p>
          <w:p w14:paraId="6E1E6F76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27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relationships are  </w:t>
            </w:r>
          </w:p>
          <w:p w14:paraId="20A6F6E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 w:line="240" w:lineRule="auto"/>
              <w:ind w:left="27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both significant </w:t>
            </w:r>
          </w:p>
          <w:p w14:paraId="405AF1A1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91" w:lineRule="auto"/>
              <w:ind w:left="129" w:right="163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Long-term ability to  work together is  </w:t>
            </w:r>
          </w:p>
          <w:p w14:paraId="7BF49509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left="27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important </w:t>
            </w:r>
          </w:p>
          <w:p w14:paraId="71067B85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89" w:lineRule="auto"/>
              <w:ind w:left="268" w:right="103" w:hanging="138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Time and energy are  available for  </w:t>
            </w:r>
          </w:p>
          <w:p w14:paraId="20BD83E5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ind w:left="268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discussion</w:t>
            </w:r>
          </w:p>
        </w:tc>
        <w:tc>
          <w:tcPr>
            <w:tcW w:w="20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9B54B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Keeping others  </w:t>
            </w:r>
          </w:p>
          <w:p w14:paraId="552CD49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89" w:lineRule="auto"/>
              <w:ind w:left="127" w:right="134" w:firstLine="14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happy is the priority </w:t>
            </w: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Expressing your  </w:t>
            </w:r>
          </w:p>
          <w:p w14:paraId="33E37BBE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wishes may bring  </w:t>
            </w:r>
          </w:p>
          <w:p w14:paraId="390F0349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271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retaliation </w:t>
            </w:r>
          </w:p>
          <w:p w14:paraId="0FFDEA81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12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You don’t care  </w:t>
            </w:r>
          </w:p>
          <w:p w14:paraId="1B1A0852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40" w:lineRule="auto"/>
              <w:ind w:left="26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about the issue</w:t>
            </w:r>
          </w:p>
        </w:tc>
      </w:tr>
      <w:tr w:rsidR="00355F69" w14:paraId="1EEA29D5" w14:textId="77777777">
        <w:trPr>
          <w:trHeight w:val="2314"/>
        </w:trPr>
        <w:tc>
          <w:tcPr>
            <w:tcW w:w="4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4BB23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5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…</w:t>
            </w:r>
          </w:p>
          <w:p w14:paraId="766BF1D2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n</w:t>
            </w:r>
          </w:p>
          <w:p w14:paraId="262909C4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e</w:t>
            </w:r>
          </w:p>
          <w:p w14:paraId="0F685D14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h</w:t>
            </w:r>
          </w:p>
          <w:p w14:paraId="31C77693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w</w:t>
            </w:r>
          </w:p>
          <w:p w14:paraId="4C1CA29E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 xml:space="preserve"> </w:t>
            </w:r>
          </w:p>
          <w:p w14:paraId="0197709A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l</w:t>
            </w:r>
          </w:p>
          <w:p w14:paraId="29C77852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u</w:t>
            </w:r>
          </w:p>
          <w:p w14:paraId="645FBA5B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f</w:t>
            </w:r>
          </w:p>
          <w:p w14:paraId="477D0ED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right="41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p</w:t>
            </w:r>
          </w:p>
          <w:p w14:paraId="23AFEF55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l</w:t>
            </w:r>
          </w:p>
          <w:p w14:paraId="2F7D4873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e</w:t>
            </w:r>
          </w:p>
          <w:p w14:paraId="745142EF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h</w:t>
            </w:r>
          </w:p>
          <w:p w14:paraId="6C81BEE3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 xml:space="preserve"> </w:t>
            </w:r>
          </w:p>
          <w:p w14:paraId="4884F23E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 w:line="240" w:lineRule="auto"/>
              <w:ind w:right="75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t</w:t>
            </w:r>
          </w:p>
          <w:p w14:paraId="2F4DFE0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s</w:t>
            </w:r>
          </w:p>
          <w:p w14:paraId="5E1733A6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a</w:t>
            </w:r>
          </w:p>
          <w:p w14:paraId="3B2550BB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ind w:right="74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e</w:t>
            </w:r>
          </w:p>
          <w:p w14:paraId="2196DF3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 w:line="240" w:lineRule="auto"/>
              <w:ind w:right="76"/>
              <w:jc w:val="right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>L</w:t>
            </w:r>
          </w:p>
        </w:tc>
        <w:tc>
          <w:tcPr>
            <w:tcW w:w="2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0D2F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267" w:right="432" w:hanging="138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You have not tried to  collaborate </w:t>
            </w:r>
          </w:p>
          <w:p w14:paraId="344C938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"/>
                <w:szCs w:val="2"/>
              </w:rPr>
              <w:t xml:space="preserve"> </w:t>
            </w:r>
          </w:p>
          <w:p w14:paraId="78C35DA7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 w:line="290" w:lineRule="auto"/>
              <w:ind w:left="129" w:right="111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Support and cooperation  from others involved is  important / necessary </w:t>
            </w:r>
          </w:p>
          <w:p w14:paraId="79ECCCC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91" w:lineRule="auto"/>
              <w:ind w:left="268" w:right="172" w:hanging="138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Used regularly in a team  environment</w:t>
            </w:r>
          </w:p>
        </w:tc>
        <w:tc>
          <w:tcPr>
            <w:tcW w:w="22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99524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27" w:right="294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You care about both  the issue and the  </w:t>
            </w:r>
          </w:p>
          <w:p w14:paraId="2F5B3044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90" w:lineRule="auto"/>
              <w:ind w:left="127" w:right="249" w:firstLine="14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relationship involved  </w:t>
            </w: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Used habitually for  most issues </w:t>
            </w:r>
          </w:p>
          <w:p w14:paraId="58575E4B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91" w:lineRule="auto"/>
              <w:ind w:left="260" w:right="232" w:hanging="13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residue of negative  feelings is likely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948ED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267" w:right="230" w:hanging="138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Both parties want  complete  </w:t>
            </w:r>
          </w:p>
          <w:p w14:paraId="06FF723C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left="26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satisfaction </w:t>
            </w:r>
          </w:p>
          <w:p w14:paraId="10CE1BE0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89" w:lineRule="auto"/>
              <w:ind w:left="268" w:right="246" w:hanging="138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Optimal solutions  are needed</w:t>
            </w:r>
          </w:p>
        </w:tc>
        <w:tc>
          <w:tcPr>
            <w:tcW w:w="2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1D11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Time is short </w:t>
            </w:r>
          </w:p>
          <w:p w14:paraId="5B37F3F5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91" w:lineRule="auto"/>
              <w:ind w:left="129" w:right="16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The issues are trivial </w:t>
            </w: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You completely  </w:t>
            </w:r>
          </w:p>
          <w:p w14:paraId="0C96F598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left="268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disagree with the </w:t>
            </w:r>
          </w:p>
          <w:p w14:paraId="165877CD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 w:line="291" w:lineRule="auto"/>
              <w:ind w:left="262" w:right="162" w:firstLine="1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goals or interests of  the other party</w:t>
            </w:r>
          </w:p>
        </w:tc>
        <w:tc>
          <w:tcPr>
            <w:tcW w:w="20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B40F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271" w:right="174" w:hanging="14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You are likely to be  resentful </w:t>
            </w:r>
          </w:p>
          <w:p w14:paraId="12209352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91" w:lineRule="auto"/>
              <w:ind w:left="265" w:right="265" w:hanging="138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▪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Used habitually in  order to win  </w:t>
            </w:r>
          </w:p>
          <w:p w14:paraId="06C06B89" w14:textId="77777777" w:rsidR="00355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26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acceptance</w:t>
            </w:r>
          </w:p>
        </w:tc>
      </w:tr>
    </w:tbl>
    <w:p w14:paraId="185399A9" w14:textId="77777777" w:rsidR="00355F69" w:rsidRDefault="00355F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3AB498" w14:textId="77777777" w:rsidR="00355F69" w:rsidRDefault="00355F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2F2102" w14:textId="012D0513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9" w:lineRule="auto"/>
        <w:ind w:left="474" w:right="714" w:firstLine="1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None of these styles are best – they all have their pros and cons, and their utility for specific conflict situations.  The ideal is to be comfortable and flexible in </w:t>
      </w:r>
      <w:r>
        <w:rPr>
          <w:rFonts w:ascii="Calibri" w:eastAsia="Calibri" w:hAnsi="Calibri" w:cs="Calibri"/>
          <w:i/>
          <w:color w:val="000000"/>
        </w:rPr>
        <w:t xml:space="preserve">effectively </w:t>
      </w:r>
      <w:r>
        <w:rPr>
          <w:rFonts w:ascii="Calibri" w:eastAsia="Calibri" w:hAnsi="Calibri" w:cs="Calibri"/>
          <w:color w:val="000000"/>
        </w:rPr>
        <w:t xml:space="preserve">using each style by choosing the right approach for </w:t>
      </w:r>
      <w:r w:rsidR="00B10980">
        <w:rPr>
          <w:rFonts w:ascii="Calibri" w:eastAsia="Calibri" w:hAnsi="Calibri" w:cs="Calibri"/>
          <w:color w:val="000000"/>
        </w:rPr>
        <w:t>each specific</w:t>
      </w:r>
      <w:r>
        <w:rPr>
          <w:rFonts w:ascii="Calibri" w:eastAsia="Calibri" w:hAnsi="Calibri" w:cs="Calibri"/>
          <w:color w:val="000000"/>
        </w:rPr>
        <w:t xml:space="preserve"> situation. Tip: Try out your least preferred style(s) and gain comfort in using each one effectively.  </w:t>
      </w:r>
    </w:p>
    <w:p w14:paraId="401211E2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right="273"/>
        <w:jc w:val="right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 xml:space="preserve">Adapted from:  </w:t>
      </w:r>
    </w:p>
    <w:p w14:paraId="1044E1DF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right="313"/>
        <w:jc w:val="right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 xml:space="preserve">Kraybill, R. (2005). </w:t>
      </w:r>
      <w:r>
        <w:rPr>
          <w:rFonts w:ascii="Calibri" w:eastAsia="Calibri" w:hAnsi="Calibri" w:cs="Calibri"/>
          <w:i/>
          <w:color w:val="000000"/>
          <w:sz w:val="16"/>
          <w:szCs w:val="16"/>
        </w:rPr>
        <w:t>Style Matters: The Kraybill Conflict Style Inventory</w:t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. Harrisonburg: </w:t>
      </w:r>
      <w:proofErr w:type="spellStart"/>
      <w:r>
        <w:rPr>
          <w:rFonts w:ascii="Calibri" w:eastAsia="Calibri" w:hAnsi="Calibri" w:cs="Calibri"/>
          <w:color w:val="000000"/>
          <w:sz w:val="16"/>
          <w:szCs w:val="16"/>
        </w:rPr>
        <w:t>Riverhouse</w:t>
      </w:r>
      <w:proofErr w:type="spellEnd"/>
      <w:r>
        <w:rPr>
          <w:rFonts w:ascii="Calibri" w:eastAsia="Calibri" w:hAnsi="Calibri" w:cs="Calibri"/>
          <w:color w:val="000000"/>
          <w:sz w:val="16"/>
          <w:szCs w:val="16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16"/>
          <w:szCs w:val="16"/>
        </w:rPr>
        <w:t>ePress</w:t>
      </w:r>
      <w:proofErr w:type="spellEnd"/>
      <w:r>
        <w:rPr>
          <w:rFonts w:ascii="Calibri" w:eastAsia="Calibri" w:hAnsi="Calibri" w:cs="Calibri"/>
          <w:color w:val="000000"/>
          <w:sz w:val="16"/>
          <w:szCs w:val="16"/>
        </w:rPr>
        <w:t xml:space="preserve">. </w:t>
      </w:r>
    </w:p>
    <w:p w14:paraId="3D99E887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right="273"/>
        <w:jc w:val="right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 xml:space="preserve">Kraybill, R. (2008). The Kraybill Conflict Style Inventory. Style Mattes.  </w:t>
      </w:r>
    </w:p>
    <w:p w14:paraId="547A4594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right="312"/>
        <w:jc w:val="right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 xml:space="preserve">Landrum, C. (2010). Office of Student Conflict Resolution, University of Michigan. </w:t>
      </w:r>
    </w:p>
    <w:p w14:paraId="71CC23FE" w14:textId="77777777" w:rsidR="00355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right="321"/>
        <w:jc w:val="right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Hurlburt, J. (2015). Office of Student Conflict Resolution, University of Michigan</w:t>
      </w:r>
    </w:p>
    <w:sectPr w:rsidR="00355F69">
      <w:pgSz w:w="12240" w:h="15840"/>
      <w:pgMar w:top="636" w:right="408" w:bottom="679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F69"/>
    <w:rsid w:val="00355F69"/>
    <w:rsid w:val="00B1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EAB0"/>
  <w15:docId w15:val="{A88B3BFA-DA62-495B-A866-B6EB14E5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Cohen, Brett</cp:lastModifiedBy>
  <cp:revision>2</cp:revision>
  <dcterms:created xsi:type="dcterms:W3CDTF">2024-03-05T18:27:00Z</dcterms:created>
  <dcterms:modified xsi:type="dcterms:W3CDTF">2024-03-05T18:29:00Z</dcterms:modified>
</cp:coreProperties>
</file>