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 w:eastAsia="Calibri"/>
          <w:b/>
          <w:i w:val="0"/>
          <w:color w:val="1F4E79"/>
          <w:sz w:val="48"/>
        </w:rPr>
        <w:t>HSP - Hybrid Storage Protocol</w:t>
      </w:r>
    </w:p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F1F1F"/>
          <w:sz w:val="32"/>
        </w:rPr>
        <w:t>Backlog реализации v1.0 по epics и tasks</w:t>
      </w:r>
    </w:p>
    <w:p>
      <w:pPr>
        <w:pStyle w:val="CoverSubtitle"/>
        <w:spacing w:after="360"/>
        <w:jc w:val="center"/>
      </w:pPr>
      <w:r>
        <w:t>Рабочий документ для планирования разработки и публичного релиза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5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teText"/>
              <w:jc w:val="left"/>
            </w:pPr>
            <w:r>
              <w:rPr>
                <w:b/>
                <w:color w:val="1F4E79"/>
              </w:rPr>
              <w:t xml:space="preserve">Основание: ТЗ HSP Draft 0.1 от 2026-04-20. </w:t>
            </w:r>
            <w:r>
              <w:rPr>
                <w:color w:val="1F1F1F"/>
              </w:rPr>
              <w:t>Документ не меняет scope ТЗ, а раскладывает реализацию на управляемый backlog, milestone-срезы, зависимости и критерии приемки.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Версия backlog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Draft 0.1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Дата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2026-04-20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Цель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Разбить реализацию HSP v1.0 на epics, tasks, milestone-срезы и exit criteria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Статус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План к реализации после утверждения базового ТЗ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 w:val="0"/>
          <w:color w:val="666666"/>
          <w:sz w:val="19"/>
        </w:rPr>
        <w:t>Владелец документа: команда протокола HSP / reference implementation</w:t>
      </w:r>
    </w:p>
    <w:p>
      <w:r>
        <w:br w:type="page"/>
      </w:r>
    </w:p>
    <w:p>
      <w:pPr>
        <w:pStyle w:val="Heading1"/>
        <w:spacing w:before="0" w:after="80"/>
        <w:pBdr>
          <w:bottom w:val="single" w:sz="8" w:space="2" w:color="B4C7E7"/>
        </w:pBdr>
      </w:pPr>
      <w:r>
        <w:t>1. Как читать backlog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1"/>
        </w:rPr>
        <w:t>Этот backlog построен как рабочий план реализации HSP v1.0 поверх уже подготовленного ТЗ. Он разделяет обязательный scope релиза v1.0, production-hardening и post-v1 расширения.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751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teTex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9"/>
              </w:rPr>
              <w:t>Подход к планированию: сначала фиксируется каноническая модель и wire semantics, затем transport, object path, namespace, auth, events, gateway, SDK/CLI и только после этого выполняется interop/security/release hardening.</w:t>
            </w:r>
          </w:p>
        </w:tc>
      </w:tr>
    </w:tbl>
    <w:p/>
    <w:p>
      <w:pPr>
        <w:spacing w:after="40"/>
      </w:pPr>
      <w:r>
        <w:rPr>
          <w:rFonts w:ascii="Calibri" w:hAnsi="Calibri" w:eastAsia="Calibri"/>
          <w:b/>
          <w:i w:val="0"/>
          <w:color w:val="1F1F1F"/>
          <w:sz w:val="21"/>
        </w:rPr>
        <w:t>Шкала приоритетов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Код</w:t>
            </w:r>
          </w:p>
        </w:tc>
        <w:tc>
          <w:tcPr>
            <w:tcW w:type="dxa" w:w="83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Значение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обязательная задача для выпуска v1.0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нужна для production-readiness, но может идти после core MVP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post-v1 или отложенная задача без права расширять MVP</w:t>
            </w:r>
          </w:p>
        </w:tc>
      </w:tr>
    </w:tbl>
    <w:p/>
    <w:p>
      <w:pPr>
        <w:spacing w:after="40"/>
      </w:pPr>
      <w:r>
        <w:rPr>
          <w:rFonts w:ascii="Calibri" w:hAnsi="Calibri" w:eastAsia="Calibri"/>
          <w:b/>
          <w:i w:val="0"/>
          <w:color w:val="1F1F1F"/>
          <w:sz w:val="21"/>
        </w:rPr>
        <w:t>Шкала относительной оценки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24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Код</w:t>
            </w:r>
          </w:p>
        </w:tc>
        <w:tc>
          <w:tcPr>
            <w:tcW w:type="dxa" w:w="83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Значение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до 2-3 рабочих дней относительной сложности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3-7 рабочих дней относительной сложности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</w:t>
            </w:r>
          </w:p>
        </w:tc>
        <w:tc>
          <w:tcPr>
            <w:tcW w:type="dxa" w:w="83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более 1 недели и/или требует разбиения на подзадачи</w:t>
            </w:r>
          </w:p>
        </w:tc>
      </w:tr>
    </w:tbl>
    <w:p/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>Definition of Ready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Есть ссылка на раздел ТЗ или ADR, откуда следует задача.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Определены входы, выходы и критерии приемки.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Зависимости закрыты или явно обозначены как блокирующие.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Понятен владелец задачи и ожидаемый артефакт результата.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>Definition of Done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Код или спецификация находятся в репозитории и привязаны к задаче.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Есть unit tests и, если задача влияет на wire semantics, integration/conformance tests.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Обновлены спецификация, change log, примеры или operator docs там, где это нужно.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Есть negative cases для ошибочных входных данных и boundary conditions.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Для внешне наблюдаемого поведения заданы метрики/логи/диагностика, если это применимо.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Результат проверен на совместимость с native и gateway слоями, если задача затрагивает оба режима.</w:t>
      </w:r>
    </w:p>
    <w:p>
      <w:pPr>
        <w:pStyle w:val="Heading1"/>
        <w:spacing w:before="0" w:after="80"/>
        <w:pBdr>
          <w:bottom w:val="single" w:sz="8" w:space="2" w:color="B4C7E7"/>
        </w:pBdr>
      </w:pPr>
      <w:r>
        <w:t>2. Milestone-срезы и критический путь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10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Milestone</w:t>
            </w:r>
          </w:p>
        </w:tc>
        <w:tc>
          <w:tcPr>
            <w:tcW w:type="dxa" w:w="22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Название</w:t>
            </w:r>
          </w:p>
        </w:tc>
        <w:tc>
          <w:tcPr>
            <w:tcW w:type="dxa" w:w="340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Состав</w:t>
            </w:r>
          </w:p>
        </w:tc>
        <w:tc>
          <w:tcPr>
            <w:tcW w:type="dxa" w:w="340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Exit criterion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Инициализация проекта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E0-T1..E0-T8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Есть monorepo, CI, ADR, dev/test среда, политика релизов и security/disclosure.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Spec baseline frozen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E1-T1..E1-T10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Зафиксированы модель данных, canonical CBOR, CID profile, registries и golden vectors.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Native transport skeleton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E2-T1..E2-T10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Поднимается QUIC connection, работает SETTINGS negotiation и INFO, parser устойчив к malformed input.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Object storage MVP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E3-T1..E3-T12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Работают upload/commit/read/range/dedup и cleanup незавершенных загрузок.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Namespace + auth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E4-T1..E4-T10, E5-T1..E5-T6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Работают resolve/bind/unbind/list, revision checks и capability-based authorization.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Events + gateway beta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E5-T7..E5-T10, E6-T1..E6-T10, E7-T1..E7-T6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Есть event log, subscribe/replay, discovery и функциональный HTTP/3 gateway.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SDK/CLI + operations beta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E7-T7..E7-T10, E8-T1..E8-T10, E9-T1..E9-T8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Есть рабочий Go SDK, CLI и эксплуатационный минимум для тестовых инсталляций.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Public release readiness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E9-T9..E9-T10, E10-T1..E10-T10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Conformance, interop, security review, docs site, RC и GA пакет готовы.</w:t>
            </w:r>
          </w:p>
        </w:tc>
      </w:tr>
    </w:tbl>
    <w:p/>
    <w:p>
      <w:pPr>
        <w:spacing w:after="40"/>
      </w:pPr>
      <w:r>
        <w:rPr>
          <w:rFonts w:ascii="Calibri" w:hAnsi="Calibri" w:eastAsia="Calibri"/>
          <w:b/>
          <w:i w:val="0"/>
          <w:sz w:val="21"/>
        </w:rPr>
        <w:t>Критический путь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E0 -&gt; E1 -&gt; E2 -&gt; E3 -&gt; E4 + E5(core) -&gt; E6 + E7(core) -&gt; E8 -&gt; E10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E9 идет параллельно после стабилизации object/namespace/auth слоев, но его задачи обязательны для production-ready релиза.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E11 не входит в критический путь v1.0 и должен вестись отдельным roadmap.</w:t>
      </w:r>
    </w:p>
    <w:p>
      <w:pPr>
        <w:pStyle w:val="Heading1"/>
        <w:spacing w:before="0" w:after="80"/>
        <w:pBdr>
          <w:bottom w:val="single" w:sz="8" w:space="2" w:color="B4C7E7"/>
        </w:pBdr>
      </w:pPr>
      <w:r>
        <w:t>3. Сводка по epics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73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ID</w:t>
            </w:r>
          </w:p>
        </w:tc>
        <w:tc>
          <w:tcPr>
            <w:tcW w:type="dxa" w:w="4649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Epic</w:t>
            </w:r>
          </w:p>
        </w:tc>
        <w:tc>
          <w:tcPr>
            <w:tcW w:type="dxa" w:w="113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</w:t>
            </w:r>
          </w:p>
        </w:tc>
        <w:tc>
          <w:tcPr>
            <w:tcW w:type="dxa" w:w="141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Milestone</w:t>
            </w:r>
          </w:p>
        </w:tc>
        <w:tc>
          <w:tcPr>
            <w:tcW w:type="dxa" w:w="181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Основа проекта и процесс поставки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M0-M1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Каноническая модель протокола и регистры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M1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E0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Транспорт QUIC и ядро wire protocol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M2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Object ingest и read path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M3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E2, E1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E4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Namespace layer и консистентность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M4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E3, E1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E5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Capability auth, подписи и security controls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M4-M5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E1, E2, E4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E6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Events, SUBSCRIBE и replay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M5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E3, E4, E5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E7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Discovery, URI и HTTP/3 gateway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M5-M6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E1, E2, E3, E4, E5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E8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Reference Go SDK и CLI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M6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E2-E7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E9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Наблюдаемость, эксплуатация и storage policies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M6-M7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E3-E8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E10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Conformance, interop, performance и публичный релиз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M7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E1-E9</w:t>
            </w:r>
          </w:p>
        </w:tc>
      </w:tr>
      <w:t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E11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Post-v1 расширения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Post-v1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После GA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751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teTex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9"/>
              </w:rPr>
              <w:t>Рекомендованный порядок старта задач: E0 и E1 должны быть доведены почти до freeze до активной реализации E2-E4. E5, E6 и E7 допускают частичное параллельное выполнение после стабилизации object и namespace слоев. E11 не должен расширять scope обязательного релиза v1.0.</w:t>
            </w:r>
          </w:p>
        </w:tc>
      </w:tr>
    </w:tbl>
    <w:p/>
    <w:p>
      <w:pPr>
        <w:pStyle w:val="Heading1"/>
        <w:spacing w:before="0" w:after="80"/>
        <w:pBdr>
          <w:bottom w:val="single" w:sz="8" w:space="2" w:color="B4C7E7"/>
        </w:pBdr>
      </w:pPr>
      <w:r>
        <w:t>4. Детализация backlog по epics и tasks</w:t>
      </w:r>
    </w:p>
    <w:p>
      <w:pPr>
        <w:pStyle w:val="Heading2"/>
        <w:spacing w:before="120" w:after="80"/>
      </w:pPr>
      <w:r>
        <w:t>E0. Основа проекта и процесс поставки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Подготовить репозиторий, правила разработки, CI/CD и публикационный контур, чтобы дальнейшая реализация протокола шла по воспроизводимому и открыто публикуемому процессу.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рабочий monorepo, CI, ADR-процесс, версия спецификации, политика релизов, лицензия и security-процедуры.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M0-M1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-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E0-T1. Сформировать структуру monorepo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-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Создан каркас репозитория: /spec, /server, /sdk/go, /cli, /gateway, /conformance, /testdata, /docs, /deploy.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Структура каталогов зафиксирована в README и не требует ручных договоренностей в команде.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Сборка и тесты запускаются из корня репозитория единым способом.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E0-T2. Ввести ADR и журнал архитектурных решений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спорных решений используется формализованный ADR-шаблон с нумерацией и статусами proposed/accepted/superseded.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шаблон ADR и не менее 5 стартовых решений: transport, encoding, CID, auth model, gateway parity.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Изменение ключевой архитектуры без ADR считается нарушением процесса.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E0-T3. Зафиксировать политику версионирования спецификации и кода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E0-T2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Определены правила для spec versions, compatibility statement, RC, GA и patch/minor breaking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В репозитории есть отдельный документ Versioning Policy.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Для spec и reference implementation описано, что считается breaking change.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E0-T4. Поднять базовый CI pipeline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CI проверяет форматирование, линтеры, unit tests, сборку бинарей и валидацию документов спецификации.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pull request проходит обязательный набор проверок.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Провал любой обязательной проверки блокирует merge.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E0-T5. Описать матрицу артефактов релиза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E0-T3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Определено, какие артефакты публикуются: spec, CDDL, golden vectors, server, SDK, CLI, gateway, benchmarks, release notes.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Список артефактов и каналов публикации задокументирован.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Для каждого артефакта указан владелец и критерий готовности.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E0-T6. Подготовить security policy и disclosure process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Опубликована процедура приема security-отчетов, SLA реакции и правила работы с секретными issue.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SECURITY.md и выделенный канал disclosure.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Указано, какие версии считаются поддерживаемыми с точки зрения security fixes.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E0-T7. Подготовить contributor guide, code style и issue templates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Новые участники могут локально собрать проект и создать issue/PR по единому шаблону.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CONTRIBUTING.md, шаблоны issue/PR и локальная инструкция запуска.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Описание code style согласовано для Go, docs и testdata.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E0-T8. Собрать базовую dev/test среду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Подготовлены docker-compose/контейнеры для локального сервера, gateway, тестовых сертификатов и интеграционных прогонов.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Новый разработчик поднимает окружение одной командой.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Интеграционные тесты можно гонять локально и в CI без ручной настройки.</w:t>
      </w:r>
    </w:p>
    <w:p>
      <w:pPr>
        <w:spacing w:after="40"/>
      </w:pPr>
    </w:p>
    <w:p>
      <w:pPr>
        <w:pStyle w:val="Heading2"/>
        <w:spacing w:before="120" w:after="80"/>
      </w:pPr>
      <w:r>
        <w:t>E1. Каноническая модель протокола и регистры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Зафиксировать неизменяемую модель данных, детерминированное кодирование и машиночитаемые регистры, от которых зависят CID, совместимость и независимые реализации.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Зафиксированы core schemas, canonical CBOR profile, CID rules, registries, golden vectors и versioned spec sections.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M1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E0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E1-T1. Заморозить словарь терминов и инварианты модели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E0-T2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Однозначно определены object, chunk, manifest, namespace record, event record, upload session, authority, gateway, edge node.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В глоссарии нет конфликтующих или дублирующих терминов.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Ключевые инварианты вынесены в отдельный раздел и используются далее без переименований.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E1-T2. Описать schema manifest и chunk-ref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 состав manifest body, структура chunk references, object metadata и обязательные поля для CID расчета.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CDDL и текстовая спецификация описывают одинаковую структуру без расхождений.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как минимум 10 валидных и 10 невалидных примеров manifest.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E1-T3. Описать schema namespace records и revisions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Формализованы bind, unbind, tombstone, revision preconditions и конфликтующие сценарии записи.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Определено поведение при одновременных мутациях одного path.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тестовые векторы для bind, rebind, unbind и conflict case.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E1-T4. Описать schema event record и cursor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Стандартизованы поля событий, event types, cursor encoding и правила replay/resume.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Курсор является детерминированной сериализуемой сущностью.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примеры event stream для object commit, bind, unbind, pin и auth failure.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E1-T5. Зафиксировать deterministic CBOR profile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E1-T2, E1-T3, E1-T4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Описаны правила canonical CBOR для всех подписываемых и хешируемых структур, включая запреты на неоднозначные представления.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negative cases для non-canonical encodings.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Две независимые реализации на golden vectors получают идентичные байты.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E1-T6. Зафиксировать профиль CID v1.0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E1-T2, E1-T5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Определены hash algorithm, multihash-like payload, base32-lower-no-padding и правила расчета CID для manifest и chunk.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CID из официальных векторов воспроизводится в spec tests и code tests.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Нет неоднозначности между binary form и string form CID.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E1-T7. Создать регистр ошибок, статусов и SETTINGS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Стандартизованы error codes, operation statuses, server settings и policy по резервированию кодов.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код имеет текстовую семантику, category и expected client action.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Зарезервирован диапазон для будущих расширений.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E1-T8. Создать регистры algorithms, claims, capabilities и extensions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E1-T5, E1-T6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Формализованы registries для crypto suites, token claims, operation names, extension IDs и media/content encodings.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registry имеет owner policy и process внесения изменений.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Формат registry машиночитаем и используется генераторами тестов.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E1-T9. Подготовить golden vectors для canonicalization и CID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E1-T2, E1-T3, E1-T4, E1-T5, E1-T6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В репозитории есть тестовые данные для manifest, namespace records, event records, tokens и ожидаемых CIDs/подписей.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Golden vectors используются в conformance suite и unit tests.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Любое изменение canonicalization ломает тесты и требует формального решения.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E1-T10. Упаковать спецификацию в versioned документы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E1-T1..E1-T9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Спецификация разделена на core, security, gateway, registries, conformance и release notes sections.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У документа есть версия, change log и статусы draft/rc/ga.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Читатель может найти минимально необходимый набор правил без чтения внутреннего кода.</w:t>
      </w:r>
    </w:p>
    <w:p>
      <w:pPr>
        <w:spacing w:after="40"/>
      </w:pPr>
    </w:p>
    <w:p>
      <w:pPr>
        <w:pStyle w:val="Heading2"/>
        <w:spacing w:before="120" w:after="80"/>
      </w:pPr>
      <w:r>
        <w:t>E2. Транспорт QUIC и ядро wire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Реализовать native HSP transport поверх QUIC v1 с control stream, negotiation SETTINGS, базовой маршрутизацией операций и безопасным парсером кадров.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Поднимается native connection, проходит SETTINGS negotiation, работают INFO/HEAD каркасы, парсер покрыт negative/fuzz тестами.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M2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E2-T1. Собрать QUIC server/client skeleton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E0-T8, E1-T1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минимальный native listener и клиент, которые устанавливают QUIC connection и открывают HSP control stream.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Соединение поднимается в локальном окружении и в CI.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smoke test на успешное открытие control stream.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E2-T2. Реализовать ALPN hsp/1 и authority validation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E2-T1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согласует ALPN hsp/1 и валидирует identity authority по сертификату и bootstrap endpoint.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Несовпадение authority и certificate identity приводит к предсказуемой ошибке.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отдельные тесты для public profile и private-deployment profile.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E2-T3. Реализовать control stream и SETTINGS negotiation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E1-T7, E2-T1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После установки соединения сервер публикует SETTINGS, клиент проверяет обязательные и неизвестные параметры.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Проверены сценарии missing required setting, duplicated setting и unsupported extension.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SETTINGS доступен в логах и в debug API клиента.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E2-T4. Реализовать frame envelope и безопасный parser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E1-T5, E1-T7, E2-T3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Определены framing rules, длины, типы сообщений и parser с явными bounds checks.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Парсер отрабатывает malformed, truncated и oversized frames без паники и утечек.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table-driven tests и fuzz harness.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E2-T5. Описать и реализовать lifecycle request streams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Каждая операция выполняется в отдельном request stream с унифицированным request/response жизненным циклом.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Сервер поддерживает несколько параллельных запросов в одном connection.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cancel, timeout и half-close сценарии.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E2-T6. Добавить лимиты, flow control и backpressure hooks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и клиент учитывают лимиты на stream count, frame size, inflight bytes и upload window.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При превышении лимита возвращается стандартизованная ошибка, а не произвольный disconnect.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нагрузочные тесты на конкурентные запросы.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E2-T7. Сопоставить ошибки протокола с connection close и stream close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E1-T7, E2-T4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каждого класса ошибок определено, закрывается stream, connection или только операция.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Ошибка одного request stream не роняет connection без необходимости.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Таблица сопоставления ошибок есть в spec и reference code.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E2-T8. Подготовить primitives для retry/idempotency mutation операций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E2-T5, E1-T7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Описаны client request IDs, retry hints и базовые правила безопасного повтора мутаций.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Повторная отправка PUT_INIT/BIND не приводит к немым дубликатам состояния.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Поведение клиента при retry документировано и покрыто тестами.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E2-T9. Сделать INFO как первую сквозную операцию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E2-T3, E2-T5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INFO возвращает server capabilities, version profile, limits и поддержку extensions.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Операция доступна и через native transport, и в будущих gateway parity tests.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Ответ INFO детерминированно сериализуется и может использоваться в diagnostics.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E2-T10. Включить fuzzing и property-based тесты для framing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wire parser настроены fuzz jobs и набор инвариантов на decode/encode round-trip.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Fuzzing запускается в CI по расписанию и локально.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Найденные краши автоматически сохраняются как regression cases.</w:t>
      </w:r>
    </w:p>
    <w:p>
      <w:pPr>
        <w:spacing w:after="40"/>
      </w:pPr>
    </w:p>
    <w:p>
      <w:pPr>
        <w:pStyle w:val="Heading2"/>
        <w:spacing w:before="120" w:after="80"/>
      </w:pPr>
      <w:r>
        <w:t>E3. Object ingest и read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Реализовать загрузку, дедупликацию, публикацию и чтение immutable-объектов по CID с поддержкой chunking, range retrieval и безопасного commit semantics.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Работают PUT_INIT, PUT_CHUNK, PUT_COMMIT, HEAD, GET, range read, dedup probe и cleanup незавершенных загрузок.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M3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E2, E1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E3-T1. Реализовать fixed chunking profile v1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E1-T2, E1-T6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детерминированный fixed-size chunker с задокументированными правилами для последнего чанка и пустых объектов.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Одинаковые входные данные на разных реализациях дают одинаковую chunk sequence.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малые, большие и boundary-sized объекты.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E3-T2. Сделать chunk storage abstraction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E3-T1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пишет и читает чанки через абстракцию backend, не привязанную к одной физической реализации.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минимум один файловый backend для dev/test и один production-like backend interface.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API backend не требует изменений при добавлении нового storage driver.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E3-T3. Реализовать state machine для PUT_INIT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E2-T5, E3-T1, E3-T2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Создаются upload sessions с ограничениями по размеру, TTL, expected manifest profile и auth context.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Сессия имеет уникальный ID и четкие состояния new/active/committable/expired/aborted.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Превышение лимитов валидируется до начала массовой загрузки данных.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E3-T4. Реализовать PUT_CHUNK и dedup probe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E3-T3, E1-T6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принимает чанки, проверяет их CID и умеет не загружать уже существующий chunk повторно.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Повторная загрузка уже известного чанка не дублирует физическое хранение.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сценарии partial upload, duplicate chunk, wrong hash и replayed chunk.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E3-T5. Реализовать сборку и валидацию manifest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E3-T4, E1-T2, E1-T5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Перед commit сервер валидирует, что все chunk refs присутствуют, длины корректны, а manifest сериализован канонически.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Некорректный manifest не может быть опубликован ни по CID, ни через namespace bind.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Проверки выполняются без сканирования всего хранилища вне необходимых индексов.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E3-T6. Реализовать PUT_COMMIT с атомарной публикацией объекта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E3-T5, E2-T8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Объект становится видимым только после успешного commit; частично загруженный объект не виден клиентам.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После сбоя между последним PUT_CHUNK и COMMIT объект не появляется как валидный.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Повторный COMMIT одной сессии имеет детерминированное поведение.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E3-T7. Реализовать HEAD для CID и namespace-resolved объекта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E3-T6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HEAD возвращает metadata, length, manifest CID, timestamps, storage class и capability-видимые поля.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HEAD не передает тело объекта и работает быстрее полного GET.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Проверены сценарии для прямого CID и после RESOLVE.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E3-T8. Реализовать GET полного объекта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E3-T6, E2-T6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получает поток байтов объекта по CID или после разрешения path -&gt; CID.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GET работает без обязательной сборки всего объекта в память сервера.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прерывание клиента и корректное освобождение ресурсов.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E3-T9. Реализовать range retrieval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E3-T8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умеет отдавать диапазон байт поверх чанкового представления без нарушения CID semantics.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Поддержаны edge cases: начало с середины чанка, последний байт, пустой диапазон, invalid range.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Результат диапазона совпадает с подмножеством полного GET.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E3-T10. Добавить контроль целостности и checksum verification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E3-T4, E3-T8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На загрузке и выдаче доступны проверки соответствия chunk/object hash ожидаемым значениям.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Поврежденный chunk детектируется до передачи клиенту.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Диагностика ошибок различает corruption, missing chunk и hash mismatch.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E3-T11. Реализовать уборку abandoned upload sessions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E3-T3, E3-T6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Протухшие незавершенные загрузки очищаются планировщиком без удаления валидных опубликованных chunk refs.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GC не удаляет chunk, если на него уже ссылается committed object.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 на concurrent GC и активную загрузку.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E3-T12. Подготовить ingest/read benchmarks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E3-T8, E3-T9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репрезентативные бенчмарки для малых объектов, крупных файлов и диапазонного чтения.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Bench suite воспроизводима в CI и локально.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Для каждого сценария публикуются baseline numbers и методика измерения.</w:t>
      </w:r>
    </w:p>
    <w:p>
      <w:pPr>
        <w:spacing w:after="40"/>
      </w:pPr>
    </w:p>
    <w:p>
      <w:pPr>
        <w:pStyle w:val="Heading2"/>
        <w:spacing w:before="120" w:after="80"/>
      </w:pPr>
      <w:r>
        <w:t>E4. Namespace layer и консистентность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Построить mutable namespace поверх immutable-объектов с atomic bind/unbind semantics, ревизиями, tombstones и конкурентно безопасными precondition checks.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Работают RESOLVE, BIND, UNBIND, LIST, revision checks, tombstones и bind-on-commit без нарушения object semantics.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M4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E3, E1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E4-T1. Определить storage model для namespace authority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E1-T3, E3-T6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Выбран способ хранения namespace state и history: текущие bindings, revision journal, tombstones, индексы по prefix.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Модель хранит текущее состояние и историю мутаций раздельно, без смешения с object store.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Проверен сценарий восстановления состояния из журнала.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E4-T2. Реализовать RESOLVE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E4-T1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Путь разрешается в текущий binding с возвратом CID, revision, metadata и признака tombstone/absence.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Поведение для отсутствующего path и для tombstone различается и задокументировано.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percent-decoding и нормализацию path.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E4-T3. Реализовать BIND c preconditions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E4-T2, E3-T6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может привязать path к CID с условиями if-current-revision, if-absent, expected namespace prefix.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Конфликт revision возвращает предсказуемую ошибку и не меняет состояние.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Проверен сценарий повторной привязки на тот же CID.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E4-T4. Реализовать UNBIND и tombstone semantics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E4-T3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Удаление path фиксируется как мутация с revision и tombstone, если это требует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LIST и RESOLVE корректно работают с tombstoned paths.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Поведение retention/tombstone TTL явно задокументировано.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E4-T5. Реализовать LIST с prefix, pagination и ordering policy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E4-T1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Можно перечислять bindings по namespace/prefix с курсорами, лимитами и стабильным порядком выдачи.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Pagination не пропускает и не дублирует записи при статическом наборе данных.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большие каталоги и разные prefixes.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E4-T6. Реализовать revision model и compare-and-swap логику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E1-T3, E4-T3, E4-T4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Каждая мутация path или namespace увеличивает ревизию по зафиксированным правилам; сравнение revision используется в BIND/UNBIND.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формально описанное поведение при двух конкурентных writers.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Тесты подтверждают отсутствие silent lost update.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E4-T7. Реализовать atomic bind-on-commit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E3-T6, E4-T3, E4-T6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Опубликованный объект может быть атомарно привязан к path в рамках одного commit workflow.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 возникает состояния, где path уже указывает на несуществующий объект.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Сбой между commit и bind обрабатывается как единая транзакционная операция или детерминированный rollback.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E4-T8. Подготовить recovery/rebuild namespace state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E4-T1, E6-T2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умеет восстанавливать текущее namespace state из журнала событий и журналов ревизий.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offline rebuild tool и тест на восстановление после потери snapshot.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Проверена идентичность восстановленного и исходного состояния.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E4-T9. Добавить namespace quotas и валидацию path policy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E4-T3, E5-T4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ограничивает длину path, depth, запрещенные префиксы и quota по числу bindings.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Нарушение policy возвращает стандартизованную ошибку.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Ограничения отражаются в INFO/SETTINGS или policy docs.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E4-T10. Покрыть race cases и конкурентные сценарии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E4-T3, E4-T4, E4-T6, E4-T7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отдельный набор concurrency tests для lost update, double bind, bind/unbind race и resume after reconnect.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Тесты воспроизводят конфликтующие сценарии детерминированно.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 зафиксировано silent corruption namespace state.</w:t>
      </w:r>
    </w:p>
    <w:p>
      <w:pPr>
        <w:spacing w:after="40"/>
      </w:pPr>
    </w:p>
    <w:p>
      <w:pPr>
        <w:pStyle w:val="Heading2"/>
        <w:spacing w:before="120" w:after="80"/>
      </w:pPr>
      <w:r>
        <w:t>E5. Capability auth, подписи и security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Реализовать авторизацию на capability tokens, защиту от replay, проверку подписей и единые security semantics для native и gateway режимов.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Работают AUTH frame, token validation, policy engine, replay protection, crypto profile и security parity между native/gateway.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M4-M5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E1, E2, E4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E5-T1. Реализовать AUTH frame и binding токена к операции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E1-T8, E2-T5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Bearer token передается в AUTH frame и связывается с request context без неявного наследования прав.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Токен либо привязан к конкретной операции, либо правила наследования явно описаны и протестированы.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Пустой или недействительный токен не приводит к неопределенному состоянию операции.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E5-T2. Зафиксировать и реализовать claims model capability token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Поддержаны iss, sub, aud, exp, nbf, jti, ops, namespace/path prefixes, size limits, storage class claims.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Отсутствие обязательных claims приводит к формализованной ошибке.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Claims model отражен и в spec, и в reference validator.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E5-T3. Интегрировать COSE verification и key registry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E1-T8, E5-T2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проверяет подпись capability token по выбранному crypto profile и trusted issuer registry.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неизвестный issuer, просроченный ключ, неподдерживаемый algorithm ID.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Ключи и issuer metadata обновляются без перекомпиляции кода.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E5-T4. Сделать policy engine для ops/path/size/storage restrictions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E5-T2, E5-T3, E4-T3, E3-T3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Каждая операция проверяется на разрешенные права, namespace/path scope, max object size и storage class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Одинаковый token дает одинаковое решение в native и gateway режимах.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подробный denial reason без утечки лишних деталей безопасности.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E5-T5. Реализовать replay protection по jti и mutation context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E5-T2, E2-T8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мутаций используется replay cache или эквивалентная защита, предотвращающая повторное применение того же авторизованного действия.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Повтор ранее использованного jti отклоняется по policy.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окна времени, повтор после reconnect и race between replicas.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E5-T6. Подготовить hooks для mTLS/private-deployment profile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E2-T2, E5-T4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Reference implementation поддерживает опциональный профиль private deployment с mTLS или self-signed trust roots.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Профиль не влияет на public default semantics.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отдельные конфигурации и тесты на включение/выключение режима.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E5-T7. Реализовать manifest signature profile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E1-T2, E1-T5, E1-T8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Manifest может содержать или сопровождаться подписью provenance профиля, проверяемой клиентом и сервером по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Подписанный и неподписанный manifest различаются формально и однозначно.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неверную подпись, unknown signer и mismatched content.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E5-T8. Добавить доказуемый audit trail для namespace mutations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E4-T3, E4-T4, E5-T3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bind/unbind сохраняется криптографически или процедурно проверяемый след issuer/token/decision.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Можно установить, кто и на каком основании выполнил мутацию.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Аудит лог не нарушает privacy policy и retention rules.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E5-T9. Синхронизировать auth semantics для HTTP/3 gateway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E7-T4, E5-T4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Заголовки gateway и native AUTH frame приводят к одинаковой policy evaluation и одинаковым error categories.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cross-protocol tests для allow/deny сценариев.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 появляется скрытых привилегий только в одном из режимов.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E5-T10. Провести security test pack для auth и parser surfaces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E5-T1..E5-T9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Подготовлен набор тестов на token tampering, replay, oversized claims, parser abuse и privilege escalation attempts.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Все критичные негативные сценарии автоматизированы.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Regression tests добавляются для каждой найденной security defect.</w:t>
      </w:r>
    </w:p>
    <w:p>
      <w:pPr>
        <w:spacing w:after="40"/>
      </w:pPr>
    </w:p>
    <w:p>
      <w:pPr>
        <w:pStyle w:val="Heading2"/>
        <w:spacing w:before="120" w:after="80"/>
      </w:pPr>
      <w:r>
        <w:t>E6. Events, SUBSCRIBE и replay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Сделать событийный слой протокола: emission, durable event log, live subscriptions, cursor resume/replay и observability лагов доставки.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События публикуются для ключевых мутаций, SUBSCRIBE работает в live и replay режиме, клиенты умеют восстанавливаться по cursor.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M5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E3, E4, E5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E6-T1. Зафиксировать модель emission и event types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E1-T4, E3-T6, E4-T3, E4-T4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 перечень событий: object committed, object pinned, path bound, path unbound, upload aborted, auth denied, admin repair.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Каждое событие имеет четко определенный trigger и payload schema.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Список event types синхронизирован с регистром extensions/error codes.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E6-T2. Реализовать durable event log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E1-T4, E6-T1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События сохраняются в append-only журнал с курсором, индексами по namespace/path и retention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После рестарта сервера event log не теряет committed records.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восстановление и корректную монотонность cursor.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E6-T3. Реализовать SUBSCRIBE live stream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E2-T5, E6-T2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подписывается на поток событий по namespace/prefix/filter и получает новые записи в порядке журнала.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Подписка не блокирует другие запросы в том же connection.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несколько параллельных подписчиков.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E6-T4. Реализовать cursor replay и resume after disconnect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E6-T2, E6-T3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может переподключиться и продолжить чтение с известного cursor без пропуска событий.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Повторный запуск с курсора дает тот же event suffix, что и непрерывное чтение.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Определено поведение для cursor-too-old и invalid cursor.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E6-T5. Добавить фильтры по namespace/path/op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E6-T3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Подписка может ограничиваться namespace, prefix, operation type и, при необходимости, авторизованным scope.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Фильтр не выдает данные за пределами capability scope клиента.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несколько фильтров и их пересечения.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E6-T6. Реализовать heartbeats, backpressure и idle timeout policy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E2-T6, E6-T3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Длинные подписки поддерживают keepalive и контролируемое завершение при медленном клиенте или неактивности.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Сервер не копит неограниченный буфер для зависшего подписчика.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Политика timeouts и buffer limits описана в spec и settings.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E6-T7. Задокументировать delivery semantics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E6-T2, E6-T4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Явно описано, что гарантирует event layer: at-least-once, порядок внутри authority, replay windows, дедуп на клиенте.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Клиентская библиотека знает, как обрабатывать дубликаты и восстановление.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 остается двусмысленности между live и replay режимом.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E6-T8. Покрыть reconnect/partition сценарии интеграционными тестами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E6-T4, E6-T6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сценарии потери сети, рестарта сервера, частичной доставки и повторного подключения с курсора.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После reconnect клиент либо догоняет события, либо получает формализованную ошибку и способ восстановления.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Потеря связи не приводит к silent gap.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E6-T9. Добавить метрики и диагностику lag/throughput для subscriptions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E6-T3, E9-T1, E9-T2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публикует lag, queue depth, subscriber count и replay hit rate.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Метрики доступны для алертов и capacity planning.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Диагностика позволяет найти узкие места медленной доставки.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E6-T10. Сделать инструменты repair и event-log inspection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E6-T2, E8-T8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CLI и админ-инструменты умеют читать event log, проверять целостность и инициировать rebuild/reindex.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Repair tools не требуют прямого редактирования хранилища вручную.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Действия админа логируются и безопасны для production use.</w:t>
      </w:r>
    </w:p>
    <w:p>
      <w:pPr>
        <w:spacing w:after="40"/>
      </w:pPr>
    </w:p>
    <w:p>
      <w:pPr>
        <w:pStyle w:val="Heading2"/>
        <w:spacing w:before="120" w:after="80"/>
      </w:pPr>
      <w:r>
        <w:t>E7. Discovery, URI и HTTP/3 gateway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Сделать публичный вход в HSP через well-known discovery, URI resolution и semantically equivalent HTTP/3 gateway для массовой интеграции.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Работают bootstrap discovery, URI parsing/resolution, HTTP/3 gateway mapping, streaming parity и cross-protocol compatibility tests.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M5-M6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E1, E2, E3, E4, E5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E7-T1. Определить bootstrap schema для /.well-known/hsp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E1-T1, E1-T7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Bootstrap документ описывает authority, endpoints, supported profiles, crypto suites, gateway URLs и limits.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JSON schema bootstrap документа опубликована и валидируется в CI.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Минимальный bootstrap достаточен для настройки клиента без чтения внутренних конфигов сервера.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E7-T2. Реализовать discovery client и authority resolution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E7-T1, E2-T2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получает bootstrap, сопоставляет authority с endpoint и кеширует данные по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Определено поведение при устаревшем bootstrap и при смене endpoint.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bootstrap fetch failure и fallback logic.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E7-T3. Реализовать parser/resolver для hsp:// URI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E1-T6, E4-T2, E7-T2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Поддержаны канонические формы URI для cid, manifest и namespace path без двусмысленных преобразований.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Невалидные и неоднозначные URI детектируются до начала сетевой операции.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percent-decoding, namespace parsing и authority comparison.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E7-T4. Составить mapping table native operations -&gt; HTTP/3 routes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E2-T9, E3-T9, E4-T5, E5-T1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Для INFO, HEAD, GET, PUT_INIT, PUT_CHUNK, PUT_COMMIT, RESOLVE, BIND, UNBIND, LIST, SUBSCRIBE, PIN описана эквивалентная gateway семантика.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Для каждой операции указаны method, path, headers, body schema и status mapping.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Gateway не меняет смысл операции по сравнению с native HSP.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E7-T5. Реализовать HTTP/3 gateway server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E7-T4, E3-T8, E4-T3, E5-T4, E6-T3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Gateway принимает HTTP/3 запросы и транслирует их в те же внутренние операции и policy checks, что и native server.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Поддержаны streaming upload/download и long-lived subscription responses.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Ошибки и заголовки не теряют диагностическую информацию.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E7-T6. Обеспечить parity для status/error/auth semantics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E7-T5, E5-T9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Native и gateway режимы возвращают эквивалентные категории ошибок, ограничения доступа и metadata fields.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матрица parity tests по основным операциям и negative cases.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Скрытые различия документированы только там, где они неизбежны из-за transport specifics.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E7-T7. Добавить reverse proxy / deployment reference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E7-T5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референсная схема развертывания public authority с TLS termination, gateway и native endpoint.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Документировано минимальное production-развертывание.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пример конфигурации для локального и публичного режима.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E7-T8. Покрыть native/gateway cross-protocol integration tests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E7-T5,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Набор тестов выполняет одну и ту же операцию через native и через gateway и сравнивает состояние/ответы.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Parity tests входят в обязательный CI pipeline.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Расхождения фиксируются как bug или как явно задокументированное ограничение.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E7-T9. Подготовить gateway migration guide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E7-T4, E8-T9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Описано, как потребитель HTTP object storage может перейти на HSP gateway и где меняется модель данных.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Документ явно объясняет разницу между key-based storage и namespace over immutable content.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рабочие примеры curl/CLI/SDK.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E7-T10. Зафиксировать backlog для non-MVP adapters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S | Зависимости: E7-T4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HTTP/1.1/2 adapter и S3-subset gateway описаны как post-v1 эпики, но не смешаны с core backlog.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MVP scope не размывается дополнительной совместимостью.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Необходимые интерфейсы расширения зарезервированы заранее.</w:t>
      </w:r>
    </w:p>
    <w:p>
      <w:pPr>
        <w:spacing w:after="40"/>
      </w:pPr>
    </w:p>
    <w:p>
      <w:pPr>
        <w:pStyle w:val="Heading2"/>
        <w:spacing w:before="120" w:after="80"/>
      </w:pPr>
      <w:r>
        <w:t>E8. Reference Go SDK и CLI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Дать разработчикам рабочий SDK на Go и CLI, которые реализуют рекомендуемый способ использования протокола и служат основой для внешней экосистемы.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стабильный Go SDK, CLI, примеры использования, retry/resume helpers и пакет для интеграционных тестов клиентов.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M6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E2-E7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E8-T1. Сделать low-level Go client для native transport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E2-T5, E2-T6, E2-T9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Клиент умеет открывать connection, проходить discovery, отправлять HSP operations и обрабатывать SETTINGS/errors.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SDK скрывает transport internals, но оставляет hooks для advanced control.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integration tests против reference server.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E8-T2. Сделать high-level object API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E3-T6, E3-T8, E3-T9,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SDK предоставляет Upload, Download, Head, RangeRead, ResolveAndRead с потоковыми интерфейсами.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API не вынуждает пользователя буферизовать весь объект в памяти.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примеры для файлов, bytes.Reader и streaming writer.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E8-T3. Сделать namespace API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E4-T5,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SDK поддерживает Resolve, Bind, Unbind, List и revision preconditions.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Ошибки конфликтов и отсутствия path различимы типами/кодами.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examples для optimistic concurrency.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E8-T4. Сделать events/subscriptions API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E6-T4,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SDK поддерживает Subscribe, ReplayFromCursor, AutoResume и delivery callbacks/iterators.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пример восстановление подписки после disconnect.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SDK не скрывает факт возможных дубликатов событий.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E8-T5. Интегрировать auth/token handling в SDK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E5-T4,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SDK умеет подставлять capability tokens, обновлять их по callback и различать auth failures.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Токен может быть задан на клиент, на запрос или на конкретный operation scope.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refresh callback и ошибку просроченного токена.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E8-T6. Сделать retry/resume helpers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E2-T8, E3-T3, E6-T4, E8-T2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SDK предоставляет безопасные примитивы для повтора операций и возобновления загрузки/подписки после разрыва.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Поведение повторов документировано по каждой мутационной операции.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сетевые разрывы и идемпотентность.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E8-T7. Сделать CLI upload/download/head/get-range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E8-T2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CLI покрывает базовые object operations и выводит как human-readable, так и machine-readable формат.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Команды удобны для shell automation и CI.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примеры команд для upload, dedup probe, full download и range download.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E8-T8. Сделать CLI для namespace, events и diagnostics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E8-T3, E8-T4, E2-T9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CLI умеет resolve/bind/unbind/list/subscribe, смотреть INFO и отладочные данные authority.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Все команды имеют стабильный формат ошибок и exit codes.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examples для администраторских и клиентских сценариев.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E8-T9. Подготовить examples и sample apps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E8-T2, E8-T3, E8-T4, E7-T9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В репозитории есть минимальные примеры: file mirror, namespace-based media store, event consumer, gateway integration.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пример собирается и запускается в CI.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Примеры не используют скрытые internal APIs.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E8-T10. Зафиксировать stability policy для SDK/CLI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E0-T3, E8-T1..E8-T9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Определены правила API stability, deprecation и совместимости CLI output.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Пользователь понимает, какие части SDK/CLI стабильны на v1.0.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Breaking changes требуют change log и migration notes.</w:t>
      </w:r>
    </w:p>
    <w:p>
      <w:pPr>
        <w:spacing w:after="40"/>
      </w:pPr>
    </w:p>
    <w:p>
      <w:pPr>
        <w:pStyle w:val="Heading2"/>
        <w:spacing w:before="120" w:after="80"/>
      </w:pPr>
      <w:r>
        <w:t>E9. Наблюдаемость, эксплуатация и storage policies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Подготовить протокол и reference implementation к реальной эксплуатации: метрики, логи, трейсинг, health checks, storage classes, replication hints и админ-процедуры.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операционные метрики, structured logs, tracing hooks, health/readiness probes, replication/pin semantics и runbook для восстановления.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P1 / M6-M7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E3-E8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E9-T1. Определить обязательный набор метрик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E2-T6, E3-T12, E6-T9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Стандартизованы метрики по connection, requests, upload sessions, chunk store, namespace mutations, subscriptions и gateway.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Для каждой метрики описана единица измерения и cardinality policy.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Метрики пригодны для алертов, capacity planning и SLA отчетности.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E9-T2. Внедрить structured logging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E2-T5, E5-T8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и gateway пишут структурированные логи с request ID, authority, op, result code, latency и auth decision IDs.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Логи не содержат секретов и лишних payload bytes.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Запрос можно проследить по всем слоям системы.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E9-T3. Добавить tracing hooks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E2-T5, E7-T5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Интегрированы tracing spans для discovery, connect, auth, upload, commit, resolve, list, subscribe и gateway proxying.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Трассировка может быть отключена без изменения внешней семантики.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Накладные расходы трассировки измерены и задокументированы.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E9-T4. Реализовать storage class semantics и валидацию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E1-T8, E3-T6, E5-T4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Поддержаны storage classes и server-side policy checks для допустимых классов хранения и их metadata.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Запрос на неподдерживаемый класс хранения отклоняется предсказуемо.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Storage class отражается в HEAD/INFO и в policy docs.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E9-T5. Реализовать replication hints и PIN semantics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E3-T6, E6-T1, E9-T4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PIN и replica hints влияют на хранение/удержание объекта без изменения его CID и namespace semantics.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PIN не превращается в скрытую мутацию данных объекта.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тесты на pin/unpin и сохранение объекта при GC.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E9-T6. Добавить rate limits, quotas и overload policy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E2-T6, E5-T4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Сервер умеет ограничивать concurrent streams, upload throughput, namespace ops и subscription fan-out по policy.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При перегрузке сервер отказывает управляемо, а не деградирует бесконтрольно.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Коды отказа и retry hints задокументированы.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E9-T7. Подготовить config profiles для public, private, edge roles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E2-T2, E5-T6, E7-T7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понятные профили конфигурации для origin node, edge node, gateway-only и private deployment.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Профили можно включать без переписывания кода.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профиль имеет список разрешенных и запрещенных опций.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E9-T8. Сделать health/readiness/admin endpoints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S | Зависимости: E7-T5, E9-T1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отдельные probes для liveness, readiness, dependency health и диагностических админ-операций.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Readiness отражает состояние chunk store, namespace store и event log.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Админ-эндпойнты защищены и не торчат в public profile по умолчанию.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E9-T9. Описать backup/restore и disaster recovery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E3-T11, E4-T8, E6-T2, E9-T8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runbook для snapshot, backup, восстановления chunk store, namespace state и event log.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Проведено хотя бы одно тестовое восстановление на чистой среде.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Процедура восстановления имеет измеримый RPO/RTO baseline.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E9-T10. Собрать dashboards и alert rules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S | Зависимости: E9-T1, E9-T2, E9-T3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Подготовлены базовые dashboards для latency, error rates, storage growth, lag и saturation.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минимум один набор алертов для production-ready развертывания.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Dashboards соответствуют выбранной метрике и naming scheme.</w:t>
      </w:r>
    </w:p>
    <w:p>
      <w:pPr>
        <w:spacing w:after="40"/>
      </w:pPr>
    </w:p>
    <w:p>
      <w:pPr>
        <w:pStyle w:val="Heading2"/>
        <w:spacing w:before="120" w:after="80"/>
      </w:pPr>
      <w:r>
        <w:t>E10. Conformance, interop, performance и публичный релиз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Закрыть публичный релиз HSP v1.0: тесты совместимости, golden vectors, интероперабельность независимых реализаций, security review, benchmarks и выпуск RC/GA.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conformance suite, interop matrix, security review, performance baselines, release site и v1.0 RC/GA пакет.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P0 / M7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E1-E9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E10-T1. Собрать conformance suite harness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L | Зависимости: E1-T9, E7-T8,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Набор тестов проверяет canonicalization, CID, operations, auth, events, gateway parity и error handling на black-box уровне.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Тесты можно запускать против внешнего сервера без внутренних зависимостей.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Результат прогона формируется в машиночитаемом и human-readable виде.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E10-T2. Опубликовать golden vectors package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E1-T9, E10-T1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Отдельный пакет golden vectors versioned вместе со спецификацией и используется сторонними реализациями.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Сторонний разработчик может скачать vectors и проверить свою реализацию локально.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Изменение vectors требует version bump и change log.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E10-T3. Провести интероперабельность минимум двух независимых клиентов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E10-T1,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Не менее двух отдельных клиентских реализаций проходят conformance tests и совместимы по CID/event/gateway semantics.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документированный interop matrix с версиями и результатами.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Зафиксированы известные несовместимости и решения по ним.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E10-T4. Расширить fuzzing, property tests и malformed corpus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E2-T10, E5-T10, E10-T1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Покрыты parser surfaces, token parsing, bootstrap, gateway request translation и chunk/manifest validation.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централизованный corpus негативных кейсов.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Каждый найденный дефект закрепляется как regression case.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E10-T5. Собрать performance suite и baseline numbers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P1 | Оценка: M | Зависимости: E3-T12, E6-T9, E9-T1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Подготовлены профили latency/throughput для upload, range read, list, subscribe и gateway proxy scenarios.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Методика тестирования и аппаратная среда задокументированы.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целевые и фактические baseline показатели для RC.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E10-T6. Обновить threat model и пройти security review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E5-T10, E7-T6, E9-T9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Проект проходит внутренний/внешний security review, а threat model синхронизирован с реальным scope v1.0.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Все критичные findings закрыты или явно вынесены в accepted risk register.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публичный раздел Security Considerations и disclosure policy.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E10-T7. Подготовить публичный documentation site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E1-T10, E7-T9, E8-T9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Публикуются спецификация, quickstart, migration guide, SDK docs, CLI docs, registries и conformance guide.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Сайт собирается из репозитория и versioned вместе с релизом.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Навигация по документам не требует чтения исходного кода.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E10-T8. Собрать release candidate checklist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E10-T1..E10-T7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Есть формальный чеклист RC: frozen registries, tests pass, benchmarks recorded, known issues triaged, migration docs ready.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Ни один RC не выпускается без заполненного чеклиста.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Чеклист привязан к артефактам релиза и владельцам.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E10-T9. Опубликовать registries и release artifacts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S | Зависимости: E10-T7, E10-T8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Spec, registries, server, gateway, SDK, CLI, vectors и notes публикуются как единый release set.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Релиз воспроизводим по тегу репозитория.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Пользователь может скачать все обязательные артефакты без внутренних доступов.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E10-T10. Выпустить v1.0 RC и GA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P0 | Оценка: M | Зависимости: E10-T1..E10-T9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Сначала выпускается v1.0 RC, затем после окна стабилизации и закрытия blocker issues выпускается v1.0 GA.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release notes, compatibility statement и список известных ограничений.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GA выпуск опирается на результаты interop, security и performance пакетов.</w:t>
      </w:r>
    </w:p>
    <w:p>
      <w:pPr>
        <w:spacing w:after="40"/>
      </w:pPr>
    </w:p>
    <w:p>
      <w:pPr>
        <w:pStyle w:val="Heading2"/>
        <w:spacing w:before="120" w:after="80"/>
      </w:pPr>
      <w:r>
        <w:t>E11. Post-v1 расширения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Цель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Собрать направления, которые не должны ломать MVP, но должны быть подготовлены как следующий слой развития HSP после стабильного публичного релиза v1.0.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Выход из epic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отдельный roadmap extensions без смешения с обязательным scope v1.0.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Приоритет / milestone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P2 / Post-v1</w:t>
            </w:r>
          </w:p>
        </w:tc>
      </w:tr>
      <w:t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4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1F1F"/>
                <w:sz w:val="19"/>
              </w:rPr>
              <w:t>Зависимости</w:t>
            </w:r>
          </w:p>
        </w:tc>
        <w:tc>
          <w:tcPr>
            <w:tcW w:type="dxa" w:w="74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После GA</w:t>
            </w:r>
          </w:p>
        </w:tc>
      </w:tr>
    </w:tbl>
    <w:p/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E11-T1. Peer-assisted transfer extension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L | Зависимости: E3, E6, E10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Добавить расширение peer-assisted data transfer с relay/fallback semantics и отдельным security profile.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Расширение не меняет core semantics object/CID.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Описаны NAT traversal, relay fallback и trust boundaries.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E11-T2. Content-defined chunking profile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M | Зависимости: E3-T1, E10-T5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Подготовить альтернативный chunking профиль для лучшей дедупликации изменяющихся файлов.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Новый профиль имеет отдельный registry ID и не ломает fixed chunking v1.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benchmark сравнение с fixed chunking.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E11-T3. CRDT namespace extension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L | Зависимости: E4, E6, E10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Исследовать multi-writer CRDT namespace для collaborative/offline-first сценариев.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Расширение изолировано от core single-authority namespace model.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Определены merge rules и conflict visibility для клиентов.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E11-T4. E2EE collaboration profiles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L | Зависимости: E5-T7, E8, E10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Подготовить профили end-to-end encrypted sharing и совместной работы поверх immutable objects и namespace records.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Ключевое управление не перекладывается в core v1 без отдельного профиля.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document threat model для shared encrypted namespace.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E11-T5. S3-subset compatibility gateway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M | Зависимости: E7-T10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Сделать отдельный adapter для ограниченного S3-подобного входа без подмены core HSP модели.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Совместимость описана как adapter layer, а не как semantics HSP.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Явно перечислены не поддерживаемые части S3 модели.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E11-T6. Geo-placement и placement policy language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M | Зависимости: E9-T4, E9-T5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Подготовить язык политик размещения и репликации по регионам/edge roles.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Политики не ломают CID и object immutability.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Есть отдельный registry или policy schema для placement rules.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E11-T7. Browser/WASM client profile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M | Зависимости: E7-T5, E8-T1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Проработать клиентский профиль для браузера через gateway или web-совместимый transport layer.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Ограничения браузерной среды явно описаны.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Не требуется менять core protocol только ради browser compatibility.</w:t>
      </w:r>
    </w:p>
    <w:p>
      <w:pPr>
        <w:spacing w:after="40"/>
      </w:pPr>
    </w:p>
    <w:p>
      <w:pPr>
        <w:pStyle w:val="TaskTitle"/>
        <w:keepNext/>
        <w:spacing w:before="40" w:after="20"/>
      </w:pPr>
      <w:r>
        <w:rPr>
          <w:rFonts w:ascii="Calibri" w:hAnsi="Calibri" w:eastAsia="Calibri"/>
          <w:b/>
          <w:i w:val="0"/>
          <w:color w:val="2F5597"/>
          <w:sz w:val="22"/>
        </w:rPr>
        <w:t>E11-T8. Federation и relay discovery</w:t>
      </w:r>
    </w:p>
    <w:p>
      <w:pPr>
        <w:pStyle w:val="MetaSmall"/>
        <w:keepNext/>
        <w:spacing w:after="20"/>
      </w:pPr>
      <w:r>
        <w:rPr>
          <w:rFonts w:ascii="Calibri" w:hAnsi="Calibri" w:eastAsia="Calibri"/>
          <w:b w:val="0"/>
          <w:i w:val="0"/>
          <w:color w:val="666666"/>
          <w:sz w:val="17"/>
        </w:rPr>
        <w:t>Приоритет: P2 | Оценка: L | Зависимости: E7, E11-T1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 xml:space="preserve">Результат: </w:t>
      </w:r>
      <w:r>
        <w:rPr>
          <w:rFonts w:ascii="Calibri" w:hAnsi="Calibri" w:eastAsia="Calibri"/>
          <w:b w:val="0"/>
          <w:i w:val="0"/>
          <w:sz w:val="21"/>
        </w:rPr>
        <w:t>Определить, как authority могут делегировать relay/discovery и не терять проверяемую идентичность.</w:t>
      </w:r>
    </w:p>
    <w:p>
      <w:pPr>
        <w:keepNext/>
        <w:spacing w:after="20"/>
      </w:pPr>
      <w:r>
        <w:rPr>
          <w:rFonts w:ascii="Calibri" w:hAnsi="Calibri" w:eastAsia="Calibri"/>
          <w:b/>
          <w:i w:val="0"/>
          <w:sz w:val="21"/>
        </w:rPr>
        <w:t>Критерии приемки: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Федерация не ломает authority model v1.0.</w:t>
      </w:r>
    </w:p>
    <w:p>
      <w:pPr>
        <w:spacing w:after="20"/>
        <w:ind w:left="340" w:hanging="142"/>
      </w:pPr>
      <w:r>
        <w:rPr>
          <w:rFonts w:ascii="Calibri" w:hAnsi="Calibri" w:eastAsia="Calibri"/>
          <w:b w:val="0"/>
          <w:i w:val="0"/>
          <w:sz w:val="21"/>
        </w:rPr>
        <w:t xml:space="preserve">- </w:t>
      </w:r>
      <w:r>
        <w:rPr>
          <w:rFonts w:ascii="Calibri" w:hAnsi="Calibri" w:eastAsia="Calibri"/>
          <w:b w:val="0"/>
          <w:i w:val="0"/>
          <w:sz w:val="20"/>
        </w:rPr>
        <w:t>Описаны trust chains и downgrade risks.</w:t>
      </w:r>
    </w:p>
    <w:p>
      <w:pPr>
        <w:spacing w:after="40"/>
      </w:pPr>
    </w:p>
    <w:p>
      <w:pPr>
        <w:pStyle w:val="Heading1"/>
        <w:spacing w:before="0" w:after="80"/>
        <w:pBdr>
          <w:bottom w:val="single" w:sz="8" w:space="2" w:color="B4C7E7"/>
        </w:pBdr>
      </w:pPr>
      <w:r>
        <w:t>5. Рекомендации по исполнению backlog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Не расширять MVP за счет задач из E11 до фиксации RC scope.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Все изменения canonicalization, CID, auth claims и gateway parity проводить только через ADR и пересборку golden vectors.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Параллельную работу команд разделять по слоям: spec, transport, storage, namespace/auth, events/gateway, SDK/CLI, conformance/release.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После milestone M3 начать ранние black-box тесты внешнего клиента, не дожидаясь полного GA.</w:t>
      </w:r>
    </w:p>
    <w:p>
      <w:pPr>
        <w:spacing w:after="40"/>
        <w:ind w:left="283" w:hanging="142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Вести backlog в двух представлениях: документ текущего уровня и трекер задач с разбивкой L-задач на подзадачи.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751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NoteText"/>
            </w:pPr>
            <w:r>
              <w:rPr>
                <w:rFonts w:ascii="Calibri" w:hAnsi="Calibri" w:eastAsia="Calibri"/>
                <w:b w:val="0"/>
                <w:i w:val="0"/>
                <w:color w:val="1F1F1F"/>
                <w:sz w:val="19"/>
              </w:rPr>
              <w:t>Минимально безопасный релизный путь: M0 -&gt; M1 -&gt; M2 -&gt; M3 -&gt; M4 -&gt; M5 -&gt; M6 -&gt; M7. Любая попытка включить peer-assisted transfer, CRDT namespace или S3-subset compatibility до GA повышает риск срыва v1.0.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907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center"/>
    </w:pPr>
    <w:r>
      <w:rPr>
        <w:rFonts w:ascii="Calibri" w:hAnsi="Calibri" w:eastAsia="Calibri"/>
        <w:b w:val="0"/>
        <w:i w:val="0"/>
        <w:color w:val="808080"/>
        <w:sz w:val="17"/>
      </w:rPr>
      <w:t>HSP backlog v0.1 - Draft - 2026-04-20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Calibri" w:hAnsi="Calibri" w:eastAsia="Calibri"/>
      <w:sz w:val="18"/>
    </w:rPr>
  </w:style>
  <w:style w:type="paragraph" w:customStyle="1" w:styleId="TaskTitle">
    <w:name w:val="Task Title"/>
    <w:basedOn w:val="Normal"/>
    <w:rPr>
      <w:rFonts w:ascii="Calibri" w:hAnsi="Calibri" w:eastAsia="Calibri"/>
      <w:b/>
      <w:sz w:val="22"/>
    </w:rPr>
  </w:style>
  <w:style w:type="paragraph" w:customStyle="1" w:styleId="MetaSmall">
    <w:name w:val="Meta Small"/>
    <w:basedOn w:val="Normal"/>
    <w:rPr>
      <w:rFonts w:ascii="Calibri" w:hAnsi="Calibri" w:eastAsia="Calibri"/>
      <w:color w:val="666666"/>
      <w:sz w:val="17"/>
    </w:rPr>
  </w:style>
  <w:style w:type="paragraph" w:customStyle="1" w:styleId="CoverSubtitle">
    <w:name w:val="Cover Subtitle"/>
    <w:basedOn w:val="Normal"/>
    <w:rPr>
      <w:rFonts w:ascii="Calibri" w:hAnsi="Calibri" w:eastAsia="Calibri"/>
      <w:color w:val="4F4F4F"/>
      <w:sz w:val="22"/>
    </w:rPr>
  </w:style>
  <w:style w:type="paragraph" w:customStyle="1" w:styleId="NoteText">
    <w:name w:val="Note Text"/>
    <w:basedOn w:val="Normal"/>
    <w:rPr>
      <w:rFonts w:ascii="Calibri" w:hAnsi="Calibri" w:eastAsia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