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0EC68" w14:textId="77777777" w:rsidR="00D333E5" w:rsidRDefault="00492ED2">
      <w:pPr>
        <w:tabs>
          <w:tab w:val="center" w:pos="4320"/>
          <w:tab w:val="right" w:pos="9030"/>
        </w:tabs>
        <w:spacing w:after="51" w:line="265" w:lineRule="auto"/>
        <w:ind w:left="-15"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Tutorial 2 Solutions </w:t>
      </w:r>
    </w:p>
    <w:p w14:paraId="711A01A8" w14:textId="77777777" w:rsidR="00D333E5" w:rsidRDefault="00492ED2">
      <w:pPr>
        <w:spacing w:before="390" w:line="238" w:lineRule="auto"/>
        <w:ind w:left="1518" w:right="1462" w:firstLine="0"/>
        <w:jc w:val="center"/>
      </w:pPr>
      <w:r>
        <w:rPr>
          <w:rFonts w:ascii="Times New Roman" w:eastAsia="Times New Roman" w:hAnsi="Times New Roman" w:cs="Times New Roman"/>
          <w:b/>
        </w:rPr>
        <w:t xml:space="preserve">School of Digital Media and </w:t>
      </w:r>
      <w:proofErr w:type="spellStart"/>
      <w:r>
        <w:rPr>
          <w:rFonts w:ascii="Times New Roman" w:eastAsia="Times New Roman" w:hAnsi="Times New Roman" w:cs="Times New Roman"/>
          <w:b/>
        </w:rPr>
        <w:t>Infocomm</w:t>
      </w:r>
      <w:proofErr w:type="spellEnd"/>
      <w:r>
        <w:rPr>
          <w:rFonts w:ascii="Times New Roman" w:eastAsia="Times New Roman" w:hAnsi="Times New Roman" w:cs="Times New Roman"/>
          <w:b/>
        </w:rPr>
        <w:t xml:space="preserve"> Technology ST2504 Applied Cryptography </w:t>
      </w:r>
    </w:p>
    <w:p w14:paraId="0DBE8CDC" w14:textId="77777777" w:rsidR="00D333E5" w:rsidRDefault="00492ED2">
      <w:pPr>
        <w:ind w:left="0" w:firstLine="0"/>
      </w:pPr>
      <w:r>
        <w:rPr>
          <w:rFonts w:ascii="Times New Roman" w:eastAsia="Times New Roman" w:hAnsi="Times New Roman" w:cs="Times New Roman"/>
          <w:sz w:val="20"/>
        </w:rPr>
        <w:t xml:space="preserve"> </w:t>
      </w:r>
    </w:p>
    <w:p w14:paraId="622E8D17" w14:textId="77777777" w:rsidR="00D333E5" w:rsidRDefault="00492ED2">
      <w:pPr>
        <w:spacing w:after="89"/>
        <w:ind w:left="0" w:firstLine="0"/>
      </w:pPr>
      <w:r>
        <w:rPr>
          <w:rFonts w:ascii="Times New Roman" w:eastAsia="Times New Roman" w:hAnsi="Times New Roman" w:cs="Times New Roman"/>
          <w:sz w:val="20"/>
        </w:rPr>
        <w:t xml:space="preserve"> </w:t>
      </w:r>
    </w:p>
    <w:p w14:paraId="2EE79BE6" w14:textId="31291F06" w:rsidR="00D333E5" w:rsidRDefault="00492ED2">
      <w:pPr>
        <w:numPr>
          <w:ilvl w:val="0"/>
          <w:numId w:val="1"/>
        </w:numPr>
        <w:ind w:hanging="360"/>
      </w:pPr>
      <w:r>
        <w:t xml:space="preserve">DES </w:t>
      </w:r>
      <w:r w:rsidR="008439BB">
        <w:t xml:space="preserve">uses </w:t>
      </w:r>
      <w:r w:rsidR="008439BB" w:rsidRPr="008439BB">
        <w:rPr>
          <w:b/>
          <w:u w:val="single"/>
        </w:rPr>
        <w:t>Feistel</w:t>
      </w:r>
      <w:r>
        <w:t xml:space="preserve"> scheme as the basis of the cipher design. </w:t>
      </w:r>
    </w:p>
    <w:p w14:paraId="065499A7" w14:textId="77777777" w:rsidR="00D333E5" w:rsidRDefault="00492ED2">
      <w:pPr>
        <w:spacing w:after="84"/>
        <w:ind w:left="0" w:firstLine="0"/>
      </w:pPr>
      <w:r>
        <w:rPr>
          <w:rFonts w:ascii="Times New Roman" w:eastAsia="Times New Roman" w:hAnsi="Times New Roman" w:cs="Times New Roman"/>
          <w:b/>
          <w:sz w:val="20"/>
        </w:rPr>
        <w:t xml:space="preserve"> </w:t>
      </w:r>
    </w:p>
    <w:p w14:paraId="76976000" w14:textId="77777777" w:rsidR="00D333E5" w:rsidRDefault="00492ED2">
      <w:pPr>
        <w:numPr>
          <w:ilvl w:val="0"/>
          <w:numId w:val="1"/>
        </w:numPr>
        <w:ind w:hanging="360"/>
      </w:pPr>
      <w:r>
        <w:t xml:space="preserve">Complete the following table </w:t>
      </w:r>
    </w:p>
    <w:tbl>
      <w:tblPr>
        <w:tblStyle w:val="TableGrid"/>
        <w:tblW w:w="6749" w:type="dxa"/>
        <w:tblInd w:w="1332" w:type="dxa"/>
        <w:tblCellMar>
          <w:top w:w="46" w:type="dxa"/>
          <w:left w:w="108" w:type="dxa"/>
          <w:right w:w="115" w:type="dxa"/>
        </w:tblCellMar>
        <w:tblLook w:val="04A0" w:firstRow="1" w:lastRow="0" w:firstColumn="1" w:lastColumn="0" w:noHBand="0" w:noVBand="1"/>
      </w:tblPr>
      <w:tblGrid>
        <w:gridCol w:w="2921"/>
        <w:gridCol w:w="1985"/>
        <w:gridCol w:w="1843"/>
      </w:tblGrid>
      <w:tr w:rsidR="00D333E5" w14:paraId="037782D3" w14:textId="77777777">
        <w:trPr>
          <w:trHeight w:val="290"/>
        </w:trPr>
        <w:tc>
          <w:tcPr>
            <w:tcW w:w="2921" w:type="dxa"/>
            <w:tcBorders>
              <w:top w:val="single" w:sz="4" w:space="0" w:color="000000"/>
              <w:left w:val="single" w:sz="4" w:space="0" w:color="000000"/>
              <w:bottom w:val="single" w:sz="4" w:space="0" w:color="000000"/>
              <w:right w:val="single" w:sz="4" w:space="0" w:color="000000"/>
            </w:tcBorders>
          </w:tcPr>
          <w:p w14:paraId="284AD304" w14:textId="77777777" w:rsidR="00D333E5" w:rsidRDefault="00492ED2">
            <w:pPr>
              <w:ind w:left="0"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598E1366" w14:textId="77777777" w:rsidR="00D333E5" w:rsidRDefault="00492ED2">
            <w:pPr>
              <w:ind w:left="0" w:firstLine="0"/>
            </w:pPr>
            <w:r>
              <w:t xml:space="preserve">Data block (bit) </w:t>
            </w:r>
          </w:p>
        </w:tc>
        <w:tc>
          <w:tcPr>
            <w:tcW w:w="1843" w:type="dxa"/>
            <w:tcBorders>
              <w:top w:val="single" w:sz="4" w:space="0" w:color="000000"/>
              <w:left w:val="single" w:sz="4" w:space="0" w:color="000000"/>
              <w:bottom w:val="single" w:sz="4" w:space="0" w:color="000000"/>
              <w:right w:val="single" w:sz="4" w:space="0" w:color="000000"/>
            </w:tcBorders>
          </w:tcPr>
          <w:p w14:paraId="3A8B0CD1" w14:textId="77777777" w:rsidR="00D333E5" w:rsidRDefault="00492ED2">
            <w:pPr>
              <w:ind w:left="0" w:firstLine="0"/>
            </w:pPr>
            <w:r>
              <w:t xml:space="preserve">Key size (bit) </w:t>
            </w:r>
          </w:p>
        </w:tc>
      </w:tr>
      <w:tr w:rsidR="00D333E5" w14:paraId="11927B83" w14:textId="77777777">
        <w:trPr>
          <w:trHeight w:val="293"/>
        </w:trPr>
        <w:tc>
          <w:tcPr>
            <w:tcW w:w="2921" w:type="dxa"/>
            <w:tcBorders>
              <w:top w:val="single" w:sz="4" w:space="0" w:color="000000"/>
              <w:left w:val="single" w:sz="4" w:space="0" w:color="000000"/>
              <w:bottom w:val="single" w:sz="4" w:space="0" w:color="000000"/>
              <w:right w:val="single" w:sz="4" w:space="0" w:color="000000"/>
            </w:tcBorders>
          </w:tcPr>
          <w:p w14:paraId="1AE2846A" w14:textId="77777777" w:rsidR="00D333E5" w:rsidRDefault="00492ED2">
            <w:pPr>
              <w:ind w:left="0" w:firstLine="0"/>
            </w:pPr>
            <w:r>
              <w:t xml:space="preserve">Lucifer cipher (IBM) </w:t>
            </w:r>
          </w:p>
        </w:tc>
        <w:tc>
          <w:tcPr>
            <w:tcW w:w="1985" w:type="dxa"/>
            <w:tcBorders>
              <w:top w:val="single" w:sz="4" w:space="0" w:color="000000"/>
              <w:left w:val="single" w:sz="4" w:space="0" w:color="000000"/>
              <w:bottom w:val="single" w:sz="4" w:space="0" w:color="000000"/>
              <w:right w:val="single" w:sz="4" w:space="0" w:color="000000"/>
            </w:tcBorders>
          </w:tcPr>
          <w:p w14:paraId="7EFE8CFA" w14:textId="0F2EAEB3" w:rsidR="00D333E5" w:rsidRDefault="00492ED2">
            <w:pPr>
              <w:ind w:left="0" w:firstLine="0"/>
            </w:pPr>
            <w:r>
              <w:rPr>
                <w:b/>
              </w:rPr>
              <w:t xml:space="preserve"> </w:t>
            </w:r>
            <w:r w:rsidR="008439BB">
              <w:rPr>
                <w:b/>
              </w:rPr>
              <w:t>64</w:t>
            </w:r>
          </w:p>
        </w:tc>
        <w:tc>
          <w:tcPr>
            <w:tcW w:w="1843" w:type="dxa"/>
            <w:tcBorders>
              <w:top w:val="single" w:sz="4" w:space="0" w:color="000000"/>
              <w:left w:val="single" w:sz="4" w:space="0" w:color="000000"/>
              <w:bottom w:val="single" w:sz="4" w:space="0" w:color="000000"/>
              <w:right w:val="single" w:sz="4" w:space="0" w:color="000000"/>
            </w:tcBorders>
          </w:tcPr>
          <w:p w14:paraId="0673550D" w14:textId="439D6711" w:rsidR="00D333E5" w:rsidRDefault="00492ED2">
            <w:pPr>
              <w:ind w:left="0" w:firstLine="0"/>
            </w:pPr>
            <w:r>
              <w:rPr>
                <w:b/>
              </w:rPr>
              <w:t xml:space="preserve"> </w:t>
            </w:r>
            <w:r w:rsidR="008439BB">
              <w:rPr>
                <w:b/>
              </w:rPr>
              <w:t>128</w:t>
            </w:r>
          </w:p>
        </w:tc>
      </w:tr>
      <w:tr w:rsidR="00D333E5" w14:paraId="2B36F6C6" w14:textId="77777777">
        <w:trPr>
          <w:trHeight w:val="290"/>
        </w:trPr>
        <w:tc>
          <w:tcPr>
            <w:tcW w:w="2921" w:type="dxa"/>
            <w:tcBorders>
              <w:top w:val="single" w:sz="4" w:space="0" w:color="000000"/>
              <w:left w:val="single" w:sz="4" w:space="0" w:color="000000"/>
              <w:bottom w:val="single" w:sz="4" w:space="0" w:color="000000"/>
              <w:right w:val="single" w:sz="4" w:space="0" w:color="000000"/>
            </w:tcBorders>
          </w:tcPr>
          <w:p w14:paraId="3B991560" w14:textId="77777777" w:rsidR="00D333E5" w:rsidRDefault="00492ED2">
            <w:pPr>
              <w:ind w:left="0" w:firstLine="0"/>
            </w:pPr>
            <w:r>
              <w:t xml:space="preserve">DES </w:t>
            </w:r>
          </w:p>
        </w:tc>
        <w:tc>
          <w:tcPr>
            <w:tcW w:w="1985" w:type="dxa"/>
            <w:tcBorders>
              <w:top w:val="single" w:sz="4" w:space="0" w:color="000000"/>
              <w:left w:val="single" w:sz="4" w:space="0" w:color="000000"/>
              <w:bottom w:val="single" w:sz="4" w:space="0" w:color="000000"/>
              <w:right w:val="single" w:sz="4" w:space="0" w:color="000000"/>
            </w:tcBorders>
          </w:tcPr>
          <w:p w14:paraId="7AD5D3F8" w14:textId="5FD45C51" w:rsidR="00D333E5" w:rsidRDefault="00492ED2">
            <w:pPr>
              <w:ind w:left="0" w:firstLine="0"/>
            </w:pPr>
            <w:r>
              <w:rPr>
                <w:b/>
              </w:rPr>
              <w:t xml:space="preserve"> </w:t>
            </w:r>
            <w:r w:rsidR="008439BB">
              <w:rPr>
                <w:b/>
              </w:rPr>
              <w:t>64</w:t>
            </w:r>
          </w:p>
        </w:tc>
        <w:tc>
          <w:tcPr>
            <w:tcW w:w="1843" w:type="dxa"/>
            <w:tcBorders>
              <w:top w:val="single" w:sz="4" w:space="0" w:color="000000"/>
              <w:left w:val="single" w:sz="4" w:space="0" w:color="000000"/>
              <w:bottom w:val="single" w:sz="4" w:space="0" w:color="000000"/>
              <w:right w:val="single" w:sz="4" w:space="0" w:color="000000"/>
            </w:tcBorders>
          </w:tcPr>
          <w:p w14:paraId="7831D7F6" w14:textId="5782CC46" w:rsidR="00D333E5" w:rsidRDefault="00492ED2">
            <w:pPr>
              <w:ind w:left="0" w:firstLine="0"/>
            </w:pPr>
            <w:r>
              <w:rPr>
                <w:b/>
              </w:rPr>
              <w:t xml:space="preserve"> </w:t>
            </w:r>
            <w:r w:rsidR="008439BB">
              <w:rPr>
                <w:b/>
              </w:rPr>
              <w:t>56</w:t>
            </w:r>
          </w:p>
        </w:tc>
      </w:tr>
    </w:tbl>
    <w:p w14:paraId="76A5CDE3" w14:textId="77777777" w:rsidR="00D333E5" w:rsidRDefault="00492ED2">
      <w:pPr>
        <w:spacing w:after="40"/>
        <w:ind w:left="1440" w:firstLine="0"/>
      </w:pPr>
      <w:r>
        <w:t xml:space="preserve"> </w:t>
      </w:r>
    </w:p>
    <w:p w14:paraId="51D87400" w14:textId="77777777" w:rsidR="00D333E5" w:rsidRDefault="00492ED2">
      <w:pPr>
        <w:numPr>
          <w:ilvl w:val="0"/>
          <w:numId w:val="1"/>
        </w:numPr>
        <w:ind w:hanging="360"/>
      </w:pPr>
      <w:r>
        <w:t xml:space="preserve">Explain with the aid of a diagram the working principle of Feistel Scheme. </w:t>
      </w:r>
    </w:p>
    <w:p w14:paraId="77E70B9F" w14:textId="2AF9BF27" w:rsidR="00D333E5" w:rsidRPr="006B5799" w:rsidRDefault="00C071C1" w:rsidP="00C071C1">
      <w:pPr>
        <w:pStyle w:val="ListParagraph"/>
        <w:numPr>
          <w:ilvl w:val="0"/>
          <w:numId w:val="2"/>
        </w:numPr>
        <w:spacing w:after="37"/>
        <w:rPr>
          <w:b/>
          <w:u w:val="single"/>
        </w:rPr>
      </w:pPr>
      <w:r w:rsidRPr="006B5799">
        <w:rPr>
          <w:b/>
          <w:u w:val="single"/>
        </w:rPr>
        <w:t xml:space="preserve">The diagram above shows 1 round of </w:t>
      </w:r>
      <w:proofErr w:type="spellStart"/>
      <w:r w:rsidRPr="006B5799">
        <w:rPr>
          <w:b/>
          <w:u w:val="single"/>
        </w:rPr>
        <w:t>Fiestal</w:t>
      </w:r>
      <w:proofErr w:type="spellEnd"/>
      <w:r w:rsidRPr="006B5799">
        <w:rPr>
          <w:b/>
          <w:u w:val="single"/>
        </w:rPr>
        <w:t xml:space="preserve"> transformation.</w:t>
      </w:r>
    </w:p>
    <w:p w14:paraId="4A26F384" w14:textId="7372BF61" w:rsidR="00C071C1" w:rsidRPr="006B5799" w:rsidRDefault="00C071C1" w:rsidP="00C071C1">
      <w:pPr>
        <w:pStyle w:val="ListParagraph"/>
        <w:numPr>
          <w:ilvl w:val="0"/>
          <w:numId w:val="2"/>
        </w:numPr>
        <w:spacing w:after="37"/>
        <w:rPr>
          <w:b/>
          <w:u w:val="single"/>
        </w:rPr>
      </w:pPr>
      <w:r w:rsidRPr="006B5799">
        <w:rPr>
          <w:b/>
          <w:u w:val="single"/>
        </w:rPr>
        <w:t xml:space="preserve">In each </w:t>
      </w:r>
      <w:proofErr w:type="spellStart"/>
      <w:r w:rsidRPr="006B5799">
        <w:rPr>
          <w:b/>
          <w:u w:val="single"/>
        </w:rPr>
        <w:t>Fiestal</w:t>
      </w:r>
      <w:proofErr w:type="spellEnd"/>
      <w:r w:rsidRPr="006B5799">
        <w:rPr>
          <w:b/>
          <w:u w:val="single"/>
        </w:rPr>
        <w:t xml:space="preserve"> round, half of the input data block (Li)</w:t>
      </w:r>
      <w:r w:rsidR="00FC44FD" w:rsidRPr="006B5799">
        <w:rPr>
          <w:b/>
          <w:u w:val="single"/>
        </w:rPr>
        <w:t xml:space="preserve"> is XOR-ed with the product of F-function (f) which got its inputs from a round key (Ki + 1) and the other half of the </w:t>
      </w:r>
      <w:r w:rsidR="003F2F60" w:rsidRPr="006B5799">
        <w:rPr>
          <w:b/>
          <w:u w:val="single"/>
        </w:rPr>
        <w:t>data from the previous round (Ri).</w:t>
      </w:r>
    </w:p>
    <w:p w14:paraId="1424D18B" w14:textId="3B23E812" w:rsidR="003F2F60" w:rsidRDefault="003F2F60" w:rsidP="00C071C1">
      <w:pPr>
        <w:pStyle w:val="ListParagraph"/>
        <w:numPr>
          <w:ilvl w:val="0"/>
          <w:numId w:val="2"/>
        </w:numPr>
        <w:spacing w:after="37"/>
        <w:rPr>
          <w:b/>
          <w:u w:val="single"/>
        </w:rPr>
      </w:pPr>
      <w:r w:rsidRPr="006B5799">
        <w:rPr>
          <w:b/>
          <w:u w:val="single"/>
        </w:rPr>
        <w:t xml:space="preserve">Each half of the input data (Li and Ri) will swap location after each round. Hence Li+1 </w:t>
      </w:r>
      <w:r w:rsidR="006B5799" w:rsidRPr="006B5799">
        <w:rPr>
          <w:b/>
          <w:u w:val="single"/>
        </w:rPr>
        <w:t>= Ri and Ri + 1 = XOR</w:t>
      </w:r>
      <w:r w:rsidR="004F7609">
        <w:rPr>
          <w:b/>
          <w:u w:val="single"/>
        </w:rPr>
        <w:t xml:space="preserve"> Li</w:t>
      </w:r>
      <w:bookmarkStart w:id="0" w:name="_GoBack"/>
      <w:bookmarkEnd w:id="0"/>
      <w:r w:rsidR="006B5799" w:rsidRPr="006B5799">
        <w:rPr>
          <w:b/>
          <w:u w:val="single"/>
        </w:rPr>
        <w:t xml:space="preserve">.  </w:t>
      </w:r>
    </w:p>
    <w:p w14:paraId="15D020FC" w14:textId="77777777" w:rsidR="006B5799" w:rsidRPr="006B5799" w:rsidRDefault="006B5799" w:rsidP="006B5799">
      <w:pPr>
        <w:spacing w:after="37"/>
        <w:ind w:left="1130" w:firstLine="0"/>
        <w:rPr>
          <w:b/>
          <w:u w:val="single"/>
        </w:rPr>
      </w:pPr>
    </w:p>
    <w:p w14:paraId="75B5DAFA" w14:textId="77777777" w:rsidR="00D333E5" w:rsidRDefault="00492ED2">
      <w:pPr>
        <w:numPr>
          <w:ilvl w:val="0"/>
          <w:numId w:val="1"/>
        </w:numPr>
        <w:ind w:hanging="360"/>
      </w:pPr>
      <w:r>
        <w:t xml:space="preserve">List the key operations performed by the DES round function. </w:t>
      </w:r>
    </w:p>
    <w:p w14:paraId="5C9EB1B6" w14:textId="36DBB48A" w:rsidR="00D333E5" w:rsidRPr="00B02A0A" w:rsidRDefault="00B02A0A" w:rsidP="00B02A0A">
      <w:pPr>
        <w:spacing w:after="89"/>
        <w:ind w:left="715"/>
        <w:rPr>
          <w:rFonts w:eastAsia="Times New Roman" w:cs="Times New Roman"/>
          <w:b/>
          <w:color w:val="auto"/>
          <w:szCs w:val="24"/>
          <w:u w:val="single"/>
        </w:rPr>
      </w:pPr>
      <w:r w:rsidRPr="00B02A0A">
        <w:rPr>
          <w:rFonts w:eastAsia="Times New Roman" w:cs="Times New Roman"/>
          <w:b/>
          <w:color w:val="auto"/>
          <w:szCs w:val="24"/>
          <w:u w:val="single"/>
        </w:rPr>
        <w:t xml:space="preserve">It expands the round function from 32 bits to 48 bits using Expansion P-box function. </w:t>
      </w:r>
    </w:p>
    <w:p w14:paraId="25A9D9C4" w14:textId="2462BEE7" w:rsidR="00B02A0A" w:rsidRPr="00B02A0A" w:rsidRDefault="00B02A0A" w:rsidP="00B02A0A">
      <w:pPr>
        <w:spacing w:after="89"/>
        <w:ind w:left="715"/>
        <w:rPr>
          <w:b/>
          <w:color w:val="auto"/>
          <w:szCs w:val="24"/>
          <w:u w:val="single"/>
        </w:rPr>
      </w:pPr>
      <w:r w:rsidRPr="00B02A0A">
        <w:rPr>
          <w:b/>
          <w:color w:val="auto"/>
          <w:szCs w:val="24"/>
          <w:u w:val="single"/>
        </w:rPr>
        <w:t>Afterwards, XOR with 48-bits subkey K.</w:t>
      </w:r>
    </w:p>
    <w:p w14:paraId="7B426075" w14:textId="15C13D49" w:rsidR="00B02A0A" w:rsidRPr="00B02A0A" w:rsidRDefault="00B02A0A" w:rsidP="00B02A0A">
      <w:pPr>
        <w:spacing w:after="89"/>
        <w:ind w:left="715"/>
        <w:rPr>
          <w:b/>
          <w:color w:val="auto"/>
          <w:szCs w:val="24"/>
          <w:u w:val="single"/>
        </w:rPr>
      </w:pPr>
      <w:r w:rsidRPr="00B02A0A">
        <w:rPr>
          <w:b/>
          <w:color w:val="auto"/>
          <w:szCs w:val="24"/>
          <w:u w:val="single"/>
        </w:rPr>
        <w:t xml:space="preserve">Passes through 8 S-boxes to get 32-bit result. </w:t>
      </w:r>
    </w:p>
    <w:p w14:paraId="3158E2CD" w14:textId="4ABDC246" w:rsidR="00B02A0A" w:rsidRDefault="00B02A0A" w:rsidP="00B02A0A">
      <w:pPr>
        <w:spacing w:after="89"/>
        <w:ind w:left="715"/>
        <w:rPr>
          <w:b/>
          <w:color w:val="auto"/>
          <w:szCs w:val="24"/>
          <w:u w:val="single"/>
        </w:rPr>
      </w:pPr>
      <w:r w:rsidRPr="00B02A0A">
        <w:rPr>
          <w:b/>
          <w:color w:val="auto"/>
          <w:szCs w:val="24"/>
          <w:u w:val="single"/>
        </w:rPr>
        <w:t xml:space="preserve">Finally, permutes using 32-bit [P] function. </w:t>
      </w:r>
    </w:p>
    <w:p w14:paraId="6CD2E0C7" w14:textId="77777777" w:rsidR="002D32D1" w:rsidRPr="00B02A0A" w:rsidRDefault="002D32D1" w:rsidP="00B02A0A">
      <w:pPr>
        <w:spacing w:after="89"/>
        <w:ind w:left="715"/>
        <w:rPr>
          <w:b/>
          <w:color w:val="auto"/>
          <w:szCs w:val="24"/>
          <w:u w:val="single"/>
        </w:rPr>
      </w:pPr>
    </w:p>
    <w:p w14:paraId="4F148DED" w14:textId="77777777" w:rsidR="00D333E5" w:rsidRDefault="00492ED2">
      <w:pPr>
        <w:numPr>
          <w:ilvl w:val="0"/>
          <w:numId w:val="1"/>
        </w:numPr>
        <w:ind w:hanging="360"/>
      </w:pPr>
      <w:r>
        <w:t xml:space="preserve">Based on question 2, explain why the Round function need </w:t>
      </w:r>
      <w:r>
        <w:rPr>
          <w:u w:val="single" w:color="000000"/>
        </w:rPr>
        <w:t>NOT</w:t>
      </w:r>
      <w:r>
        <w:t xml:space="preserve"> be reversible. (Note: a cipher must be able to encrypt and decrypt messages.) </w:t>
      </w:r>
    </w:p>
    <w:p w14:paraId="62958BC5" w14:textId="612AAD55" w:rsidR="00D333E5" w:rsidRPr="002D32D1" w:rsidRDefault="00881F30" w:rsidP="00881F30">
      <w:pPr>
        <w:spacing w:after="43"/>
        <w:ind w:left="705" w:firstLine="0"/>
        <w:rPr>
          <w:rFonts w:ascii="Times New Roman" w:eastAsia="Times New Roman" w:hAnsi="Times New Roman" w:cs="Times New Roman"/>
          <w:b/>
          <w:u w:val="single"/>
        </w:rPr>
      </w:pPr>
      <w:r w:rsidRPr="002D32D1">
        <w:rPr>
          <w:rFonts w:ascii="Times New Roman" w:eastAsia="Times New Roman" w:hAnsi="Times New Roman" w:cs="Times New Roman"/>
          <w:b/>
          <w:u w:val="single"/>
        </w:rPr>
        <w:t xml:space="preserve">Since XOR is its own inverse (a XOR b XOR b = a for any </w:t>
      </w:r>
      <w:proofErr w:type="spellStart"/>
      <w:proofErr w:type="gramStart"/>
      <w:r w:rsidRPr="002D32D1">
        <w:rPr>
          <w:rFonts w:ascii="Times New Roman" w:eastAsia="Times New Roman" w:hAnsi="Times New Roman" w:cs="Times New Roman"/>
          <w:b/>
          <w:u w:val="single"/>
        </w:rPr>
        <w:t>a,b</w:t>
      </w:r>
      <w:proofErr w:type="spellEnd"/>
      <w:proofErr w:type="gramEnd"/>
      <w:r w:rsidRPr="002D32D1">
        <w:rPr>
          <w:rFonts w:ascii="Times New Roman" w:eastAsia="Times New Roman" w:hAnsi="Times New Roman" w:cs="Times New Roman"/>
          <w:b/>
          <w:u w:val="single"/>
        </w:rPr>
        <w:t>) and the half-block</w:t>
      </w:r>
      <w:r w:rsidR="003843A0" w:rsidRPr="002D32D1">
        <w:rPr>
          <w:rFonts w:ascii="Times New Roman" w:eastAsia="Times New Roman" w:hAnsi="Times New Roman" w:cs="Times New Roman"/>
          <w:b/>
          <w:u w:val="single"/>
        </w:rPr>
        <w:t xml:space="preserve"> that is used as input to the F-function is unchanged in each round. </w:t>
      </w:r>
    </w:p>
    <w:p w14:paraId="3D486D9F" w14:textId="72964E67" w:rsidR="003843A0" w:rsidRDefault="003843A0" w:rsidP="00881F30">
      <w:pPr>
        <w:spacing w:after="43"/>
        <w:ind w:left="705" w:firstLine="0"/>
        <w:rPr>
          <w:b/>
          <w:u w:val="single"/>
        </w:rPr>
      </w:pPr>
      <w:r w:rsidRPr="002D32D1">
        <w:rPr>
          <w:b/>
          <w:u w:val="single"/>
        </w:rPr>
        <w:t xml:space="preserve">Reversing a </w:t>
      </w:r>
      <w:proofErr w:type="spellStart"/>
      <w:r w:rsidRPr="002D32D1">
        <w:rPr>
          <w:b/>
          <w:u w:val="single"/>
        </w:rPr>
        <w:t>Fiestel</w:t>
      </w:r>
      <w:proofErr w:type="spellEnd"/>
      <w:r w:rsidRPr="002D32D1">
        <w:rPr>
          <w:b/>
          <w:u w:val="single"/>
        </w:rPr>
        <w:t xml:space="preserve"> round is possible </w:t>
      </w:r>
      <w:r w:rsidR="002D32D1" w:rsidRPr="002D32D1">
        <w:rPr>
          <w:b/>
          <w:u w:val="single"/>
        </w:rPr>
        <w:t xml:space="preserve">by using the same F-function again with the same inputs and XOR the result into the ciphertext to cancel out the previous XOR. </w:t>
      </w:r>
    </w:p>
    <w:p w14:paraId="0B4AAC39" w14:textId="77777777" w:rsidR="002D32D1" w:rsidRPr="002D32D1" w:rsidRDefault="002D32D1" w:rsidP="00881F30">
      <w:pPr>
        <w:spacing w:after="43"/>
        <w:ind w:left="705" w:firstLine="0"/>
        <w:rPr>
          <w:b/>
          <w:u w:val="single"/>
        </w:rPr>
      </w:pPr>
    </w:p>
    <w:p w14:paraId="1E1FFA22" w14:textId="77777777" w:rsidR="00D333E5" w:rsidRDefault="00492ED2">
      <w:pPr>
        <w:numPr>
          <w:ilvl w:val="0"/>
          <w:numId w:val="1"/>
        </w:numPr>
        <w:ind w:hanging="360"/>
      </w:pPr>
      <w:r>
        <w:t xml:space="preserve">Describe how a DES cipher generates sub-keys (from the secret key)  </w:t>
      </w:r>
    </w:p>
    <w:p w14:paraId="5AFF0F87" w14:textId="61AA075F" w:rsidR="005F581A" w:rsidRPr="007835A8" w:rsidRDefault="00930B27" w:rsidP="007835A8">
      <w:pPr>
        <w:spacing w:after="88"/>
        <w:ind w:left="705" w:firstLine="0"/>
        <w:rPr>
          <w:rFonts w:eastAsia="Times New Roman" w:cs="Times New Roman"/>
          <w:b/>
          <w:szCs w:val="24"/>
          <w:u w:val="single"/>
        </w:rPr>
      </w:pPr>
      <w:r w:rsidRPr="00717F6F">
        <w:rPr>
          <w:rFonts w:eastAsia="Times New Roman" w:cs="Times New Roman"/>
          <w:b/>
          <w:szCs w:val="24"/>
          <w:u w:val="single"/>
        </w:rPr>
        <w:t xml:space="preserve">The DES cipher will first generate 16 subkeys where it will use Permutation-Choice 1 (PC-1) for initial permutation. Only 56-bits were used as the other 8-bits will be parity bits, hence, the key </w:t>
      </w:r>
      <w:r w:rsidR="00717F6F" w:rsidRPr="00717F6F">
        <w:rPr>
          <w:rFonts w:eastAsia="Times New Roman" w:cs="Times New Roman"/>
          <w:b/>
          <w:szCs w:val="24"/>
          <w:u w:val="single"/>
        </w:rPr>
        <w:t xml:space="preserve">generally should only have 56-bits and not 64-bits. The resulted 56-bits intermediate subkey is split into 2 x 28-bits halves. It will then do a left-shift, which moves each </w:t>
      </w:r>
      <w:r w:rsidR="00717F6F" w:rsidRPr="00717F6F">
        <w:rPr>
          <w:rFonts w:eastAsia="Times New Roman" w:cs="Times New Roman"/>
          <w:b/>
          <w:szCs w:val="24"/>
          <w:u w:val="single"/>
        </w:rPr>
        <w:lastRenderedPageBreak/>
        <w:t xml:space="preserve">bit one place to the left, except for the first bit which goes to the end of the block. Afterwards, it will refine the 16 subkeys by left rotating each </w:t>
      </w:r>
      <w:proofErr w:type="gramStart"/>
      <w:r w:rsidR="00717F6F" w:rsidRPr="00717F6F">
        <w:rPr>
          <w:rFonts w:eastAsia="Times New Roman" w:cs="Times New Roman"/>
          <w:b/>
          <w:szCs w:val="24"/>
          <w:u w:val="single"/>
        </w:rPr>
        <w:t>halves</w:t>
      </w:r>
      <w:proofErr w:type="gramEnd"/>
      <w:r w:rsidR="00717F6F" w:rsidRPr="00717F6F">
        <w:rPr>
          <w:rFonts w:eastAsia="Times New Roman" w:cs="Times New Roman"/>
          <w:b/>
          <w:szCs w:val="24"/>
          <w:u w:val="single"/>
        </w:rPr>
        <w:t xml:space="preserve"> separately. Finally, use PC-2 for permutation and select 48 bits from 56 bits, and we will have our resultant sub-keys.  </w:t>
      </w:r>
    </w:p>
    <w:p w14:paraId="51C86C08" w14:textId="52E9AB9D" w:rsidR="005F581A" w:rsidRDefault="005F581A" w:rsidP="00B02A0A">
      <w:pPr>
        <w:spacing w:after="88"/>
        <w:ind w:left="705" w:firstLine="0"/>
        <w:rPr>
          <w:szCs w:val="24"/>
        </w:rPr>
      </w:pPr>
      <w:r w:rsidRPr="00972FB5">
        <w:rPr>
          <w:szCs w:val="24"/>
        </w:rPr>
        <w:t xml:space="preserve">***The purpose of parity bits is for error </w:t>
      </w:r>
      <w:proofErr w:type="gramStart"/>
      <w:r w:rsidRPr="00972FB5">
        <w:rPr>
          <w:szCs w:val="24"/>
        </w:rPr>
        <w:t>checking</w:t>
      </w:r>
      <w:r w:rsidR="00972FB5" w:rsidRPr="00972FB5">
        <w:rPr>
          <w:szCs w:val="24"/>
        </w:rPr>
        <w:t>.*</w:t>
      </w:r>
      <w:proofErr w:type="gramEnd"/>
      <w:r w:rsidR="00972FB5" w:rsidRPr="00972FB5">
        <w:rPr>
          <w:szCs w:val="24"/>
        </w:rPr>
        <w:t>**</w:t>
      </w:r>
    </w:p>
    <w:p w14:paraId="696999A6" w14:textId="77777777" w:rsidR="007835A8" w:rsidRPr="00972FB5" w:rsidRDefault="007835A8" w:rsidP="00B02A0A">
      <w:pPr>
        <w:spacing w:after="88"/>
        <w:ind w:left="705" w:firstLine="0"/>
        <w:rPr>
          <w:szCs w:val="24"/>
        </w:rPr>
      </w:pPr>
    </w:p>
    <w:p w14:paraId="5D6A0013" w14:textId="2A593FB5" w:rsidR="00D333E5" w:rsidRDefault="00492ED2">
      <w:pPr>
        <w:numPr>
          <w:ilvl w:val="0"/>
          <w:numId w:val="1"/>
        </w:numPr>
        <w:ind w:hanging="360"/>
      </w:pPr>
      <w:r>
        <w:t xml:space="preserve">Why is DES broken? </w:t>
      </w:r>
    </w:p>
    <w:p w14:paraId="4691BEA8" w14:textId="6E680084" w:rsidR="00D333E5" w:rsidRPr="00492ED2" w:rsidRDefault="00492ED2" w:rsidP="00717F6F">
      <w:pPr>
        <w:spacing w:after="7829"/>
        <w:ind w:left="705" w:firstLine="0"/>
        <w:rPr>
          <w:b/>
          <w:szCs w:val="24"/>
          <w:u w:val="single"/>
        </w:rPr>
      </w:pPr>
      <w:r w:rsidRPr="00492ED2">
        <w:rPr>
          <w:rFonts w:eastAsia="Calibri" w:cs="Calibri"/>
          <w:b/>
          <w:noProof/>
          <w:szCs w:val="24"/>
          <w:u w:val="single"/>
        </w:rPr>
        <mc:AlternateContent>
          <mc:Choice Requires="wpg">
            <w:drawing>
              <wp:anchor distT="0" distB="0" distL="114300" distR="114300" simplePos="0" relativeHeight="251658240" behindDoc="0" locked="0" layoutInCell="1" allowOverlap="1" wp14:anchorId="64298506" wp14:editId="27E1355D">
                <wp:simplePos x="0" y="0"/>
                <wp:positionH relativeFrom="page">
                  <wp:posOffset>914400</wp:posOffset>
                </wp:positionH>
                <wp:positionV relativeFrom="page">
                  <wp:posOffset>647700</wp:posOffset>
                </wp:positionV>
                <wp:extent cx="5669281" cy="9525"/>
                <wp:effectExtent l="0" t="0" r="0" b="0"/>
                <wp:wrapTopAndBottom/>
                <wp:docPr id="1002" name="Group 1002"/>
                <wp:cNvGraphicFramePr/>
                <a:graphic xmlns:a="http://schemas.openxmlformats.org/drawingml/2006/main">
                  <a:graphicData uri="http://schemas.microsoft.com/office/word/2010/wordprocessingGroup">
                    <wpg:wgp>
                      <wpg:cNvGrpSpPr/>
                      <wpg:grpSpPr>
                        <a:xfrm>
                          <a:off x="0" y="0"/>
                          <a:ext cx="5669281" cy="9525"/>
                          <a:chOff x="0" y="0"/>
                          <a:chExt cx="5669281" cy="9525"/>
                        </a:xfrm>
                      </wpg:grpSpPr>
                      <wps:wsp>
                        <wps:cNvPr id="23" name="Shape 23"/>
                        <wps:cNvSpPr/>
                        <wps:spPr>
                          <a:xfrm>
                            <a:off x="0" y="0"/>
                            <a:ext cx="5669281" cy="0"/>
                          </a:xfrm>
                          <a:custGeom>
                            <a:avLst/>
                            <a:gdLst/>
                            <a:ahLst/>
                            <a:cxnLst/>
                            <a:rect l="0" t="0" r="0" b="0"/>
                            <a:pathLst>
                              <a:path w="5669281">
                                <a:moveTo>
                                  <a:pt x="0" y="0"/>
                                </a:moveTo>
                                <a:lnTo>
                                  <a:pt x="5669281"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2" style="width:446.4pt;height:0.75pt;position:absolute;mso-position-horizontal-relative:page;mso-position-horizontal:absolute;margin-left:72pt;mso-position-vertical-relative:page;margin-top:51pt;" coordsize="56692,95">
                <v:shape id="Shape 23" style="position:absolute;width:56692;height:0;left:0;top:0;" coordsize="5669281,0" path="m0,0l5669281,0">
                  <v:stroke weight="0.75pt" endcap="flat" joinstyle="round" on="true" color="#000000"/>
                  <v:fill on="false" color="#000000" opacity="0"/>
                </v:shape>
                <w10:wrap type="topAndBottom"/>
              </v:group>
            </w:pict>
          </mc:Fallback>
        </mc:AlternateContent>
      </w:r>
      <w:r w:rsidR="00717F6F" w:rsidRPr="00492ED2">
        <w:rPr>
          <w:rFonts w:eastAsia="Times New Roman" w:cs="Times New Roman"/>
          <w:b/>
          <w:szCs w:val="24"/>
          <w:u w:val="single"/>
        </w:rPr>
        <w:t xml:space="preserve">The DES is broken due to the design of the encryption process. The S-boxes used were designed under classified conditions and led people to think that it is a “trapdoor” for National Security Agency (NSA). Furthermore, the 56-bit key that DES uses is too </w:t>
      </w:r>
      <w:r w:rsidRPr="00492ED2">
        <w:rPr>
          <w:rFonts w:eastAsia="Times New Roman" w:cs="Times New Roman"/>
          <w:b/>
          <w:szCs w:val="24"/>
          <w:u w:val="single"/>
        </w:rPr>
        <w:t>short;</w:t>
      </w:r>
      <w:r w:rsidR="00717F6F" w:rsidRPr="00492ED2">
        <w:rPr>
          <w:rFonts w:eastAsia="Times New Roman" w:cs="Times New Roman"/>
          <w:b/>
          <w:szCs w:val="24"/>
          <w:u w:val="single"/>
        </w:rPr>
        <w:t xml:space="preserve"> thus, it is vulnerable to brute-force search of the whole-key space </w:t>
      </w:r>
      <w:r w:rsidRPr="00492ED2">
        <w:rPr>
          <w:rFonts w:eastAsia="Times New Roman" w:cs="Times New Roman"/>
          <w:b/>
          <w:szCs w:val="24"/>
          <w:u w:val="single"/>
        </w:rPr>
        <w:t xml:space="preserve">in our current time. If, it is during the early stages of using this encryption method, it will still be hard to brute force it. However, due to the advancement of internet and technologies, exploiters </w:t>
      </w:r>
      <w:proofErr w:type="gramStart"/>
      <w:r w:rsidRPr="00492ED2">
        <w:rPr>
          <w:rFonts w:eastAsia="Times New Roman" w:cs="Times New Roman"/>
          <w:b/>
          <w:szCs w:val="24"/>
          <w:u w:val="single"/>
        </w:rPr>
        <w:t>are able to</w:t>
      </w:r>
      <w:proofErr w:type="gramEnd"/>
      <w:r w:rsidRPr="00492ED2">
        <w:rPr>
          <w:rFonts w:eastAsia="Times New Roman" w:cs="Times New Roman"/>
          <w:b/>
          <w:szCs w:val="24"/>
          <w:u w:val="single"/>
        </w:rPr>
        <w:t xml:space="preserve"> brute force it within 22 hours, compromising its security. </w:t>
      </w:r>
    </w:p>
    <w:p w14:paraId="604C0021" w14:textId="77777777" w:rsidR="00D333E5" w:rsidRDefault="00492ED2">
      <w:pPr>
        <w:ind w:left="0" w:firstLine="0"/>
      </w:pPr>
      <w:r>
        <w:rPr>
          <w:rFonts w:ascii="Times New Roman" w:eastAsia="Times New Roman" w:hAnsi="Times New Roman" w:cs="Times New Roman"/>
          <w:sz w:val="20"/>
        </w:rPr>
        <w:t xml:space="preserve"> </w:t>
      </w:r>
    </w:p>
    <w:p w14:paraId="5EADEEAB" w14:textId="77777777" w:rsidR="00D333E5" w:rsidRDefault="00492ED2">
      <w:pPr>
        <w:tabs>
          <w:tab w:val="center" w:pos="4514"/>
          <w:tab w:val="right" w:pos="9030"/>
        </w:tabs>
        <w:spacing w:line="265" w:lineRule="auto"/>
        <w:ind w:left="-15" w:firstLine="0"/>
      </w:pPr>
      <w:r>
        <w:rPr>
          <w:rFonts w:ascii="Times New Roman" w:eastAsia="Times New Roman" w:hAnsi="Times New Roman" w:cs="Times New Roman"/>
          <w:sz w:val="20"/>
        </w:rPr>
        <w:t xml:space="preserve">ACG/ST2504 </w:t>
      </w:r>
      <w:r>
        <w:rPr>
          <w:rFonts w:ascii="Times New Roman" w:eastAsia="Times New Roman" w:hAnsi="Times New Roman" w:cs="Times New Roman"/>
          <w:sz w:val="20"/>
        </w:rPr>
        <w:tab/>
        <w:t xml:space="preserve">1 </w:t>
      </w:r>
      <w:proofErr w:type="gramStart"/>
      <w:r>
        <w:rPr>
          <w:rFonts w:ascii="Times New Roman" w:eastAsia="Times New Roman" w:hAnsi="Times New Roman" w:cs="Times New Roman"/>
          <w:sz w:val="20"/>
        </w:rPr>
        <w:tab/>
        <w:t xml:space="preserve">  Apr</w:t>
      </w:r>
      <w:proofErr w:type="gramEnd"/>
      <w:r>
        <w:rPr>
          <w:rFonts w:ascii="Times New Roman" w:eastAsia="Times New Roman" w:hAnsi="Times New Roman" w:cs="Times New Roman"/>
          <w:sz w:val="20"/>
        </w:rPr>
        <w:t xml:space="preserve"> 2018 </w:t>
      </w:r>
    </w:p>
    <w:p w14:paraId="51A9F98D" w14:textId="77777777" w:rsidR="00D333E5" w:rsidRDefault="00492ED2">
      <w:pPr>
        <w:ind w:left="0" w:firstLine="0"/>
      </w:pPr>
      <w:r>
        <w:rPr>
          <w:rFonts w:ascii="Times New Roman" w:eastAsia="Times New Roman" w:hAnsi="Times New Roman" w:cs="Times New Roman"/>
          <w:sz w:val="20"/>
        </w:rPr>
        <w:t xml:space="preserve"> </w:t>
      </w:r>
    </w:p>
    <w:p w14:paraId="00D7717D" w14:textId="77777777" w:rsidR="00D333E5" w:rsidRDefault="00492ED2">
      <w:pPr>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sectPr w:rsidR="00D333E5">
      <w:pgSz w:w="11909" w:h="16834"/>
      <w:pgMar w:top="1440" w:right="14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9709C"/>
    <w:multiLevelType w:val="hybridMultilevel"/>
    <w:tmpl w:val="E04082E2"/>
    <w:lvl w:ilvl="0" w:tplc="48090001">
      <w:start w:val="1"/>
      <w:numFmt w:val="bullet"/>
      <w:lvlText w:val=""/>
      <w:lvlJc w:val="left"/>
      <w:pPr>
        <w:ind w:left="1490" w:hanging="360"/>
      </w:pPr>
      <w:rPr>
        <w:rFonts w:ascii="Symbol" w:hAnsi="Symbol" w:hint="default"/>
      </w:rPr>
    </w:lvl>
    <w:lvl w:ilvl="1" w:tplc="48090003" w:tentative="1">
      <w:start w:val="1"/>
      <w:numFmt w:val="bullet"/>
      <w:lvlText w:val="o"/>
      <w:lvlJc w:val="left"/>
      <w:pPr>
        <w:ind w:left="2210" w:hanging="360"/>
      </w:pPr>
      <w:rPr>
        <w:rFonts w:ascii="Courier New" w:hAnsi="Courier New" w:cs="Courier New" w:hint="default"/>
      </w:rPr>
    </w:lvl>
    <w:lvl w:ilvl="2" w:tplc="48090005" w:tentative="1">
      <w:start w:val="1"/>
      <w:numFmt w:val="bullet"/>
      <w:lvlText w:val=""/>
      <w:lvlJc w:val="left"/>
      <w:pPr>
        <w:ind w:left="2930" w:hanging="360"/>
      </w:pPr>
      <w:rPr>
        <w:rFonts w:ascii="Wingdings" w:hAnsi="Wingdings" w:hint="default"/>
      </w:rPr>
    </w:lvl>
    <w:lvl w:ilvl="3" w:tplc="48090001" w:tentative="1">
      <w:start w:val="1"/>
      <w:numFmt w:val="bullet"/>
      <w:lvlText w:val=""/>
      <w:lvlJc w:val="left"/>
      <w:pPr>
        <w:ind w:left="3650" w:hanging="360"/>
      </w:pPr>
      <w:rPr>
        <w:rFonts w:ascii="Symbol" w:hAnsi="Symbol" w:hint="default"/>
      </w:rPr>
    </w:lvl>
    <w:lvl w:ilvl="4" w:tplc="48090003" w:tentative="1">
      <w:start w:val="1"/>
      <w:numFmt w:val="bullet"/>
      <w:lvlText w:val="o"/>
      <w:lvlJc w:val="left"/>
      <w:pPr>
        <w:ind w:left="4370" w:hanging="360"/>
      </w:pPr>
      <w:rPr>
        <w:rFonts w:ascii="Courier New" w:hAnsi="Courier New" w:cs="Courier New" w:hint="default"/>
      </w:rPr>
    </w:lvl>
    <w:lvl w:ilvl="5" w:tplc="48090005" w:tentative="1">
      <w:start w:val="1"/>
      <w:numFmt w:val="bullet"/>
      <w:lvlText w:val=""/>
      <w:lvlJc w:val="left"/>
      <w:pPr>
        <w:ind w:left="5090" w:hanging="360"/>
      </w:pPr>
      <w:rPr>
        <w:rFonts w:ascii="Wingdings" w:hAnsi="Wingdings" w:hint="default"/>
      </w:rPr>
    </w:lvl>
    <w:lvl w:ilvl="6" w:tplc="48090001" w:tentative="1">
      <w:start w:val="1"/>
      <w:numFmt w:val="bullet"/>
      <w:lvlText w:val=""/>
      <w:lvlJc w:val="left"/>
      <w:pPr>
        <w:ind w:left="5810" w:hanging="360"/>
      </w:pPr>
      <w:rPr>
        <w:rFonts w:ascii="Symbol" w:hAnsi="Symbol" w:hint="default"/>
      </w:rPr>
    </w:lvl>
    <w:lvl w:ilvl="7" w:tplc="48090003" w:tentative="1">
      <w:start w:val="1"/>
      <w:numFmt w:val="bullet"/>
      <w:lvlText w:val="o"/>
      <w:lvlJc w:val="left"/>
      <w:pPr>
        <w:ind w:left="6530" w:hanging="360"/>
      </w:pPr>
      <w:rPr>
        <w:rFonts w:ascii="Courier New" w:hAnsi="Courier New" w:cs="Courier New" w:hint="default"/>
      </w:rPr>
    </w:lvl>
    <w:lvl w:ilvl="8" w:tplc="48090005" w:tentative="1">
      <w:start w:val="1"/>
      <w:numFmt w:val="bullet"/>
      <w:lvlText w:val=""/>
      <w:lvlJc w:val="left"/>
      <w:pPr>
        <w:ind w:left="7250" w:hanging="360"/>
      </w:pPr>
      <w:rPr>
        <w:rFonts w:ascii="Wingdings" w:hAnsi="Wingdings" w:hint="default"/>
      </w:rPr>
    </w:lvl>
  </w:abstractNum>
  <w:abstractNum w:abstractNumId="1" w15:restartNumberingAfterBreak="0">
    <w:nsid w:val="53C15EA6"/>
    <w:multiLevelType w:val="hybridMultilevel"/>
    <w:tmpl w:val="88E8B724"/>
    <w:lvl w:ilvl="0" w:tplc="5A52625C">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78AD15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48814E8">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B10713C">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2DC427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BB0A644">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B3C1946">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B6EBAEA">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492A08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3E5"/>
    <w:rsid w:val="002D32D1"/>
    <w:rsid w:val="003843A0"/>
    <w:rsid w:val="003F2F60"/>
    <w:rsid w:val="00492ED2"/>
    <w:rsid w:val="004F7609"/>
    <w:rsid w:val="005F581A"/>
    <w:rsid w:val="006B5799"/>
    <w:rsid w:val="00717F6F"/>
    <w:rsid w:val="007835A8"/>
    <w:rsid w:val="008439BB"/>
    <w:rsid w:val="00881F30"/>
    <w:rsid w:val="00930B27"/>
    <w:rsid w:val="00972FB5"/>
    <w:rsid w:val="00B02A0A"/>
    <w:rsid w:val="00C071C1"/>
    <w:rsid w:val="00D333E5"/>
    <w:rsid w:val="00FC44F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03FD"/>
  <w15:docId w15:val="{942503A6-C5CC-45F8-B1A0-DA11A027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370" w:hanging="10"/>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07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ST2504 Applied Cryptography</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ST2504 Applied Cryptography</dc:title>
  <dc:subject>Tutorial</dc:subject>
  <dc:creator>Calvin Siak</dc:creator>
  <cp:keywords/>
  <cp:lastModifiedBy>bryanlim546@outlook.com</cp:lastModifiedBy>
  <cp:revision>13</cp:revision>
  <dcterms:created xsi:type="dcterms:W3CDTF">2018-04-25T13:41:00Z</dcterms:created>
  <dcterms:modified xsi:type="dcterms:W3CDTF">2018-05-08T06:06:00Z</dcterms:modified>
</cp:coreProperties>
</file>