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School of Digital Media and Infocomm Technology</w:t>
      </w:r>
    </w:p>
    <w:p w:rsidR="00000000" w:rsidDel="00000000" w:rsidP="00000000" w:rsidRDefault="00000000" w:rsidRPr="00000000" w14:paraId="00000001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ST2504 Applied Cryptography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a)</w:t>
        <w:tab/>
        <w:t xml:space="preserve">What is a digital signature?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567" w:right="0" w:hanging="567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 digital signature is an authentication mechanism that enables the creator of a message to attach a code that acts as a signature.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567" w:right="0" w:hanging="567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927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three objectives of a digital signature.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verifies author, date and time of signature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authenticates message contents - receiver’s compare hash value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 be verified by third parties to resolve disputes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a)</w:t>
        <w:tab/>
        <w:t xml:space="preserve">What is a direct digital signature?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involves only sender and receiver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assumes receiver has sender’s public-key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digital signature is created by the sender signing the entire message or hash with private-key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security depends on the sender’s private key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56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  <w:tab/>
        <w:t xml:space="preserve">State two possible pitfalls of direct digital signature.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Sender may deny sending the message and claim that the private key was stolen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Private key may be stolen at time T and the opponent can then send a message signed and stamped with a time before or equal to time 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a)</w:t>
        <w:tab/>
        <w:t xml:space="preserve">What is an arbitrated digital signature?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567" w:right="0" w:hanging="567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It involves the use of arbiter A,  which is a trusted party to validate any signed message i.e. Docusign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567" w:right="0" w:hanging="567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b)</w:t>
        <w:tab/>
        <w:t xml:space="preserve">Briefly describe how it works.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First, the arbiter validates any signed message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Subsequently stamp it and send to recipient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144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requires suitable level of trust in arbiter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144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can be implemented with either private or public-key algorithms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arbiter may or may not see message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With the aid of a diagram, briefly describe the characteristics of the Digital Signature Scheme (DSS).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DSS algorithm uses the message hash, global public values (PUG), private key (PRa) and random (k) to create a 2 part signature (s,r).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This is verified by computing a function of the message hash, public key (Pua), r and s, and comparing the result with r.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DSS creates a 320-bit signature with 512-1024 bit security (Key) - (discrete logarithm)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is smaller and faster than RSA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Uses SHA hash algorithm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DSS is a digital signature scheme that uses discrete logarithms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Several important algorithms in public-key cryptography base their security on the assumption that the discrete logarithm problem has no efficient solution.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14938" cy="1758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75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134" w:right="0" w:hanging="56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134" w:right="0" w:hanging="56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931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245.0" w:type="dxa"/>
      <w:jc w:val="left"/>
      <w:tblInd w:w="0.0" w:type="dxa"/>
      <w:tblLayout w:type="fixed"/>
      <w:tblLook w:val="0000"/>
    </w:tblPr>
    <w:tblGrid>
      <w:gridCol w:w="3081"/>
      <w:gridCol w:w="3082"/>
      <w:gridCol w:w="3082"/>
      <w:tblGridChange w:id="0">
        <w:tblGrid>
          <w:gridCol w:w="3081"/>
          <w:gridCol w:w="3082"/>
          <w:gridCol w:w="3082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ACG/ST2504</w:t>
          </w:r>
        </w:p>
      </w:tc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Jul 2018</w:t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931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931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931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Tutorial 7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</wp:posOffset>
              </wp:positionH>
              <wp:positionV relativeFrom="paragraph">
                <wp:posOffset>177800</wp:posOffset>
              </wp:positionV>
              <wp:extent cx="566928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11360" y="3780000"/>
                        <a:ext cx="566928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</wp:posOffset>
              </wp:positionH>
              <wp:positionV relativeFrom="paragraph">
                <wp:posOffset>177800</wp:posOffset>
              </wp:positionV>
              <wp:extent cx="566928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92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)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