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65765985"/>
      <w:bookmarkStart w:id="1" w:name="_Toc359960076"/>
      <w:bookmarkStart w:id="2" w:name="_Toc359960546"/>
      <w:bookmarkStart w:id="3" w:name="_Toc455389652"/>
      <w:bookmarkStart w:id="4" w:name="_Toc359959085"/>
      <w:r>
        <w:rPr>
          <w:rFonts w:hint="eastAsia"/>
          <w:szCs w:val="24"/>
        </w:rPr>
        <w:t>接口文档说明</w:t>
      </w:r>
    </w:p>
    <w:p>
      <w:pPr>
        <w:ind w:firstLine="0" w:firstLineChars="0"/>
        <w:rPr>
          <w:sz w:val="24"/>
        </w:rPr>
      </w:pPr>
    </w:p>
    <w:p>
      <w:pPr>
        <w:pStyle w:val="19"/>
        <w:numPr>
          <w:ilvl w:val="0"/>
          <w:numId w:val="1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5765986"/>
      <w:bookmarkEnd w:id="7"/>
      <w:bookmarkStart w:id="8" w:name="_Toc360267105"/>
      <w:bookmarkEnd w:id="8"/>
      <w:bookmarkStart w:id="9" w:name="_Toc359960077"/>
      <w:bookmarkEnd w:id="9"/>
      <w:bookmarkStart w:id="10" w:name="_Toc359959426"/>
      <w:bookmarkEnd w:id="10"/>
      <w:bookmarkStart w:id="11" w:name="_Toc359960547"/>
      <w:bookmarkEnd w:id="11"/>
      <w:bookmarkStart w:id="12" w:name="_Toc359960548"/>
      <w:bookmarkStart w:id="13" w:name="_Toc359960078"/>
      <w:bookmarkStart w:id="14" w:name="_Toc359959086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0"/>
        <w:numPr>
          <w:numId w:val="0"/>
        </w:numPr>
        <w:spacing w:before="0" w:after="0"/>
        <w:ind w:leftChars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Times New Roman" w:eastAsia="宋体"/>
          <w:b w:val="0"/>
          <w:sz w:val="21"/>
          <w:szCs w:val="24"/>
        </w:rPr>
        <w:t>删除的时候token认证，不能删除比自己权限高的用户，除此之外只能能删除自己的用户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19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department/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reate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19"/>
        <w:numPr>
          <w:ilvl w:val="0"/>
          <w:numId w:val="0"/>
        </w:numPr>
        <w:ind w:left="425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t>goods</w:t>
            </w:r>
            <w:r>
              <w:rPr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19"/>
        <w:numPr>
          <w:ilvl w:val="0"/>
          <w:numId w:val="0"/>
        </w:numPr>
        <w:ind w:left="425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lang w:val="en-US" w:eastAsia="zh-CN"/>
              </w:rPr>
              <w:t>insert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</w:rPr>
              <w:t>update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19"/>
        <w:numPr>
          <w:ilvl w:val="0"/>
          <w:numId w:val="0"/>
        </w:numPr>
        <w:ind w:left="425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19"/>
        <w:numPr>
          <w:ilvl w:val="0"/>
          <w:numId w:val="0"/>
        </w:numPr>
        <w:ind w:left="425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color w:val="auto"/>
                <w:sz w:val="24"/>
                <w:u w:val="none"/>
              </w:rPr>
              <w:fldChar w:fldCharType="begin"/>
            </w:r>
            <w:r>
              <w:rPr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7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19"/>
        <w:numPr>
          <w:ilvl w:val="0"/>
          <w:numId w:val="0"/>
        </w:numPr>
        <w:ind w:left="425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color w:val="auto"/>
                <w:sz w:val="24"/>
                <w:u w:val="none"/>
              </w:rPr>
              <w:fldChar w:fldCharType="begin"/>
            </w:r>
            <w:r>
              <w:rPr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7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  <w:bookmarkStart w:id="16" w:name="_GoBack"/>
      <w:bookmarkEnd w:id="16"/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QsImhkaWQiOiJkZGMyMGIyODE1NTcwYzM4Njc5MTFiZWU5ODI4ZThhMyIsInVzZXJDb3VudCI6MTl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F976A82"/>
    <w:rsid w:val="153817FD"/>
    <w:rsid w:val="15CC6AEE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3A2F051F"/>
    <w:rsid w:val="3EBE65B3"/>
    <w:rsid w:val="4839686B"/>
    <w:rsid w:val="48B92B19"/>
    <w:rsid w:val="4A611E55"/>
    <w:rsid w:val="4E18105F"/>
    <w:rsid w:val="50970A38"/>
    <w:rsid w:val="50FD74E8"/>
    <w:rsid w:val="52132340"/>
    <w:rsid w:val="527600FA"/>
    <w:rsid w:val="54D333A6"/>
    <w:rsid w:val="56400AC2"/>
    <w:rsid w:val="59E22399"/>
    <w:rsid w:val="60372B4A"/>
    <w:rsid w:val="66016FD1"/>
    <w:rsid w:val="66FE2DEF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21</Pages>
  <Words>3131</Words>
  <Characters>5959</Characters>
  <Lines>1</Lines>
  <Paragraphs>1</Paragraphs>
  <TotalTime>3</TotalTime>
  <ScaleCrop>false</ScaleCrop>
  <LinksUpToDate>false</LinksUpToDate>
  <CharactersWithSpaces>6327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2023-06-06T06:10:47Z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