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A8BB2" w14:textId="4DC0563E" w:rsidR="00F57B30" w:rsidRPr="002D3F4D" w:rsidRDefault="00F6669B">
      <w:pPr>
        <w:rPr>
          <w:rFonts w:ascii="Times New Roman" w:hAnsi="Times New Roman" w:cs="Times New Roman"/>
          <w:b/>
          <w:bCs/>
          <w:sz w:val="24"/>
          <w:szCs w:val="24"/>
          <w:lang w:val="ru-RU"/>
        </w:rPr>
      </w:pPr>
      <w:r w:rsidRPr="002D3F4D">
        <w:rPr>
          <w:rFonts w:ascii="Times New Roman" w:hAnsi="Times New Roman" w:cs="Times New Roman"/>
          <w:b/>
          <w:bCs/>
          <w:sz w:val="24"/>
          <w:szCs w:val="24"/>
          <w:lang w:val="ru-RU"/>
        </w:rPr>
        <w:t>Билет №</w:t>
      </w:r>
      <w:r w:rsidR="003B659D" w:rsidRPr="002D3F4D">
        <w:rPr>
          <w:rFonts w:ascii="Times New Roman" w:hAnsi="Times New Roman" w:cs="Times New Roman"/>
          <w:b/>
          <w:bCs/>
          <w:sz w:val="24"/>
          <w:szCs w:val="24"/>
          <w:lang w:val="ru-RU"/>
        </w:rPr>
        <w:t>0</w:t>
      </w:r>
      <w:r w:rsidR="004A7DA8">
        <w:rPr>
          <w:rFonts w:ascii="Times New Roman" w:hAnsi="Times New Roman" w:cs="Times New Roman"/>
          <w:b/>
          <w:bCs/>
          <w:sz w:val="24"/>
          <w:szCs w:val="24"/>
          <w:lang w:val="ru-RU"/>
        </w:rPr>
        <w:t>0</w:t>
      </w:r>
    </w:p>
    <w:p w14:paraId="2623A4C8" w14:textId="7B079B8E" w:rsidR="003B659D" w:rsidRDefault="003B659D">
      <w:pPr>
        <w:rPr>
          <w:rFonts w:ascii="Times New Roman" w:hAnsi="Times New Roman" w:cs="Times New Roman"/>
          <w:sz w:val="24"/>
          <w:szCs w:val="24"/>
          <w:lang w:val="ru-RU"/>
        </w:rPr>
      </w:pPr>
      <w:r>
        <w:rPr>
          <w:rFonts w:ascii="Times New Roman" w:hAnsi="Times New Roman" w:cs="Times New Roman"/>
          <w:sz w:val="24"/>
          <w:szCs w:val="24"/>
          <w:lang w:val="ru-RU"/>
        </w:rPr>
        <w:t>1. Понятие упорядоченного множества. Теорема о неподвижной точке в индуктивно упорядоченном множестве. Где в доказательстве теоремы используется непрерывность отображения? Будет ли индуктивно упорядоченным множество всех положительных целых чисел по отношению делимости («</w:t>
      </w:r>
      <w:r w:rsidRPr="00521CC8">
        <w:rPr>
          <w:rFonts w:ascii="Times New Roman" w:hAnsi="Times New Roman" w:cs="Times New Roman"/>
          <w:i/>
          <w:iCs/>
          <w:sz w:val="24"/>
          <w:szCs w:val="24"/>
        </w:rPr>
        <w:t>x</w:t>
      </w:r>
      <w:r w:rsidRPr="003B659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делит </w:t>
      </w:r>
      <w:r w:rsidRPr="00521CC8">
        <w:rPr>
          <w:rFonts w:ascii="Times New Roman" w:hAnsi="Times New Roman" w:cs="Times New Roman"/>
          <w:i/>
          <w:iCs/>
          <w:sz w:val="24"/>
          <w:szCs w:val="24"/>
        </w:rPr>
        <w:t>y</w:t>
      </w:r>
      <w:r>
        <w:rPr>
          <w:rFonts w:ascii="Times New Roman" w:hAnsi="Times New Roman" w:cs="Times New Roman"/>
          <w:sz w:val="24"/>
          <w:szCs w:val="24"/>
          <w:lang w:val="ru-RU"/>
        </w:rPr>
        <w:t>»)? Всех неотрицательных целых чисел?</w:t>
      </w:r>
    </w:p>
    <w:p w14:paraId="6DE7A3AC" w14:textId="57F51CF4" w:rsidR="00521CC8" w:rsidRDefault="00521CC8">
      <w:pPr>
        <w:rPr>
          <w:rFonts w:ascii="Times New Roman" w:hAnsi="Times New Roman" w:cs="Times New Roman"/>
          <w:sz w:val="24"/>
          <w:szCs w:val="24"/>
          <w:lang w:val="ru-RU"/>
        </w:rPr>
      </w:pPr>
      <w:r>
        <w:rPr>
          <w:rFonts w:ascii="Times New Roman" w:hAnsi="Times New Roman" w:cs="Times New Roman"/>
          <w:sz w:val="24"/>
          <w:szCs w:val="24"/>
          <w:lang w:val="ru-RU"/>
        </w:rPr>
        <w:t>Ответ обосновать.</w:t>
      </w:r>
    </w:p>
    <w:p w14:paraId="0AE378DD" w14:textId="35198EC5" w:rsidR="003B659D" w:rsidRPr="003B659D" w:rsidRDefault="003B659D">
      <w:pPr>
        <w:rPr>
          <w:rFonts w:ascii="Times New Roman" w:hAnsi="Times New Roman" w:cs="Times New Roman"/>
          <w:sz w:val="24"/>
          <w:szCs w:val="24"/>
          <w:lang w:val="ru-RU"/>
        </w:rPr>
      </w:pPr>
      <w:r>
        <w:rPr>
          <w:rFonts w:ascii="Times New Roman" w:hAnsi="Times New Roman" w:cs="Times New Roman"/>
          <w:sz w:val="24"/>
          <w:szCs w:val="24"/>
          <w:lang w:val="ru-RU"/>
        </w:rPr>
        <w:t>(</w:t>
      </w:r>
      <w:r w:rsidR="004A7DA8">
        <w:rPr>
          <w:rFonts w:ascii="Times New Roman" w:hAnsi="Times New Roman" w:cs="Times New Roman"/>
          <w:sz w:val="24"/>
          <w:szCs w:val="24"/>
          <w:lang w:val="ru-RU"/>
        </w:rPr>
        <w:t>7</w:t>
      </w:r>
      <w:r>
        <w:rPr>
          <w:rFonts w:ascii="Times New Roman" w:hAnsi="Times New Roman" w:cs="Times New Roman"/>
          <w:sz w:val="24"/>
          <w:szCs w:val="24"/>
          <w:lang w:val="ru-RU"/>
        </w:rPr>
        <w:t xml:space="preserve"> балл</w:t>
      </w:r>
      <w:r w:rsidR="004A7DA8">
        <w:rPr>
          <w:rFonts w:ascii="Times New Roman" w:hAnsi="Times New Roman" w:cs="Times New Roman"/>
          <w:sz w:val="24"/>
          <w:szCs w:val="24"/>
          <w:lang w:val="ru-RU"/>
        </w:rPr>
        <w:t>ов</w:t>
      </w:r>
      <w:r>
        <w:rPr>
          <w:rFonts w:ascii="Times New Roman" w:hAnsi="Times New Roman" w:cs="Times New Roman"/>
          <w:sz w:val="24"/>
          <w:szCs w:val="24"/>
          <w:lang w:val="ru-RU"/>
        </w:rPr>
        <w:t>)</w:t>
      </w:r>
    </w:p>
    <w:p w14:paraId="1BFDFC84" w14:textId="7CE6D41D" w:rsidR="00F6669B" w:rsidRPr="002B5DEA" w:rsidRDefault="00F6669B" w:rsidP="004A7DA8">
      <w:pPr>
        <w:spacing w:after="0" w:line="240" w:lineRule="auto"/>
        <w:rPr>
          <w:rFonts w:ascii="Times New Roman" w:hAnsi="Times New Roman" w:cs="Times New Roman"/>
          <w:sz w:val="24"/>
          <w:szCs w:val="24"/>
          <w:lang w:val="ru-RU"/>
        </w:rPr>
      </w:pPr>
      <w:r w:rsidRPr="002B5DEA">
        <w:rPr>
          <w:rFonts w:ascii="Times New Roman" w:hAnsi="Times New Roman" w:cs="Times New Roman"/>
          <w:sz w:val="24"/>
          <w:szCs w:val="24"/>
          <w:lang w:val="ru-RU"/>
        </w:rPr>
        <w:t xml:space="preserve"> </w:t>
      </w:r>
      <w:r w:rsidR="003B659D">
        <w:rPr>
          <w:rFonts w:ascii="Times New Roman" w:hAnsi="Times New Roman" w:cs="Times New Roman"/>
          <w:sz w:val="24"/>
          <w:szCs w:val="24"/>
          <w:lang w:val="ru-RU"/>
        </w:rPr>
        <w:t>2</w:t>
      </w:r>
      <w:r w:rsidRPr="002B5DEA">
        <w:rPr>
          <w:rFonts w:ascii="Times New Roman" w:hAnsi="Times New Roman" w:cs="Times New Roman"/>
          <w:sz w:val="24"/>
          <w:szCs w:val="24"/>
          <w:lang w:val="ru-RU"/>
        </w:rPr>
        <w:t>.</w:t>
      </w:r>
      <w:r w:rsidR="004A7DA8" w:rsidRPr="004A7DA8">
        <w:rPr>
          <w:rFonts w:ascii="Times New Roman" w:hAnsi="Times New Roman" w:cs="Times New Roman"/>
          <w:sz w:val="24"/>
          <w:szCs w:val="24"/>
          <w:lang w:val="ru-RU"/>
        </w:rPr>
        <w:t xml:space="preserve"> </w:t>
      </w:r>
      <w:r w:rsidR="004A7DA8" w:rsidRPr="002B5DEA">
        <w:rPr>
          <w:rFonts w:ascii="Times New Roman" w:hAnsi="Times New Roman" w:cs="Times New Roman"/>
          <w:sz w:val="24"/>
          <w:szCs w:val="24"/>
          <w:lang w:val="ru-RU"/>
        </w:rPr>
        <w:t>Построить конечный автомат по регулярному выражению (</w:t>
      </w:r>
      <w:r w:rsidR="004A7DA8" w:rsidRPr="002B5DEA">
        <w:rPr>
          <w:rFonts w:ascii="Times New Roman" w:hAnsi="Times New Roman" w:cs="Times New Roman"/>
          <w:sz w:val="24"/>
          <w:szCs w:val="24"/>
        </w:rPr>
        <w:t>a</w:t>
      </w:r>
      <w:r w:rsidR="004A7DA8" w:rsidRPr="002B5DEA">
        <w:rPr>
          <w:rFonts w:ascii="Times New Roman" w:hAnsi="Times New Roman" w:cs="Times New Roman"/>
          <w:sz w:val="24"/>
          <w:szCs w:val="24"/>
          <w:vertAlign w:val="superscript"/>
          <w:lang w:val="ru-RU"/>
        </w:rPr>
        <w:t>+</w:t>
      </w:r>
      <w:r w:rsidR="004A7DA8" w:rsidRPr="002B5DEA">
        <w:rPr>
          <w:rFonts w:ascii="Times New Roman" w:hAnsi="Times New Roman" w:cs="Times New Roman"/>
          <w:sz w:val="24"/>
          <w:szCs w:val="24"/>
          <w:lang w:val="ru-RU"/>
        </w:rPr>
        <w:t>(</w:t>
      </w:r>
      <w:proofErr w:type="spellStart"/>
      <w:r w:rsidR="004A7DA8" w:rsidRPr="002B5DEA">
        <w:rPr>
          <w:rFonts w:ascii="Times New Roman" w:hAnsi="Times New Roman" w:cs="Times New Roman"/>
          <w:sz w:val="24"/>
          <w:szCs w:val="24"/>
        </w:rPr>
        <w:t>ba</w:t>
      </w:r>
      <w:proofErr w:type="spellEnd"/>
      <w:r w:rsidR="004A7DA8" w:rsidRPr="002B5DEA">
        <w:rPr>
          <w:rFonts w:ascii="Times New Roman" w:hAnsi="Times New Roman" w:cs="Times New Roman"/>
          <w:sz w:val="24"/>
          <w:szCs w:val="24"/>
          <w:lang w:val="ru-RU"/>
        </w:rPr>
        <w:t>)*+</w:t>
      </w:r>
      <w:proofErr w:type="gramStart"/>
      <w:r w:rsidR="004A7DA8" w:rsidRPr="002B5DEA">
        <w:rPr>
          <w:rFonts w:ascii="Times New Roman" w:hAnsi="Times New Roman" w:cs="Times New Roman"/>
          <w:sz w:val="24"/>
          <w:szCs w:val="24"/>
        </w:rPr>
        <w:t>b</w:t>
      </w:r>
      <w:r w:rsidR="004A7DA8" w:rsidRPr="002B5DEA">
        <w:rPr>
          <w:rFonts w:ascii="Times New Roman" w:hAnsi="Times New Roman" w:cs="Times New Roman"/>
          <w:sz w:val="24"/>
          <w:szCs w:val="24"/>
          <w:lang w:val="ru-RU"/>
        </w:rPr>
        <w:t>)*</w:t>
      </w:r>
      <w:proofErr w:type="gramEnd"/>
      <w:r w:rsidR="004A7DA8" w:rsidRPr="002B5DEA">
        <w:rPr>
          <w:rFonts w:ascii="Times New Roman" w:hAnsi="Times New Roman" w:cs="Times New Roman"/>
          <w:sz w:val="24"/>
          <w:szCs w:val="24"/>
          <w:lang w:val="ru-RU"/>
        </w:rPr>
        <w:t xml:space="preserve">. </w:t>
      </w:r>
      <w:proofErr w:type="spellStart"/>
      <w:r w:rsidR="004A7DA8" w:rsidRPr="002B5DEA">
        <w:rPr>
          <w:rFonts w:ascii="Times New Roman" w:hAnsi="Times New Roman" w:cs="Times New Roman"/>
          <w:sz w:val="24"/>
          <w:szCs w:val="24"/>
          <w:lang w:val="ru-RU"/>
        </w:rPr>
        <w:t>Детерминизировать</w:t>
      </w:r>
      <w:proofErr w:type="spellEnd"/>
      <w:r w:rsidR="004A7DA8" w:rsidRPr="002B5DEA">
        <w:rPr>
          <w:rFonts w:ascii="Times New Roman" w:hAnsi="Times New Roman" w:cs="Times New Roman"/>
          <w:sz w:val="24"/>
          <w:szCs w:val="24"/>
          <w:lang w:val="ru-RU"/>
        </w:rPr>
        <w:t xml:space="preserve"> его</w:t>
      </w:r>
      <w:r w:rsidRPr="002B5DEA">
        <w:rPr>
          <w:rFonts w:ascii="Times New Roman" w:hAnsi="Times New Roman" w:cs="Times New Roman"/>
          <w:sz w:val="24"/>
          <w:szCs w:val="24"/>
          <w:lang w:val="ru-RU"/>
        </w:rPr>
        <w:t xml:space="preserve"> </w:t>
      </w:r>
      <w:r w:rsidR="003B659D">
        <w:rPr>
          <w:rFonts w:ascii="Times New Roman" w:hAnsi="Times New Roman" w:cs="Times New Roman"/>
          <w:sz w:val="24"/>
          <w:szCs w:val="24"/>
          <w:lang w:val="ru-RU"/>
        </w:rPr>
        <w:t>(</w:t>
      </w:r>
      <w:r w:rsidR="004A7DA8">
        <w:rPr>
          <w:rFonts w:ascii="Times New Roman" w:hAnsi="Times New Roman" w:cs="Times New Roman"/>
          <w:sz w:val="24"/>
          <w:szCs w:val="24"/>
          <w:lang w:val="ru-RU"/>
        </w:rPr>
        <w:t>7</w:t>
      </w:r>
      <w:r w:rsidR="003B659D">
        <w:rPr>
          <w:rFonts w:ascii="Times New Roman" w:hAnsi="Times New Roman" w:cs="Times New Roman"/>
          <w:sz w:val="24"/>
          <w:szCs w:val="24"/>
          <w:lang w:val="ru-RU"/>
        </w:rPr>
        <w:t xml:space="preserve"> балл</w:t>
      </w:r>
      <w:r w:rsidR="004A7DA8">
        <w:rPr>
          <w:rFonts w:ascii="Times New Roman" w:hAnsi="Times New Roman" w:cs="Times New Roman"/>
          <w:sz w:val="24"/>
          <w:szCs w:val="24"/>
          <w:lang w:val="ru-RU"/>
        </w:rPr>
        <w:t>ов</w:t>
      </w:r>
      <w:r w:rsidR="003B659D">
        <w:rPr>
          <w:rFonts w:ascii="Times New Roman" w:hAnsi="Times New Roman" w:cs="Times New Roman"/>
          <w:sz w:val="24"/>
          <w:szCs w:val="24"/>
          <w:lang w:val="ru-RU"/>
        </w:rPr>
        <w:t>)</w:t>
      </w:r>
      <w:r w:rsidR="004A7DA8">
        <w:rPr>
          <w:rFonts w:ascii="Times New Roman" w:hAnsi="Times New Roman" w:cs="Times New Roman"/>
          <w:sz w:val="24"/>
          <w:szCs w:val="24"/>
          <w:lang w:val="ru-RU"/>
        </w:rPr>
        <w:t>.</w:t>
      </w:r>
    </w:p>
    <w:p w14:paraId="79CD070D" w14:textId="77777777" w:rsidR="00F6669B" w:rsidRPr="002B5DEA" w:rsidRDefault="00F6669B" w:rsidP="00F6669B">
      <w:pPr>
        <w:pStyle w:val="a3"/>
        <w:spacing w:after="0" w:line="240" w:lineRule="auto"/>
        <w:ind w:left="0"/>
        <w:jc w:val="both"/>
        <w:rPr>
          <w:rFonts w:ascii="Times New Roman" w:hAnsi="Times New Roman"/>
          <w:sz w:val="24"/>
          <w:szCs w:val="24"/>
        </w:rPr>
      </w:pPr>
    </w:p>
    <w:p w14:paraId="49947947" w14:textId="6A28196D" w:rsidR="00F6669B" w:rsidRPr="002B5DEA" w:rsidRDefault="003B659D" w:rsidP="004A7DA8">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3</w:t>
      </w:r>
      <w:r w:rsidR="00F6669B" w:rsidRPr="002B5DEA">
        <w:rPr>
          <w:rFonts w:ascii="Times New Roman" w:hAnsi="Times New Roman" w:cs="Times New Roman"/>
          <w:sz w:val="24"/>
          <w:szCs w:val="24"/>
          <w:lang w:val="ru-RU"/>
        </w:rPr>
        <w:t xml:space="preserve">. Решить в полукольце </w:t>
      </w:r>
      <w:r w:rsidR="00F6669B" w:rsidRPr="002B5DEA">
        <w:rPr>
          <w:rFonts w:ascii="Times New Roman" w:hAnsi="Times New Roman" w:cs="Times New Roman"/>
          <w:sz w:val="24"/>
          <w:szCs w:val="24"/>
        </w:rPr>
        <w:t>S</w:t>
      </w:r>
      <w:r w:rsidR="00F6669B" w:rsidRPr="002B5DEA">
        <w:rPr>
          <w:rFonts w:ascii="Times New Roman" w:hAnsi="Times New Roman" w:cs="Times New Roman"/>
          <w:sz w:val="24"/>
          <w:szCs w:val="24"/>
          <w:lang w:val="ru-RU"/>
        </w:rPr>
        <w:t xml:space="preserve"> = ([0,1], </w:t>
      </w:r>
      <w:r w:rsidR="00F6669B" w:rsidRPr="002B5DEA">
        <w:rPr>
          <w:rFonts w:ascii="Times New Roman" w:hAnsi="Times New Roman" w:cs="Times New Roman"/>
          <w:sz w:val="24"/>
          <w:szCs w:val="24"/>
        </w:rPr>
        <w:t>max</w:t>
      </w:r>
      <w:r w:rsidR="00F6669B" w:rsidRPr="002B5DEA">
        <w:rPr>
          <w:rFonts w:ascii="Times New Roman" w:hAnsi="Times New Roman" w:cs="Times New Roman"/>
          <w:sz w:val="24"/>
          <w:szCs w:val="24"/>
          <w:lang w:val="ru-RU"/>
        </w:rPr>
        <w:t xml:space="preserve">, </w:t>
      </w:r>
      <w:r w:rsidR="00F6669B" w:rsidRPr="002B5DEA">
        <w:rPr>
          <w:rFonts w:ascii="Times New Roman" w:hAnsi="Times New Roman" w:cs="Times New Roman"/>
          <w:sz w:val="24"/>
          <w:szCs w:val="24"/>
        </w:rPr>
        <w:t>min</w:t>
      </w:r>
      <w:r w:rsidR="00F6669B" w:rsidRPr="002B5DEA">
        <w:rPr>
          <w:rFonts w:ascii="Times New Roman" w:hAnsi="Times New Roman" w:cs="Times New Roman"/>
          <w:sz w:val="24"/>
          <w:szCs w:val="24"/>
          <w:lang w:val="ru-RU"/>
        </w:rPr>
        <w:t>) систему уравнений:</w:t>
      </w:r>
    </w:p>
    <w:p w14:paraId="5FFD86DC" w14:textId="220B8DAB" w:rsidR="00F6669B" w:rsidRDefault="004A7DA8" w:rsidP="00F6669B">
      <w:pPr>
        <w:pStyle w:val="a4"/>
        <w:spacing w:before="120"/>
        <w:ind w:left="1080" w:firstLine="0"/>
        <w:jc w:val="both"/>
        <w:rPr>
          <w:rFonts w:eastAsia="MS Mincho"/>
          <w:szCs w:val="24"/>
          <w:lang w:val="ru-RU"/>
        </w:rPr>
      </w:pPr>
      <m:oMath>
        <m:d>
          <m:dPr>
            <m:begChr m:val="{"/>
            <m:endChr m:val=""/>
            <m:ctrlPr>
              <w:rPr>
                <w:rFonts w:ascii="Cambria Math" w:eastAsia="MS Mincho" w:hAnsi="Cambria Math"/>
                <w:i/>
                <w:szCs w:val="24"/>
              </w:rPr>
            </m:ctrlPr>
          </m:dPr>
          <m:e>
            <m:eqArr>
              <m:eqArrPr>
                <m:ctrlPr>
                  <w:rPr>
                    <w:rFonts w:ascii="Cambria Math" w:eastAsia="MS Mincho" w:hAnsi="Cambria Math"/>
                    <w:i/>
                    <w:szCs w:val="24"/>
                  </w:rPr>
                </m:ctrlPr>
              </m:eqArrPr>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hAnsi="Cambria Math"/>
                        <w:szCs w:val="24"/>
                      </w:rPr>
                      <m:t>1</m:t>
                    </m:r>
                  </m:sub>
                </m:sSub>
                <m:r>
                  <w:rPr>
                    <w:rFonts w:ascii="Cambria Math" w:eastAsia="MS Mincho" w:hAnsi="Cambria Math"/>
                    <w:szCs w:val="24"/>
                  </w:rPr>
                  <m:t>=0,5</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1</m:t>
                    </m:r>
                  </m:sub>
                </m:sSub>
                <m:r>
                  <w:rPr>
                    <w:rFonts w:ascii="Cambria Math" w:eastAsia="MS Mincho" w:hAnsi="Cambria Math"/>
                    <w:szCs w:val="24"/>
                  </w:rPr>
                  <m:t>+ 0,2</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2</m:t>
                    </m:r>
                  </m:sub>
                </m:sSub>
                <m:r>
                  <w:rPr>
                    <w:rFonts w:ascii="Cambria Math" w:eastAsia="MS Mincho" w:hAnsi="Cambria Math"/>
                    <w:szCs w:val="24"/>
                  </w:rPr>
                  <m:t>+ 0,76</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3</m:t>
                    </m:r>
                  </m:sub>
                </m:sSub>
                <m:r>
                  <w:rPr>
                    <w:rFonts w:ascii="Cambria Math" w:eastAsia="MS Mincho" w:hAnsi="Cambria Math"/>
                    <w:szCs w:val="24"/>
                  </w:rPr>
                  <m:t>+ 0,35</m:t>
                </m:r>
              </m:e>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hAnsi="Cambria Math"/>
                        <w:szCs w:val="24"/>
                      </w:rPr>
                      <m:t>2</m:t>
                    </m:r>
                  </m:sub>
                </m:sSub>
                <m:r>
                  <w:rPr>
                    <w:rFonts w:ascii="Cambria Math" w:eastAsia="MS Mincho" w:hAnsi="Cambria Math"/>
                    <w:szCs w:val="24"/>
                  </w:rPr>
                  <m:t>=0,6</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1</m:t>
                    </m:r>
                  </m:sub>
                </m:sSub>
                <m:r>
                  <w:rPr>
                    <w:rFonts w:ascii="Cambria Math" w:eastAsia="MS Mincho" w:hAnsi="Cambria Math"/>
                    <w:szCs w:val="24"/>
                  </w:rPr>
                  <m:t>+ 0,1</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2</m:t>
                    </m:r>
                  </m:sub>
                </m:sSub>
                <m:r>
                  <w:rPr>
                    <w:rFonts w:ascii="Cambria Math" w:eastAsia="MS Mincho" w:hAnsi="Cambria Math"/>
                    <w:szCs w:val="24"/>
                  </w:rPr>
                  <m:t>+ 0,7</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3</m:t>
                    </m:r>
                  </m:sub>
                </m:sSub>
                <m:r>
                  <w:rPr>
                    <w:rFonts w:ascii="Cambria Math" w:eastAsia="MS Mincho" w:hAnsi="Cambria Math"/>
                    <w:szCs w:val="24"/>
                  </w:rPr>
                  <m:t>+ 0,2</m:t>
                </m:r>
              </m:e>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hAnsi="Cambria Math"/>
                        <w:szCs w:val="24"/>
                      </w:rPr>
                      <m:t>3</m:t>
                    </m:r>
                  </m:sub>
                </m:sSub>
                <m:r>
                  <w:rPr>
                    <w:rFonts w:ascii="Cambria Math" w:eastAsia="MS Mincho" w:hAnsi="Cambria Math"/>
                    <w:szCs w:val="24"/>
                  </w:rPr>
                  <m:t>=0,9</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1</m:t>
                    </m:r>
                  </m:sub>
                </m:sSub>
                <m:r>
                  <w:rPr>
                    <w:rFonts w:ascii="Cambria Math" w:eastAsia="MS Mincho" w:hAnsi="Cambria Math"/>
                    <w:szCs w:val="24"/>
                  </w:rPr>
                  <m:t>+ 0,8</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2</m:t>
                    </m:r>
                  </m:sub>
                </m:sSub>
                <m:r>
                  <w:rPr>
                    <w:rFonts w:ascii="Cambria Math" w:eastAsia="MS Mincho" w:hAnsi="Cambria Math"/>
                    <w:szCs w:val="24"/>
                  </w:rPr>
                  <m:t>+ 0,4</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hAnsi="Cambria Math"/>
                        <w:szCs w:val="24"/>
                      </w:rPr>
                      <m:t>3</m:t>
                    </m:r>
                  </m:sub>
                </m:sSub>
                <m:r>
                  <w:rPr>
                    <w:rFonts w:ascii="Cambria Math" w:eastAsia="MS Mincho" w:hAnsi="Cambria Math"/>
                    <w:szCs w:val="24"/>
                  </w:rPr>
                  <m:t>+ 0,9</m:t>
                </m:r>
              </m:e>
            </m:eqArr>
          </m:e>
        </m:d>
      </m:oMath>
      <w:r w:rsidR="00F6669B" w:rsidRPr="002B5DEA">
        <w:rPr>
          <w:rFonts w:eastAsia="MS Mincho"/>
          <w:szCs w:val="24"/>
        </w:rPr>
        <w:t xml:space="preserve"> </w:t>
      </w:r>
      <w:r w:rsidR="00126999" w:rsidRPr="002B5DEA">
        <w:rPr>
          <w:rFonts w:eastAsia="MS Mincho"/>
          <w:szCs w:val="24"/>
          <w:lang w:val="ru-RU"/>
        </w:rPr>
        <w:t xml:space="preserve"> </w:t>
      </w:r>
    </w:p>
    <w:p w14:paraId="30469836" w14:textId="78E6D045" w:rsidR="003B659D" w:rsidRDefault="003B659D" w:rsidP="00F6669B">
      <w:pPr>
        <w:pStyle w:val="a4"/>
        <w:spacing w:before="120"/>
        <w:ind w:left="1080" w:firstLine="0"/>
        <w:jc w:val="both"/>
        <w:rPr>
          <w:rFonts w:eastAsia="MS Mincho"/>
          <w:szCs w:val="24"/>
          <w:lang w:val="ru-RU"/>
        </w:rPr>
      </w:pPr>
      <w:r>
        <w:rPr>
          <w:rFonts w:eastAsia="MS Mincho"/>
          <w:szCs w:val="24"/>
          <w:lang w:val="ru-RU"/>
        </w:rPr>
        <w:t>(</w:t>
      </w:r>
      <w:r w:rsidR="004A7DA8">
        <w:rPr>
          <w:rFonts w:eastAsia="MS Mincho"/>
          <w:szCs w:val="24"/>
          <w:lang w:val="ru-RU"/>
        </w:rPr>
        <w:t>7</w:t>
      </w:r>
      <w:r>
        <w:rPr>
          <w:rFonts w:eastAsia="MS Mincho"/>
          <w:szCs w:val="24"/>
          <w:lang w:val="ru-RU"/>
        </w:rPr>
        <w:t xml:space="preserve"> балл</w:t>
      </w:r>
      <w:r w:rsidR="004A7DA8">
        <w:rPr>
          <w:rFonts w:eastAsia="MS Mincho"/>
          <w:szCs w:val="24"/>
          <w:lang w:val="ru-RU"/>
        </w:rPr>
        <w:t>ов</w:t>
      </w:r>
      <w:r>
        <w:rPr>
          <w:rFonts w:eastAsia="MS Mincho"/>
          <w:szCs w:val="24"/>
          <w:lang w:val="ru-RU"/>
        </w:rPr>
        <w:t>)</w:t>
      </w:r>
    </w:p>
    <w:p w14:paraId="33BA22A8" w14:textId="13FB83DC" w:rsidR="00561DCC" w:rsidRDefault="003B659D" w:rsidP="00561DCC">
      <w:pPr>
        <w:spacing w:after="0" w:line="240" w:lineRule="auto"/>
        <w:rPr>
          <w:rFonts w:ascii="Times New Roman" w:hAnsi="Times New Roman" w:cs="Times New Roman"/>
          <w:sz w:val="24"/>
          <w:szCs w:val="24"/>
          <w:lang w:val="ru-RU"/>
        </w:rPr>
      </w:pPr>
      <w:r w:rsidRPr="002B5DEA">
        <w:rPr>
          <w:rFonts w:ascii="Times New Roman" w:hAnsi="Times New Roman" w:cs="Times New Roman"/>
          <w:sz w:val="24"/>
          <w:szCs w:val="24"/>
          <w:lang w:val="ru-RU"/>
        </w:rPr>
        <w:t>4.</w:t>
      </w:r>
      <w:r w:rsidR="00561DCC">
        <w:rPr>
          <w:rFonts w:ascii="Times New Roman" w:hAnsi="Times New Roman" w:cs="Times New Roman"/>
          <w:sz w:val="24"/>
          <w:szCs w:val="24"/>
          <w:lang w:val="ru-RU"/>
        </w:rPr>
        <w:t xml:space="preserve"> Доказать, что элемент кольца вычетов по модулю </w:t>
      </w:r>
      <w:r w:rsidR="00561DCC" w:rsidRPr="00521CC8">
        <w:rPr>
          <w:rFonts w:ascii="Times New Roman" w:hAnsi="Times New Roman" w:cs="Times New Roman"/>
          <w:i/>
          <w:iCs/>
          <w:sz w:val="24"/>
          <w:szCs w:val="24"/>
        </w:rPr>
        <w:t>m</w:t>
      </w:r>
      <w:r w:rsidR="00561DCC" w:rsidRPr="00561DCC">
        <w:rPr>
          <w:rFonts w:ascii="Times New Roman" w:hAnsi="Times New Roman" w:cs="Times New Roman"/>
          <w:sz w:val="24"/>
          <w:szCs w:val="24"/>
          <w:lang w:val="ru-RU"/>
        </w:rPr>
        <w:t xml:space="preserve"> </w:t>
      </w:r>
      <w:r w:rsidR="00561DCC">
        <w:rPr>
          <w:rFonts w:ascii="Times New Roman" w:hAnsi="Times New Roman" w:cs="Times New Roman"/>
          <w:sz w:val="24"/>
          <w:szCs w:val="24"/>
          <w:lang w:val="ru-RU"/>
        </w:rPr>
        <w:t xml:space="preserve">обратим тогда и только тогда, когда он взаимно прост с </w:t>
      </w:r>
      <w:r w:rsidR="00561DCC" w:rsidRPr="00521CC8">
        <w:rPr>
          <w:rFonts w:ascii="Times New Roman" w:hAnsi="Times New Roman" w:cs="Times New Roman"/>
          <w:i/>
          <w:iCs/>
          <w:sz w:val="24"/>
          <w:szCs w:val="24"/>
        </w:rPr>
        <w:t>m</w:t>
      </w:r>
      <w:r w:rsidR="00561DCC" w:rsidRPr="00561DCC">
        <w:rPr>
          <w:rFonts w:ascii="Times New Roman" w:hAnsi="Times New Roman" w:cs="Times New Roman"/>
          <w:sz w:val="24"/>
          <w:szCs w:val="24"/>
          <w:lang w:val="ru-RU"/>
        </w:rPr>
        <w:t>.</w:t>
      </w:r>
    </w:p>
    <w:p w14:paraId="49EC39AA" w14:textId="6252819D" w:rsidR="00561DCC" w:rsidRDefault="00561DCC" w:rsidP="00561DCC">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w:t>
      </w:r>
      <w:r w:rsidR="004A7DA8">
        <w:rPr>
          <w:rFonts w:ascii="Times New Roman" w:hAnsi="Times New Roman" w:cs="Times New Roman"/>
          <w:sz w:val="24"/>
          <w:szCs w:val="24"/>
          <w:lang w:val="ru-RU"/>
        </w:rPr>
        <w:t>9</w:t>
      </w:r>
      <w:r>
        <w:rPr>
          <w:rFonts w:ascii="Times New Roman" w:hAnsi="Times New Roman" w:cs="Times New Roman"/>
          <w:sz w:val="24"/>
          <w:szCs w:val="24"/>
          <w:lang w:val="ru-RU"/>
        </w:rPr>
        <w:t xml:space="preserve"> баллов)</w:t>
      </w:r>
    </w:p>
    <w:sectPr w:rsidR="00561D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CDD"/>
    <w:multiLevelType w:val="hybridMultilevel"/>
    <w:tmpl w:val="704A45A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9031995"/>
    <w:multiLevelType w:val="hybridMultilevel"/>
    <w:tmpl w:val="42A07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AF1A3A"/>
    <w:multiLevelType w:val="hybridMultilevel"/>
    <w:tmpl w:val="DAB4EAB0"/>
    <w:lvl w:ilvl="0" w:tplc="0419000F">
      <w:start w:val="1"/>
      <w:numFmt w:val="decimal"/>
      <w:lvlText w:val="%1."/>
      <w:lvlJc w:val="left"/>
      <w:pPr>
        <w:tabs>
          <w:tab w:val="num" w:pos="720"/>
        </w:tabs>
        <w:ind w:left="720" w:hanging="360"/>
      </w:pPr>
      <w:rPr>
        <w:rFonts w:hint="default"/>
      </w:rPr>
    </w:lvl>
    <w:lvl w:ilvl="1" w:tplc="EF2E79B8">
      <w:start w:val="3"/>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08D18AA"/>
    <w:multiLevelType w:val="hybridMultilevel"/>
    <w:tmpl w:val="C6D2098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9B"/>
    <w:rsid w:val="000202B7"/>
    <w:rsid w:val="000657CB"/>
    <w:rsid w:val="000760EF"/>
    <w:rsid w:val="00110393"/>
    <w:rsid w:val="00126999"/>
    <w:rsid w:val="002B5DEA"/>
    <w:rsid w:val="002D3F4D"/>
    <w:rsid w:val="003B659D"/>
    <w:rsid w:val="004A7DA8"/>
    <w:rsid w:val="00521CC8"/>
    <w:rsid w:val="00561DCC"/>
    <w:rsid w:val="0058402D"/>
    <w:rsid w:val="006F53D8"/>
    <w:rsid w:val="00833E6A"/>
    <w:rsid w:val="009D7404"/>
    <w:rsid w:val="00AA0367"/>
    <w:rsid w:val="00F6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B453"/>
  <w15:chartTrackingRefBased/>
  <w15:docId w15:val="{D1938835-D4DB-41CA-8D40-6BB5DDF6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69B"/>
    <w:pPr>
      <w:spacing w:after="200" w:line="276" w:lineRule="auto"/>
      <w:ind w:left="720"/>
      <w:contextualSpacing/>
    </w:pPr>
    <w:rPr>
      <w:rFonts w:ascii="Calibri" w:eastAsia="Calibri" w:hAnsi="Calibri" w:cs="Times New Roman"/>
      <w:lang w:val="ru-RU"/>
    </w:rPr>
  </w:style>
  <w:style w:type="paragraph" w:styleId="a4">
    <w:name w:val="Plain Text"/>
    <w:aliases w:val="Текст Знак1,Текст Знак Знак,Текст Знак1 Знак Знак,Текст Знак Знак Знак Знак,Текст Знак1 Знак Знак Знак Знак,Текст Знак Знак Знак Знак Знак Знак,Текст Знак1 Знак Знак Знак Знак Знак Знак,Текст Знак Знак Знак Знак Знак Знак Знак Знак"/>
    <w:basedOn w:val="a"/>
    <w:link w:val="a5"/>
    <w:rsid w:val="00F6669B"/>
    <w:pPr>
      <w:spacing w:after="0" w:line="240" w:lineRule="auto"/>
      <w:ind w:firstLine="340"/>
    </w:pPr>
    <w:rPr>
      <w:rFonts w:ascii="Times New Roman" w:eastAsia="Times New Roman" w:hAnsi="Times New Roman" w:cs="Times New Roman"/>
      <w:sz w:val="24"/>
      <w:szCs w:val="20"/>
      <w:lang w:val="x-none" w:eastAsia="ru-RU"/>
    </w:rPr>
  </w:style>
  <w:style w:type="character" w:customStyle="1" w:styleId="a5">
    <w:name w:val="Текст Знак"/>
    <w:aliases w:val="Текст Знак1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Текст Знак1 Знак Знак Знак Знак Знак Знак Знак"/>
    <w:basedOn w:val="a0"/>
    <w:link w:val="a4"/>
    <w:rsid w:val="00F6669B"/>
    <w:rPr>
      <w:rFonts w:ascii="Times New Roman" w:eastAsia="Times New Roman" w:hAnsi="Times New Roman" w:cs="Times New Roman"/>
      <w:sz w:val="24"/>
      <w:szCs w:val="20"/>
      <w:lang w:val="x-none" w:eastAsia="ru-RU"/>
    </w:rPr>
  </w:style>
  <w:style w:type="character" w:styleId="a6">
    <w:name w:val="annotation reference"/>
    <w:basedOn w:val="a0"/>
    <w:uiPriority w:val="99"/>
    <w:semiHidden/>
    <w:unhideWhenUsed/>
    <w:rsid w:val="00833E6A"/>
    <w:rPr>
      <w:sz w:val="16"/>
      <w:szCs w:val="16"/>
    </w:rPr>
  </w:style>
  <w:style w:type="paragraph" w:styleId="a7">
    <w:name w:val="annotation text"/>
    <w:basedOn w:val="a"/>
    <w:link w:val="a8"/>
    <w:uiPriority w:val="99"/>
    <w:semiHidden/>
    <w:unhideWhenUsed/>
    <w:rsid w:val="00833E6A"/>
    <w:pPr>
      <w:spacing w:line="240" w:lineRule="auto"/>
    </w:pPr>
    <w:rPr>
      <w:sz w:val="20"/>
      <w:szCs w:val="20"/>
    </w:rPr>
  </w:style>
  <w:style w:type="character" w:customStyle="1" w:styleId="a8">
    <w:name w:val="Текст примечания Знак"/>
    <w:basedOn w:val="a0"/>
    <w:link w:val="a7"/>
    <w:uiPriority w:val="99"/>
    <w:semiHidden/>
    <w:rsid w:val="00833E6A"/>
    <w:rPr>
      <w:sz w:val="20"/>
      <w:szCs w:val="20"/>
    </w:rPr>
  </w:style>
  <w:style w:type="paragraph" w:styleId="a9">
    <w:name w:val="annotation subject"/>
    <w:basedOn w:val="a7"/>
    <w:next w:val="a7"/>
    <w:link w:val="aa"/>
    <w:uiPriority w:val="99"/>
    <w:semiHidden/>
    <w:unhideWhenUsed/>
    <w:rsid w:val="00833E6A"/>
    <w:rPr>
      <w:b/>
      <w:bCs/>
    </w:rPr>
  </w:style>
  <w:style w:type="character" w:customStyle="1" w:styleId="aa">
    <w:name w:val="Тема примечания Знак"/>
    <w:basedOn w:val="a8"/>
    <w:link w:val="a9"/>
    <w:uiPriority w:val="99"/>
    <w:semiHidden/>
    <w:rsid w:val="00833E6A"/>
    <w:rPr>
      <w:b/>
      <w:bCs/>
      <w:sz w:val="20"/>
      <w:szCs w:val="20"/>
    </w:rPr>
  </w:style>
  <w:style w:type="paragraph" w:styleId="ab">
    <w:name w:val="Balloon Text"/>
    <w:basedOn w:val="a"/>
    <w:link w:val="ac"/>
    <w:uiPriority w:val="99"/>
    <w:semiHidden/>
    <w:unhideWhenUsed/>
    <w:rsid w:val="00833E6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33E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119</Words>
  <Characters>680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belousov</dc:creator>
  <cp:keywords/>
  <dc:description/>
  <cp:lastModifiedBy>alexey belousov</cp:lastModifiedBy>
  <cp:revision>2</cp:revision>
  <dcterms:created xsi:type="dcterms:W3CDTF">2020-12-25T20:20:00Z</dcterms:created>
  <dcterms:modified xsi:type="dcterms:W3CDTF">2020-12-25T20:20:00Z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