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534"/>
        <w:gridCol w:w="3115"/>
      </w:tblGrid>
      <w:tr w:rsidR="00AF511A" w14:paraId="1773DCD7" w14:textId="77777777" w:rsidTr="00065CE7">
        <w:tc>
          <w:tcPr>
            <w:tcW w:w="1696" w:type="dxa"/>
            <w:vMerge w:val="restart"/>
          </w:tcPr>
          <w:p w14:paraId="33149524" w14:textId="77777777" w:rsidR="00AF511A" w:rsidRPr="00AF511A" w:rsidRDefault="00AF511A" w:rsidP="00AF511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11A">
              <w:rPr>
                <w:rFonts w:ascii="Times New Roman" w:hAnsi="Times New Roman" w:cs="Times New Roman"/>
                <w:sz w:val="24"/>
                <w:szCs w:val="24"/>
              </w:rPr>
              <w:t>МГТУ им. Н.Э. Баумана</w:t>
            </w:r>
          </w:p>
          <w:p w14:paraId="4B2DA482" w14:textId="3D6DA9B7" w:rsidR="00AF511A" w:rsidRPr="00AF511A" w:rsidRDefault="00AF511A" w:rsidP="00AF511A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AF511A">
              <w:rPr>
                <w:rFonts w:ascii="Times New Roman" w:hAnsi="Times New Roman" w:cs="Times New Roman"/>
                <w:sz w:val="24"/>
                <w:szCs w:val="24"/>
              </w:rPr>
              <w:t>Кафедра Э9</w:t>
            </w:r>
          </w:p>
        </w:tc>
        <w:tc>
          <w:tcPr>
            <w:tcW w:w="4534" w:type="dxa"/>
            <w:vMerge w:val="restart"/>
          </w:tcPr>
          <w:p w14:paraId="05416972" w14:textId="77777777" w:rsidR="00AF511A" w:rsidRDefault="00AF511A" w:rsidP="00AF511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11A">
              <w:rPr>
                <w:rFonts w:ascii="Times New Roman" w:hAnsi="Times New Roman" w:cs="Times New Roman"/>
                <w:sz w:val="24"/>
                <w:szCs w:val="24"/>
              </w:rPr>
              <w:t>Отчет о лабораторной работе «Исследование методов защиты от воздействия ЭМП»</w:t>
            </w:r>
          </w:p>
          <w:p w14:paraId="310CF4FB" w14:textId="2309D012" w:rsidR="00AF511A" w:rsidRPr="00AF511A" w:rsidRDefault="00AF511A" w:rsidP="00AF511A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AF511A">
              <w:rPr>
                <w:rFonts w:ascii="Times New Roman" w:hAnsi="Times New Roman" w:cs="Times New Roman"/>
                <w:sz w:val="24"/>
                <w:szCs w:val="24"/>
              </w:rPr>
              <w:t>Вариант 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115" w:type="dxa"/>
          </w:tcPr>
          <w:p w14:paraId="591F0E49" w14:textId="2CFB35F9" w:rsidR="00AF511A" w:rsidRPr="006E250F" w:rsidRDefault="00065CE7" w:rsidP="00AF511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50F">
              <w:rPr>
                <w:rFonts w:ascii="Times New Roman" w:hAnsi="Times New Roman" w:cs="Times New Roman"/>
                <w:sz w:val="24"/>
                <w:szCs w:val="24"/>
              </w:rPr>
              <w:t>ИУ7-75Б</w:t>
            </w:r>
          </w:p>
        </w:tc>
      </w:tr>
      <w:tr w:rsidR="00AF511A" w14:paraId="072BF378" w14:textId="77777777" w:rsidTr="00065CE7">
        <w:tc>
          <w:tcPr>
            <w:tcW w:w="1696" w:type="dxa"/>
            <w:vMerge/>
          </w:tcPr>
          <w:p w14:paraId="52EBE12C" w14:textId="77777777" w:rsidR="00AF511A" w:rsidRPr="00AF511A" w:rsidRDefault="00AF511A" w:rsidP="00AF511A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4534" w:type="dxa"/>
            <w:vMerge/>
          </w:tcPr>
          <w:p w14:paraId="3E2A303F" w14:textId="77777777" w:rsidR="00AF511A" w:rsidRPr="00AF511A" w:rsidRDefault="00AF511A" w:rsidP="00AF511A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7389C3DD" w14:textId="70AE85FC" w:rsidR="00AF511A" w:rsidRPr="006E250F" w:rsidRDefault="00065CE7" w:rsidP="00AF511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50F">
              <w:rPr>
                <w:rFonts w:ascii="Times New Roman" w:hAnsi="Times New Roman" w:cs="Times New Roman"/>
                <w:sz w:val="24"/>
                <w:szCs w:val="24"/>
              </w:rPr>
              <w:t>(индекс группы)</w:t>
            </w:r>
          </w:p>
        </w:tc>
      </w:tr>
      <w:tr w:rsidR="00AF511A" w14:paraId="1E264DCA" w14:textId="77777777" w:rsidTr="00065CE7">
        <w:tc>
          <w:tcPr>
            <w:tcW w:w="1696" w:type="dxa"/>
            <w:vMerge/>
          </w:tcPr>
          <w:p w14:paraId="3C27F193" w14:textId="77777777" w:rsidR="00AF511A" w:rsidRPr="00AF511A" w:rsidRDefault="00AF511A" w:rsidP="00AF511A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4534" w:type="dxa"/>
            <w:vMerge/>
          </w:tcPr>
          <w:p w14:paraId="636B69F8" w14:textId="77777777" w:rsidR="00AF511A" w:rsidRPr="00AF511A" w:rsidRDefault="00AF511A" w:rsidP="00AF511A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2ACD3992" w14:textId="3FD45A07" w:rsidR="00AF511A" w:rsidRPr="006E250F" w:rsidRDefault="00065CE7" w:rsidP="00AF511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50F">
              <w:rPr>
                <w:rFonts w:ascii="Times New Roman" w:hAnsi="Times New Roman" w:cs="Times New Roman"/>
                <w:sz w:val="24"/>
                <w:szCs w:val="24"/>
              </w:rPr>
              <w:t>Овчинникова А. П.</w:t>
            </w:r>
          </w:p>
        </w:tc>
      </w:tr>
      <w:tr w:rsidR="00AF511A" w14:paraId="717A637E" w14:textId="77777777" w:rsidTr="00065CE7">
        <w:tc>
          <w:tcPr>
            <w:tcW w:w="1696" w:type="dxa"/>
            <w:vMerge/>
          </w:tcPr>
          <w:p w14:paraId="3E82F741" w14:textId="77777777" w:rsidR="00AF511A" w:rsidRPr="00AF511A" w:rsidRDefault="00AF511A" w:rsidP="00AF511A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4534" w:type="dxa"/>
            <w:vMerge/>
          </w:tcPr>
          <w:p w14:paraId="41544D48" w14:textId="77777777" w:rsidR="00AF511A" w:rsidRPr="00AF511A" w:rsidRDefault="00AF511A" w:rsidP="00AF511A">
            <w:pPr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5A25A6BC" w14:textId="66AA55CD" w:rsidR="00AF511A" w:rsidRPr="006E250F" w:rsidRDefault="00065CE7" w:rsidP="00AF511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50F">
              <w:rPr>
                <w:rFonts w:ascii="Times New Roman" w:hAnsi="Times New Roman" w:cs="Times New Roman"/>
                <w:sz w:val="24"/>
                <w:szCs w:val="24"/>
              </w:rPr>
              <w:t>(Ф. И. О. студента)</w:t>
            </w:r>
          </w:p>
        </w:tc>
      </w:tr>
    </w:tbl>
    <w:p w14:paraId="6FE96375" w14:textId="3AA193B9" w:rsidR="00AF511A" w:rsidRDefault="00AF511A"/>
    <w:p w14:paraId="63AD05F5" w14:textId="06527636" w:rsidR="005C1358" w:rsidRPr="00CE1127" w:rsidRDefault="005C1358">
      <w:pPr>
        <w:rPr>
          <w:rFonts w:ascii="Times New Roman" w:hAnsi="Times New Roman" w:cs="Times New Roman"/>
          <w:sz w:val="24"/>
          <w:szCs w:val="24"/>
        </w:rPr>
      </w:pPr>
      <w:r w:rsidRPr="005C1358">
        <w:rPr>
          <w:rFonts w:ascii="Times New Roman" w:hAnsi="Times New Roman" w:cs="Times New Roman"/>
          <w:sz w:val="24"/>
          <w:szCs w:val="24"/>
        </w:rPr>
        <w:t>Материал экран</w:t>
      </w:r>
      <w:r>
        <w:rPr>
          <w:rFonts w:ascii="Times New Roman" w:hAnsi="Times New Roman" w:cs="Times New Roman"/>
          <w:sz w:val="24"/>
          <w:szCs w:val="24"/>
        </w:rPr>
        <w:t>а</w:t>
      </w:r>
      <w:r w:rsidR="00946C07">
        <w:rPr>
          <w:rFonts w:ascii="Times New Roman" w:hAnsi="Times New Roman" w:cs="Times New Roman"/>
          <w:sz w:val="24"/>
          <w:szCs w:val="24"/>
        </w:rPr>
        <w:t xml:space="preserve"> </w:t>
      </w:r>
      <w:r w:rsidR="00946C07" w:rsidRPr="00946C07">
        <w:rPr>
          <w:rFonts w:ascii="Times New Roman" w:hAnsi="Times New Roman" w:cs="Times New Roman"/>
          <w:sz w:val="24"/>
          <w:szCs w:val="24"/>
          <w:u w:val="single"/>
        </w:rPr>
        <w:t>Платина</w:t>
      </w:r>
      <w:r w:rsidR="00CE1127">
        <w:rPr>
          <w:rFonts w:ascii="Times New Roman" w:hAnsi="Times New Roman" w:cs="Times New Roman"/>
          <w:sz w:val="24"/>
          <w:szCs w:val="24"/>
        </w:rPr>
        <w:tab/>
      </w:r>
      <w:r w:rsidR="00CE1127">
        <w:rPr>
          <w:rFonts w:ascii="Times New Roman" w:hAnsi="Times New Roman" w:cs="Times New Roman"/>
          <w:sz w:val="24"/>
          <w:szCs w:val="24"/>
        </w:rPr>
        <w:tab/>
      </w:r>
      <w:r w:rsidR="00CE1127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ρ=10,7∙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-8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Ом∙м</m:t>
        </m:r>
      </m:oMath>
      <w:r w:rsidR="00CE112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μ=1,26∙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-6</m:t>
            </m:r>
          </m:sup>
        </m:sSup>
      </m:oMath>
      <w:r w:rsidR="00CE1127" w:rsidRPr="00CE112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E1127">
        <w:rPr>
          <w:rFonts w:ascii="Times New Roman" w:eastAsiaTheme="minorEastAsia" w:hAnsi="Times New Roman" w:cs="Times New Roman"/>
          <w:sz w:val="24"/>
          <w:szCs w:val="24"/>
        </w:rPr>
        <w:t>Гн/м</w:t>
      </w:r>
    </w:p>
    <w:p w14:paraId="56ABBCDA" w14:textId="781A30F5" w:rsidR="005C1358" w:rsidRDefault="005C1358">
      <w:pPr>
        <w:rPr>
          <w:rFonts w:ascii="Times New Roman" w:hAnsi="Times New Roman" w:cs="Times New Roman"/>
          <w:sz w:val="24"/>
          <w:szCs w:val="24"/>
        </w:rPr>
      </w:pPr>
      <w:r w:rsidRPr="005C1358">
        <w:rPr>
          <w:rFonts w:ascii="Times New Roman" w:hAnsi="Times New Roman" w:cs="Times New Roman"/>
          <w:sz w:val="24"/>
          <w:szCs w:val="24"/>
        </w:rPr>
        <w:t>Толщины экрана</w:t>
      </w:r>
      <w:r w:rsidR="00DF406D">
        <w:rPr>
          <w:rFonts w:ascii="Times New Roman" w:hAnsi="Times New Roman" w:cs="Times New Roman"/>
          <w:sz w:val="24"/>
          <w:szCs w:val="24"/>
        </w:rPr>
        <w:t xml:space="preserve"> </w:t>
      </w:r>
      <w:r w:rsidR="00F07DB3">
        <w:rPr>
          <w:rFonts w:ascii="Times New Roman" w:hAnsi="Times New Roman" w:cs="Times New Roman"/>
          <w:sz w:val="24"/>
          <w:szCs w:val="24"/>
          <w:u w:val="single"/>
          <w:lang w:val="en-US"/>
        </w:rPr>
        <w:t>d</w:t>
      </w:r>
      <w:r w:rsidR="00F07DB3" w:rsidRPr="005A38DB">
        <w:rPr>
          <w:rFonts w:ascii="Times New Roman" w:hAnsi="Times New Roman" w:cs="Times New Roman"/>
          <w:sz w:val="24"/>
          <w:szCs w:val="24"/>
          <w:u w:val="single"/>
          <w:vertAlign w:val="subscript"/>
        </w:rPr>
        <w:t>1</w:t>
      </w:r>
      <w:r w:rsidR="00F07DB3" w:rsidRPr="005A38DB">
        <w:rPr>
          <w:rFonts w:ascii="Times New Roman" w:hAnsi="Times New Roman" w:cs="Times New Roman"/>
          <w:sz w:val="24"/>
          <w:szCs w:val="24"/>
          <w:u w:val="single"/>
        </w:rPr>
        <w:t xml:space="preserve"> = </w:t>
      </w:r>
      <w:r w:rsidR="00DF406D" w:rsidRPr="00DF406D">
        <w:rPr>
          <w:rFonts w:ascii="Times New Roman" w:hAnsi="Times New Roman" w:cs="Times New Roman"/>
          <w:sz w:val="24"/>
          <w:szCs w:val="24"/>
          <w:u w:val="single"/>
        </w:rPr>
        <w:t>0,1</w:t>
      </w:r>
      <w:r w:rsidR="006A519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49599F">
        <w:rPr>
          <w:rFonts w:ascii="Times New Roman" w:hAnsi="Times New Roman" w:cs="Times New Roman"/>
          <w:sz w:val="24"/>
          <w:szCs w:val="24"/>
          <w:u w:val="single"/>
        </w:rPr>
        <w:t>мм</w:t>
      </w:r>
      <w:r w:rsidR="00137D30">
        <w:rPr>
          <w:rFonts w:ascii="Times New Roman" w:hAnsi="Times New Roman" w:cs="Times New Roman"/>
          <w:sz w:val="24"/>
          <w:szCs w:val="24"/>
          <w:u w:val="single"/>
        </w:rPr>
        <w:t xml:space="preserve"> = </w:t>
      </w:r>
      <w:r w:rsidR="00137D30" w:rsidRPr="00137D30">
        <w:rPr>
          <w:rFonts w:ascii="Times New Roman" w:hAnsi="Times New Roman" w:cs="Times New Roman"/>
          <w:sz w:val="24"/>
          <w:szCs w:val="24"/>
          <w:u w:val="single"/>
        </w:rPr>
        <w:t>1</w:t>
      </w:r>
      <m:oMath>
        <m:r>
          <w:rPr>
            <w:rFonts w:ascii="Cambria Math" w:hAnsi="Cambria Math" w:cs="Times New Roman"/>
            <w:sz w:val="24"/>
            <w:szCs w:val="24"/>
            <w:u w:val="single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u w:val="single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u w:val="single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u w:val="single"/>
              </w:rPr>
              <m:t>-4</m:t>
            </m:r>
          </m:sup>
        </m:sSup>
      </m:oMath>
      <w:r w:rsidR="005A012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DF406D" w:rsidRPr="00DF406D">
        <w:rPr>
          <w:rFonts w:ascii="Times New Roman" w:hAnsi="Times New Roman" w:cs="Times New Roman"/>
          <w:sz w:val="24"/>
          <w:szCs w:val="24"/>
          <w:u w:val="single"/>
        </w:rPr>
        <w:t xml:space="preserve">м; </w:t>
      </w:r>
      <w:r w:rsidR="003E5909">
        <w:rPr>
          <w:rFonts w:ascii="Times New Roman" w:hAnsi="Times New Roman" w:cs="Times New Roman"/>
          <w:sz w:val="24"/>
          <w:szCs w:val="24"/>
          <w:u w:val="single"/>
          <w:lang w:val="en-US"/>
        </w:rPr>
        <w:t>d</w:t>
      </w:r>
      <w:r w:rsidR="003E5909" w:rsidRPr="005A38DB">
        <w:rPr>
          <w:rFonts w:ascii="Times New Roman" w:hAnsi="Times New Roman" w:cs="Times New Roman"/>
          <w:sz w:val="24"/>
          <w:szCs w:val="24"/>
          <w:u w:val="single"/>
          <w:vertAlign w:val="subscript"/>
        </w:rPr>
        <w:t>2</w:t>
      </w:r>
      <w:r w:rsidR="003E5909" w:rsidRPr="005A38DB">
        <w:rPr>
          <w:rFonts w:ascii="Times New Roman" w:hAnsi="Times New Roman" w:cs="Times New Roman"/>
          <w:sz w:val="24"/>
          <w:szCs w:val="24"/>
          <w:u w:val="single"/>
        </w:rPr>
        <w:t xml:space="preserve"> = </w:t>
      </w:r>
      <w:r w:rsidR="00DF406D" w:rsidRPr="00DF406D">
        <w:rPr>
          <w:rFonts w:ascii="Times New Roman" w:hAnsi="Times New Roman" w:cs="Times New Roman"/>
          <w:sz w:val="24"/>
          <w:szCs w:val="24"/>
          <w:u w:val="single"/>
        </w:rPr>
        <w:t>1 мм</w:t>
      </w:r>
      <w:r w:rsidR="005A0127">
        <w:rPr>
          <w:rFonts w:ascii="Times New Roman" w:hAnsi="Times New Roman" w:cs="Times New Roman"/>
          <w:sz w:val="24"/>
          <w:szCs w:val="24"/>
          <w:u w:val="single"/>
        </w:rPr>
        <w:t xml:space="preserve"> = </w:t>
      </w:r>
      <w:r w:rsidR="005A0127" w:rsidRPr="005A0127">
        <w:rPr>
          <w:rFonts w:ascii="Times New Roman" w:hAnsi="Times New Roman" w:cs="Times New Roman"/>
          <w:sz w:val="24"/>
          <w:szCs w:val="24"/>
          <w:u w:val="single"/>
        </w:rPr>
        <w:t>0,001</w:t>
      </w:r>
      <w:r w:rsidR="005A0127">
        <w:rPr>
          <w:rFonts w:ascii="Times New Roman" w:hAnsi="Times New Roman" w:cs="Times New Roman"/>
          <w:sz w:val="24"/>
          <w:szCs w:val="24"/>
          <w:u w:val="single"/>
        </w:rPr>
        <w:t xml:space="preserve"> м</w:t>
      </w:r>
    </w:p>
    <w:p w14:paraId="0E647E3E" w14:textId="45D250F9" w:rsidR="005C1358" w:rsidRPr="00E41736" w:rsidRDefault="005C1358">
      <w:pPr>
        <w:rPr>
          <w:rFonts w:ascii="Times New Roman" w:hAnsi="Times New Roman" w:cs="Times New Roman"/>
          <w:sz w:val="24"/>
          <w:szCs w:val="24"/>
          <w:u w:val="single"/>
        </w:rPr>
      </w:pPr>
      <w:r w:rsidRPr="005C1358">
        <w:rPr>
          <w:rFonts w:ascii="Times New Roman" w:hAnsi="Times New Roman" w:cs="Times New Roman"/>
          <w:sz w:val="24"/>
          <w:szCs w:val="24"/>
        </w:rPr>
        <w:t>Частотный диапазон</w:t>
      </w:r>
      <w:r w:rsidR="00E41736">
        <w:rPr>
          <w:rFonts w:ascii="Times New Roman" w:hAnsi="Times New Roman" w:cs="Times New Roman"/>
          <w:sz w:val="24"/>
          <w:szCs w:val="24"/>
        </w:rPr>
        <w:t xml:space="preserve"> </w:t>
      </w:r>
      <w:r w:rsidR="00E41736" w:rsidRPr="00E41736">
        <w:rPr>
          <w:rFonts w:ascii="Times New Roman" w:hAnsi="Times New Roman" w:cs="Times New Roman"/>
          <w:sz w:val="24"/>
          <w:szCs w:val="24"/>
          <w:u w:val="single"/>
        </w:rPr>
        <w:t>300МГц-300ГГц</w:t>
      </w:r>
    </w:p>
    <w:p w14:paraId="1915C2E4" w14:textId="6D407493" w:rsidR="005C1358" w:rsidRDefault="005C1358">
      <w:pPr>
        <w:rPr>
          <w:rFonts w:ascii="Times New Roman" w:hAnsi="Times New Roman" w:cs="Times New Roman"/>
          <w:sz w:val="24"/>
          <w:szCs w:val="24"/>
        </w:rPr>
      </w:pPr>
      <w:r w:rsidRPr="005C1358">
        <w:rPr>
          <w:rFonts w:ascii="Times New Roman" w:hAnsi="Times New Roman" w:cs="Times New Roman"/>
          <w:sz w:val="24"/>
          <w:szCs w:val="24"/>
        </w:rPr>
        <w:t>Формула для глубины проникновения ЭМП:</w:t>
      </w:r>
    </w:p>
    <w:p w14:paraId="16EB26DA" w14:textId="4952A3E3" w:rsidR="00874315" w:rsidRDefault="00811EAB" w:rsidP="0087431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δ=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πf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μ</m:t>
                </m:r>
              </m:den>
            </m:f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>, м</w:t>
      </w:r>
      <w:r w:rsidR="00874315">
        <w:rPr>
          <w:rFonts w:ascii="Times New Roman" w:eastAsiaTheme="minorEastAsia" w:hAnsi="Times New Roman" w:cs="Times New Roman"/>
          <w:sz w:val="24"/>
          <w:szCs w:val="24"/>
        </w:rPr>
        <w:t>, где</w:t>
      </w:r>
    </w:p>
    <w:p w14:paraId="38A4BFEA" w14:textId="4EE735E6" w:rsidR="00874315" w:rsidRDefault="0087431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ρ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Pr="00874315">
        <w:rPr>
          <w:rFonts w:ascii="Times New Roman" w:eastAsiaTheme="minorEastAsia" w:hAnsi="Times New Roman" w:cs="Times New Roman"/>
          <w:sz w:val="24"/>
          <w:szCs w:val="24"/>
        </w:rPr>
        <w:t>удельная проводимость материала экрана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874315">
        <w:rPr>
          <w:rFonts w:ascii="Times New Roman" w:eastAsiaTheme="minorEastAsia" w:hAnsi="Times New Roman" w:cs="Times New Roman"/>
          <w:sz w:val="24"/>
          <w:szCs w:val="24"/>
        </w:rPr>
        <w:t>Ом∙м</w:t>
      </w:r>
      <w:r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170B94CB" w14:textId="735F699E" w:rsidR="00874315" w:rsidRPr="00874315" w:rsidRDefault="008743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μ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Pr="00874315">
        <w:rPr>
          <w:rFonts w:ascii="Times New Roman" w:eastAsiaTheme="minorEastAsia" w:hAnsi="Times New Roman" w:cs="Times New Roman"/>
          <w:sz w:val="24"/>
          <w:szCs w:val="24"/>
        </w:rPr>
        <w:t>магнитная проницаемость</w:t>
      </w:r>
      <w:r w:rsidR="00F4139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74315">
        <w:rPr>
          <w:rFonts w:ascii="Times New Roman" w:eastAsiaTheme="minorEastAsia" w:hAnsi="Times New Roman" w:cs="Times New Roman"/>
          <w:sz w:val="24"/>
          <w:szCs w:val="24"/>
        </w:rPr>
        <w:t>материала экрана, Гн/м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9ED8A88" w14:textId="0705D844" w:rsidR="005C1358" w:rsidRDefault="005C1358">
      <w:pPr>
        <w:rPr>
          <w:rFonts w:ascii="Times New Roman" w:hAnsi="Times New Roman" w:cs="Times New Roman"/>
          <w:sz w:val="24"/>
          <w:szCs w:val="24"/>
        </w:rPr>
      </w:pPr>
      <w:r w:rsidRPr="005C1358">
        <w:rPr>
          <w:rFonts w:ascii="Times New Roman" w:hAnsi="Times New Roman" w:cs="Times New Roman"/>
          <w:sz w:val="24"/>
          <w:szCs w:val="24"/>
        </w:rPr>
        <w:t>Формула для эффективности экранирования</w:t>
      </w:r>
      <w:r w:rsidR="00370A12" w:rsidRPr="00370A12">
        <w:rPr>
          <w:rFonts w:ascii="Times New Roman" w:hAnsi="Times New Roman" w:cs="Times New Roman"/>
          <w:sz w:val="24"/>
          <w:szCs w:val="24"/>
        </w:rPr>
        <w:t xml:space="preserve"> </w:t>
      </w:r>
      <w:r w:rsidR="00370A12">
        <w:rPr>
          <w:rFonts w:ascii="Times New Roman" w:eastAsiaTheme="minorEastAsia" w:hAnsi="Times New Roman" w:cs="Times New Roman"/>
          <w:sz w:val="24"/>
          <w:szCs w:val="24"/>
        </w:rPr>
        <w:t xml:space="preserve">(при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δ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&gt;0,8</m:t>
        </m:r>
      </m:oMath>
      <w:r w:rsidR="00370A12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5C1358">
        <w:rPr>
          <w:rFonts w:ascii="Times New Roman" w:hAnsi="Times New Roman" w:cs="Times New Roman"/>
          <w:sz w:val="24"/>
          <w:szCs w:val="24"/>
        </w:rPr>
        <w:t>:</w:t>
      </w:r>
    </w:p>
    <w:p w14:paraId="05CA4AB7" w14:textId="4492121A" w:rsidR="006F5ECC" w:rsidRDefault="00D4285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Э =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36 +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lg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δ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ρ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+8,7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δ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, дБ</w:t>
      </w:r>
      <w:r w:rsidR="006F5ECC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370A12" w:rsidRPr="00370A1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F5ECC">
        <w:rPr>
          <w:rFonts w:ascii="Times New Roman" w:eastAsiaTheme="minorEastAsia" w:hAnsi="Times New Roman" w:cs="Times New Roman"/>
          <w:sz w:val="24"/>
          <w:szCs w:val="24"/>
        </w:rPr>
        <w:t>где</w:t>
      </w:r>
    </w:p>
    <w:p w14:paraId="0FD45269" w14:textId="07992CCD" w:rsidR="005A38DB" w:rsidRDefault="006F5EC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</w:t>
      </w:r>
      <w:r w:rsidRPr="0026753F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>толщина экрана.</w:t>
      </w:r>
    </w:p>
    <w:p w14:paraId="1A58713E" w14:textId="1717ED92" w:rsidR="005A38DB" w:rsidRDefault="005A38DB">
      <w:pPr>
        <w:rPr>
          <w:rFonts w:ascii="Times New Roman" w:eastAsiaTheme="minorEastAsia" w:hAnsi="Times New Roman" w:cs="Times New Roman"/>
          <w:sz w:val="24"/>
          <w:szCs w:val="24"/>
        </w:rPr>
      </w:pPr>
      <w:r w:rsidRPr="005A38DB">
        <w:rPr>
          <w:rFonts w:ascii="Times New Roman" w:eastAsiaTheme="minorEastAsia" w:hAnsi="Times New Roman" w:cs="Times New Roman"/>
          <w:sz w:val="24"/>
          <w:szCs w:val="24"/>
        </w:rPr>
        <w:t>Эффективность экранов на нижней граничной частоте заданного частотного диапазона:</w:t>
      </w:r>
    </w:p>
    <w:p w14:paraId="0C01B469" w14:textId="2C1F0554" w:rsidR="005A38DB" w:rsidRPr="0030477A" w:rsidRDefault="005A38DB" w:rsidP="005A38DB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Э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d</w:t>
      </w:r>
      <w:r w:rsidRPr="005A38D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5A38DB">
        <w:rPr>
          <w:rFonts w:ascii="Times New Roman" w:eastAsiaTheme="minorEastAsia" w:hAnsi="Times New Roman" w:cs="Times New Roman"/>
          <w:sz w:val="24"/>
          <w:szCs w:val="24"/>
        </w:rPr>
        <w:t xml:space="preserve"> = 129,623 </w:t>
      </w:r>
      <w:r>
        <w:rPr>
          <w:rFonts w:ascii="Times New Roman" w:eastAsiaTheme="minorEastAsia" w:hAnsi="Times New Roman" w:cs="Times New Roman"/>
          <w:sz w:val="24"/>
          <w:szCs w:val="24"/>
        </w:rPr>
        <w:t>дБ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Э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d</w:t>
      </w:r>
      <w:r w:rsidRPr="005A38D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Pr="005A38DB">
        <w:rPr>
          <w:rFonts w:ascii="Times New Roman" w:eastAsiaTheme="minorEastAsia" w:hAnsi="Times New Roman" w:cs="Times New Roman"/>
          <w:sz w:val="24"/>
          <w:szCs w:val="24"/>
        </w:rPr>
        <w:t xml:space="preserve"> = 954,</w:t>
      </w:r>
      <w:r w:rsidR="0030477A" w:rsidRPr="0026753F">
        <w:rPr>
          <w:rFonts w:ascii="Times New Roman" w:eastAsiaTheme="minorEastAsia" w:hAnsi="Times New Roman" w:cs="Times New Roman"/>
          <w:sz w:val="24"/>
          <w:szCs w:val="24"/>
        </w:rPr>
        <w:t xml:space="preserve">703 </w:t>
      </w:r>
      <w:r w:rsidR="0030477A">
        <w:rPr>
          <w:rFonts w:ascii="Times New Roman" w:eastAsiaTheme="minorEastAsia" w:hAnsi="Times New Roman" w:cs="Times New Roman"/>
          <w:sz w:val="24"/>
          <w:szCs w:val="24"/>
        </w:rPr>
        <w:t>дБ</w:t>
      </w:r>
    </w:p>
    <w:p w14:paraId="7BB2B3A1" w14:textId="2932BF62" w:rsidR="005C1358" w:rsidRPr="00615E1A" w:rsidRDefault="005C1358">
      <w:pPr>
        <w:rPr>
          <w:rFonts w:ascii="Times New Roman" w:hAnsi="Times New Roman" w:cs="Times New Roman"/>
          <w:sz w:val="24"/>
          <w:szCs w:val="24"/>
        </w:rPr>
      </w:pPr>
      <w:r w:rsidRPr="005C1358">
        <w:rPr>
          <w:rFonts w:ascii="Times New Roman" w:hAnsi="Times New Roman" w:cs="Times New Roman"/>
          <w:sz w:val="24"/>
          <w:szCs w:val="24"/>
        </w:rPr>
        <w:t>Графики эффективности экранов в заданном частотном диапазоне</w:t>
      </w:r>
      <w:r w:rsidR="00615E1A" w:rsidRPr="00615E1A">
        <w:rPr>
          <w:rFonts w:ascii="Times New Roman" w:hAnsi="Times New Roman" w:cs="Times New Roman"/>
          <w:sz w:val="24"/>
          <w:szCs w:val="24"/>
        </w:rPr>
        <w:t xml:space="preserve"> (</w:t>
      </w:r>
      <w:r w:rsidR="00615E1A">
        <w:rPr>
          <w:rFonts w:ascii="Times New Roman" w:hAnsi="Times New Roman" w:cs="Times New Roman"/>
          <w:sz w:val="24"/>
          <w:szCs w:val="24"/>
        </w:rPr>
        <w:t xml:space="preserve">синий – график для экрана 2 толщиной </w:t>
      </w:r>
      <w:r w:rsidR="00615E1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615E1A" w:rsidRPr="00615E1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22279B">
        <w:rPr>
          <w:rFonts w:ascii="Times New Roman" w:hAnsi="Times New Roman" w:cs="Times New Roman"/>
          <w:sz w:val="24"/>
          <w:szCs w:val="24"/>
        </w:rPr>
        <w:t>;</w:t>
      </w:r>
      <w:r w:rsidR="00615E1A" w:rsidRPr="00615E1A">
        <w:rPr>
          <w:rFonts w:ascii="Times New Roman" w:hAnsi="Times New Roman" w:cs="Times New Roman"/>
          <w:sz w:val="24"/>
          <w:szCs w:val="24"/>
        </w:rPr>
        <w:t xml:space="preserve"> </w:t>
      </w:r>
      <w:r w:rsidR="00615E1A">
        <w:rPr>
          <w:rFonts w:ascii="Times New Roman" w:hAnsi="Times New Roman" w:cs="Times New Roman"/>
          <w:sz w:val="24"/>
          <w:szCs w:val="24"/>
        </w:rPr>
        <w:t>красный</w:t>
      </w:r>
      <w:r w:rsidR="00615E1A">
        <w:rPr>
          <w:rFonts w:ascii="Times New Roman" w:hAnsi="Times New Roman" w:cs="Times New Roman"/>
          <w:sz w:val="24"/>
          <w:szCs w:val="24"/>
        </w:rPr>
        <w:t xml:space="preserve"> – график для экрана </w:t>
      </w:r>
      <w:r w:rsidR="00615E1A">
        <w:rPr>
          <w:rFonts w:ascii="Times New Roman" w:hAnsi="Times New Roman" w:cs="Times New Roman"/>
          <w:sz w:val="24"/>
          <w:szCs w:val="24"/>
        </w:rPr>
        <w:t>1</w:t>
      </w:r>
      <w:r w:rsidR="00615E1A">
        <w:rPr>
          <w:rFonts w:ascii="Times New Roman" w:hAnsi="Times New Roman" w:cs="Times New Roman"/>
          <w:sz w:val="24"/>
          <w:szCs w:val="24"/>
        </w:rPr>
        <w:t xml:space="preserve"> толщиной </w:t>
      </w:r>
      <w:r w:rsidR="00615E1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615E1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22279B">
        <w:rPr>
          <w:rFonts w:ascii="Times New Roman" w:hAnsi="Times New Roman" w:cs="Times New Roman"/>
          <w:sz w:val="24"/>
          <w:szCs w:val="24"/>
        </w:rPr>
        <w:t>; ф</w:t>
      </w:r>
      <w:r w:rsidR="00615E1A">
        <w:rPr>
          <w:rFonts w:ascii="Times New Roman" w:hAnsi="Times New Roman" w:cs="Times New Roman"/>
          <w:sz w:val="24"/>
          <w:szCs w:val="24"/>
        </w:rPr>
        <w:t>иолетовая область – заданный частотный диапазон</w:t>
      </w:r>
      <w:r w:rsidR="00615E1A" w:rsidRPr="00615E1A">
        <w:rPr>
          <w:rFonts w:ascii="Times New Roman" w:hAnsi="Times New Roman" w:cs="Times New Roman"/>
          <w:sz w:val="24"/>
          <w:szCs w:val="24"/>
        </w:rPr>
        <w:t>)</w:t>
      </w:r>
    </w:p>
    <w:p w14:paraId="03662582" w14:textId="1BF6ECC5" w:rsidR="00615E1A" w:rsidRDefault="00615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6FC09A" wp14:editId="463FA87E">
            <wp:extent cx="4054178" cy="2964873"/>
            <wp:effectExtent l="0" t="0" r="381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005" cy="2990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30157" w14:textId="77BB65D4" w:rsidR="00CC157E" w:rsidRDefault="00CC157E">
      <w:pPr>
        <w:rPr>
          <w:rFonts w:ascii="Times New Roman" w:hAnsi="Times New Roman" w:cs="Times New Roman"/>
          <w:sz w:val="24"/>
          <w:szCs w:val="24"/>
        </w:rPr>
      </w:pPr>
    </w:p>
    <w:p w14:paraId="2E5D1775" w14:textId="44599D46" w:rsidR="00CC157E" w:rsidRDefault="00CC157E">
      <w:pPr>
        <w:rPr>
          <w:rFonts w:ascii="Times New Roman" w:hAnsi="Times New Roman" w:cs="Times New Roman"/>
          <w:sz w:val="24"/>
          <w:szCs w:val="24"/>
        </w:rPr>
      </w:pPr>
    </w:p>
    <w:p w14:paraId="3CF361FE" w14:textId="24C3419B" w:rsidR="00CC157E" w:rsidRDefault="00DC686A">
      <w:pPr>
        <w:rPr>
          <w:rFonts w:ascii="Times New Roman" w:hAnsi="Times New Roman" w:cs="Times New Roman"/>
          <w:sz w:val="24"/>
          <w:szCs w:val="24"/>
        </w:rPr>
      </w:pPr>
      <w:r w:rsidRPr="00DC686A">
        <w:rPr>
          <w:rFonts w:ascii="Times New Roman" w:hAnsi="Times New Roman" w:cs="Times New Roman"/>
          <w:sz w:val="24"/>
          <w:szCs w:val="24"/>
        </w:rPr>
        <w:t>Выводы по результатам проведенных расчетов:</w:t>
      </w:r>
    </w:p>
    <w:p w14:paraId="659A1CCD" w14:textId="77777777" w:rsidR="002F0632" w:rsidRDefault="0049599F" w:rsidP="00042D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данной работе была рассчитана эффективность экранирования для двух экранов разной толщины. </w:t>
      </w:r>
      <w:r w:rsidR="006A5195">
        <w:rPr>
          <w:rFonts w:ascii="Times New Roman" w:hAnsi="Times New Roman" w:cs="Times New Roman"/>
          <w:sz w:val="24"/>
          <w:szCs w:val="24"/>
        </w:rPr>
        <w:t xml:space="preserve">При увеличении толщины экрана в 10 раз эффективность экранирования </w:t>
      </w:r>
      <w:r w:rsidR="003A3E94">
        <w:rPr>
          <w:rFonts w:ascii="Times New Roman" w:hAnsi="Times New Roman" w:cs="Times New Roman"/>
          <w:sz w:val="24"/>
          <w:szCs w:val="24"/>
        </w:rPr>
        <w:t xml:space="preserve">на нижней границе заданного частотного диапазона </w:t>
      </w:r>
      <w:r w:rsidR="006A5195">
        <w:rPr>
          <w:rFonts w:ascii="Times New Roman" w:hAnsi="Times New Roman" w:cs="Times New Roman"/>
          <w:sz w:val="24"/>
          <w:szCs w:val="24"/>
        </w:rPr>
        <w:t>увеличивается примерно в 7 раз.</w:t>
      </w:r>
      <w:r w:rsidR="003A3E94">
        <w:rPr>
          <w:rFonts w:ascii="Times New Roman" w:hAnsi="Times New Roman" w:cs="Times New Roman"/>
          <w:sz w:val="24"/>
          <w:szCs w:val="24"/>
        </w:rPr>
        <w:t xml:space="preserve"> При увеличении частоты </w:t>
      </w:r>
      <w:r w:rsidR="003A3E9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3A3E94">
        <w:rPr>
          <w:rFonts w:ascii="Times New Roman" w:hAnsi="Times New Roman" w:cs="Times New Roman"/>
          <w:sz w:val="24"/>
          <w:szCs w:val="24"/>
        </w:rPr>
        <w:t xml:space="preserve"> эффективность экрана большей толщины растет быстрее, чем у экрана меньшей толщины.</w:t>
      </w:r>
    </w:p>
    <w:p w14:paraId="657F61A7" w14:textId="384C63B6" w:rsidR="008A747D" w:rsidRPr="0049599F" w:rsidRDefault="008A747D" w:rsidP="00042D1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747D">
        <w:rPr>
          <w:rFonts w:ascii="Times New Roman" w:hAnsi="Times New Roman" w:cs="Times New Roman"/>
          <w:b/>
          <w:bCs/>
          <w:sz w:val="24"/>
          <w:szCs w:val="24"/>
        </w:rPr>
        <w:t>Контрольные</w:t>
      </w:r>
      <w:r w:rsidRPr="004959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A747D">
        <w:rPr>
          <w:rFonts w:ascii="Times New Roman" w:hAnsi="Times New Roman" w:cs="Times New Roman"/>
          <w:b/>
          <w:bCs/>
          <w:sz w:val="24"/>
          <w:szCs w:val="24"/>
        </w:rPr>
        <w:t>вопросы</w:t>
      </w:r>
      <w:r w:rsidRPr="0049599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DFA0FF7" w14:textId="0F658CF3" w:rsidR="008A747D" w:rsidRDefault="008A747D" w:rsidP="00042D18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747D">
        <w:rPr>
          <w:rFonts w:ascii="Times New Roman" w:hAnsi="Times New Roman" w:cs="Times New Roman"/>
          <w:b/>
          <w:bCs/>
          <w:sz w:val="24"/>
          <w:szCs w:val="24"/>
        </w:rPr>
        <w:t>Какие источники ЭМП Вы знаете в биосфере и в техносфере?</w:t>
      </w:r>
    </w:p>
    <w:p w14:paraId="45DD0C69" w14:textId="242D72C0" w:rsidR="008843E3" w:rsidRDefault="008843E3" w:rsidP="00042D18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8843E3">
        <w:rPr>
          <w:rFonts w:ascii="Times New Roman" w:hAnsi="Times New Roman" w:cs="Times New Roman"/>
          <w:sz w:val="24"/>
          <w:szCs w:val="24"/>
        </w:rPr>
        <w:t>ЭМП возникают при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43E3">
        <w:rPr>
          <w:rFonts w:ascii="Times New Roman" w:hAnsi="Times New Roman" w:cs="Times New Roman"/>
          <w:sz w:val="24"/>
          <w:szCs w:val="24"/>
        </w:rPr>
        <w:t>работе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43E3">
        <w:rPr>
          <w:rFonts w:ascii="Times New Roman" w:hAnsi="Times New Roman" w:cs="Times New Roman"/>
          <w:sz w:val="24"/>
          <w:szCs w:val="24"/>
        </w:rPr>
        <w:t>всех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43E3">
        <w:rPr>
          <w:rFonts w:ascii="Times New Roman" w:hAnsi="Times New Roman" w:cs="Times New Roman"/>
          <w:sz w:val="24"/>
          <w:szCs w:val="24"/>
        </w:rPr>
        <w:t>электрических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43E3">
        <w:rPr>
          <w:rFonts w:ascii="Times New Roman" w:hAnsi="Times New Roman" w:cs="Times New Roman"/>
          <w:sz w:val="24"/>
          <w:szCs w:val="24"/>
        </w:rPr>
        <w:t>машин,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43E3">
        <w:rPr>
          <w:rFonts w:ascii="Times New Roman" w:hAnsi="Times New Roman" w:cs="Times New Roman"/>
          <w:sz w:val="24"/>
          <w:szCs w:val="24"/>
        </w:rPr>
        <w:t>установок,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43E3">
        <w:rPr>
          <w:rFonts w:ascii="Times New Roman" w:hAnsi="Times New Roman" w:cs="Times New Roman"/>
          <w:sz w:val="24"/>
          <w:szCs w:val="24"/>
        </w:rPr>
        <w:t>приборов,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43E3">
        <w:rPr>
          <w:rFonts w:ascii="Times New Roman" w:hAnsi="Times New Roman" w:cs="Times New Roman"/>
          <w:sz w:val="24"/>
          <w:szCs w:val="24"/>
        </w:rPr>
        <w:t>электрических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43E3">
        <w:rPr>
          <w:rFonts w:ascii="Times New Roman" w:hAnsi="Times New Roman" w:cs="Times New Roman"/>
          <w:sz w:val="24"/>
          <w:szCs w:val="24"/>
        </w:rPr>
        <w:t>устройств,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43E3">
        <w:rPr>
          <w:rFonts w:ascii="Times New Roman" w:hAnsi="Times New Roman" w:cs="Times New Roman"/>
          <w:sz w:val="24"/>
          <w:szCs w:val="24"/>
        </w:rPr>
        <w:t>везде,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43E3">
        <w:rPr>
          <w:rFonts w:ascii="Times New Roman" w:hAnsi="Times New Roman" w:cs="Times New Roman"/>
          <w:sz w:val="24"/>
          <w:szCs w:val="24"/>
        </w:rPr>
        <w:t>где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43E3">
        <w:rPr>
          <w:rFonts w:ascii="Times New Roman" w:hAnsi="Times New Roman" w:cs="Times New Roman"/>
          <w:sz w:val="24"/>
          <w:szCs w:val="24"/>
        </w:rPr>
        <w:t>протекает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43E3">
        <w:rPr>
          <w:rFonts w:ascii="Times New Roman" w:hAnsi="Times New Roman" w:cs="Times New Roman"/>
          <w:sz w:val="24"/>
          <w:szCs w:val="24"/>
        </w:rPr>
        <w:t>переменный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43E3">
        <w:rPr>
          <w:rFonts w:ascii="Times New Roman" w:hAnsi="Times New Roman" w:cs="Times New Roman"/>
          <w:sz w:val="24"/>
          <w:szCs w:val="24"/>
        </w:rPr>
        <w:t>электрический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43E3">
        <w:rPr>
          <w:rFonts w:ascii="Times New Roman" w:hAnsi="Times New Roman" w:cs="Times New Roman"/>
          <w:sz w:val="24"/>
          <w:szCs w:val="24"/>
        </w:rPr>
        <w:t>ток, например,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43E3">
        <w:rPr>
          <w:rFonts w:ascii="Times New Roman" w:hAnsi="Times New Roman" w:cs="Times New Roman"/>
          <w:sz w:val="24"/>
          <w:szCs w:val="24"/>
        </w:rPr>
        <w:t>возле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43E3">
        <w:rPr>
          <w:rFonts w:ascii="Times New Roman" w:hAnsi="Times New Roman" w:cs="Times New Roman"/>
          <w:sz w:val="24"/>
          <w:szCs w:val="24"/>
        </w:rPr>
        <w:t>линии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43E3">
        <w:rPr>
          <w:rFonts w:ascii="Times New Roman" w:hAnsi="Times New Roman" w:cs="Times New Roman"/>
          <w:sz w:val="24"/>
          <w:szCs w:val="24"/>
        </w:rPr>
        <w:t>электропередачи,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43E3">
        <w:rPr>
          <w:rFonts w:ascii="Times New Roman" w:hAnsi="Times New Roman" w:cs="Times New Roman"/>
          <w:sz w:val="24"/>
          <w:szCs w:val="24"/>
        </w:rPr>
        <w:t>при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43E3">
        <w:rPr>
          <w:rFonts w:ascii="Times New Roman" w:hAnsi="Times New Roman" w:cs="Times New Roman"/>
          <w:sz w:val="24"/>
          <w:szCs w:val="24"/>
        </w:rPr>
        <w:t>работе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43E3">
        <w:rPr>
          <w:rFonts w:ascii="Times New Roman" w:hAnsi="Times New Roman" w:cs="Times New Roman"/>
          <w:sz w:val="24"/>
          <w:szCs w:val="24"/>
        </w:rPr>
        <w:t>электроннолучевой трубки телевизора или монитора компьютера. Особенно интенсивное ЭМП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43E3">
        <w:rPr>
          <w:rFonts w:ascii="Times New Roman" w:hAnsi="Times New Roman" w:cs="Times New Roman"/>
          <w:sz w:val="24"/>
          <w:szCs w:val="24"/>
        </w:rPr>
        <w:t>может возникнуть при работе специально созданных источников ЭМП двух классов.</w:t>
      </w:r>
    </w:p>
    <w:p w14:paraId="7E97ECE3" w14:textId="2567C910" w:rsidR="00042D18" w:rsidRDefault="00042D18" w:rsidP="00042D18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</w:p>
    <w:p w14:paraId="19992363" w14:textId="546EF469" w:rsidR="00042D18" w:rsidRDefault="00042D18" w:rsidP="00042D18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042D18">
        <w:rPr>
          <w:rFonts w:ascii="Times New Roman" w:hAnsi="Times New Roman" w:cs="Times New Roman"/>
          <w:sz w:val="24"/>
          <w:szCs w:val="24"/>
        </w:rPr>
        <w:t>Первый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2D18">
        <w:rPr>
          <w:rFonts w:ascii="Times New Roman" w:hAnsi="Times New Roman" w:cs="Times New Roman"/>
          <w:sz w:val="24"/>
          <w:szCs w:val="24"/>
        </w:rPr>
        <w:t>класс</w:t>
      </w:r>
      <w:r w:rsidR="00BC706A">
        <w:rPr>
          <w:rFonts w:ascii="Times New Roman" w:hAnsi="Times New Roman" w:cs="Times New Roman"/>
          <w:sz w:val="24"/>
          <w:szCs w:val="24"/>
        </w:rPr>
        <w:t xml:space="preserve"> </w:t>
      </w:r>
      <w:r w:rsidRPr="00042D18">
        <w:rPr>
          <w:rFonts w:ascii="Times New Roman" w:hAnsi="Times New Roman" w:cs="Times New Roman"/>
          <w:sz w:val="24"/>
          <w:szCs w:val="24"/>
        </w:rPr>
        <w:t>источников</w:t>
      </w:r>
      <w:r w:rsidR="00BC706A">
        <w:rPr>
          <w:rFonts w:ascii="Times New Roman" w:hAnsi="Times New Roman" w:cs="Times New Roman"/>
          <w:sz w:val="24"/>
          <w:szCs w:val="24"/>
        </w:rPr>
        <w:t xml:space="preserve"> </w:t>
      </w:r>
      <w:r w:rsidRPr="00042D18">
        <w:rPr>
          <w:rFonts w:ascii="Times New Roman" w:hAnsi="Times New Roman" w:cs="Times New Roman"/>
          <w:sz w:val="24"/>
          <w:szCs w:val="24"/>
        </w:rPr>
        <w:t>ЭМП составляют</w:t>
      </w:r>
      <w:r w:rsidR="00BC706A">
        <w:rPr>
          <w:rFonts w:ascii="Times New Roman" w:hAnsi="Times New Roman" w:cs="Times New Roman"/>
          <w:sz w:val="24"/>
          <w:szCs w:val="24"/>
        </w:rPr>
        <w:t xml:space="preserve"> </w:t>
      </w:r>
      <w:r w:rsidRPr="00042D18">
        <w:rPr>
          <w:rFonts w:ascii="Times New Roman" w:hAnsi="Times New Roman" w:cs="Times New Roman"/>
          <w:sz w:val="24"/>
          <w:szCs w:val="24"/>
        </w:rPr>
        <w:t>источники,</w:t>
      </w:r>
      <w:r w:rsidR="00BC706A">
        <w:rPr>
          <w:rFonts w:ascii="Times New Roman" w:hAnsi="Times New Roman" w:cs="Times New Roman"/>
          <w:sz w:val="24"/>
          <w:szCs w:val="24"/>
        </w:rPr>
        <w:t xml:space="preserve"> </w:t>
      </w:r>
      <w:r w:rsidRPr="00042D18">
        <w:rPr>
          <w:rFonts w:ascii="Times New Roman" w:hAnsi="Times New Roman" w:cs="Times New Roman"/>
          <w:sz w:val="24"/>
          <w:szCs w:val="24"/>
        </w:rPr>
        <w:t>предназначенные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2D18">
        <w:rPr>
          <w:rFonts w:ascii="Times New Roman" w:hAnsi="Times New Roman" w:cs="Times New Roman"/>
          <w:sz w:val="24"/>
          <w:szCs w:val="24"/>
        </w:rPr>
        <w:t>для</w:t>
      </w:r>
      <w:r w:rsidR="00BC706A">
        <w:rPr>
          <w:rFonts w:ascii="Times New Roman" w:hAnsi="Times New Roman" w:cs="Times New Roman"/>
          <w:sz w:val="24"/>
          <w:szCs w:val="24"/>
        </w:rPr>
        <w:t xml:space="preserve"> </w:t>
      </w:r>
      <w:r w:rsidRPr="00042D18">
        <w:rPr>
          <w:rFonts w:ascii="Times New Roman" w:hAnsi="Times New Roman" w:cs="Times New Roman"/>
          <w:sz w:val="24"/>
          <w:szCs w:val="24"/>
        </w:rPr>
        <w:t>передачи</w:t>
      </w:r>
      <w:r w:rsidR="00BC706A">
        <w:rPr>
          <w:rFonts w:ascii="Times New Roman" w:hAnsi="Times New Roman" w:cs="Times New Roman"/>
          <w:sz w:val="24"/>
          <w:szCs w:val="24"/>
        </w:rPr>
        <w:t xml:space="preserve"> </w:t>
      </w:r>
      <w:r w:rsidRPr="00042D18">
        <w:rPr>
          <w:rFonts w:ascii="Times New Roman" w:hAnsi="Times New Roman" w:cs="Times New Roman"/>
          <w:sz w:val="24"/>
          <w:szCs w:val="24"/>
        </w:rPr>
        <w:t>информации:</w:t>
      </w:r>
      <w:r w:rsidR="00BC706A">
        <w:rPr>
          <w:rFonts w:ascii="Times New Roman" w:hAnsi="Times New Roman" w:cs="Times New Roman"/>
          <w:sz w:val="24"/>
          <w:szCs w:val="24"/>
        </w:rPr>
        <w:t xml:space="preserve"> </w:t>
      </w:r>
      <w:r w:rsidRPr="00042D18">
        <w:rPr>
          <w:rFonts w:ascii="Times New Roman" w:hAnsi="Times New Roman" w:cs="Times New Roman"/>
          <w:sz w:val="24"/>
          <w:szCs w:val="24"/>
        </w:rPr>
        <w:t>радиолокационные</w:t>
      </w:r>
      <w:r w:rsidR="00BC706A">
        <w:rPr>
          <w:rFonts w:ascii="Times New Roman" w:hAnsi="Times New Roman" w:cs="Times New Roman"/>
          <w:sz w:val="24"/>
          <w:szCs w:val="24"/>
        </w:rPr>
        <w:t xml:space="preserve"> </w:t>
      </w:r>
      <w:r w:rsidRPr="00042D18">
        <w:rPr>
          <w:rFonts w:ascii="Times New Roman" w:hAnsi="Times New Roman" w:cs="Times New Roman"/>
          <w:sz w:val="24"/>
          <w:szCs w:val="24"/>
        </w:rPr>
        <w:t>системы,</w:t>
      </w:r>
      <w:r w:rsidR="00BC706A">
        <w:rPr>
          <w:rFonts w:ascii="Times New Roman" w:hAnsi="Times New Roman" w:cs="Times New Roman"/>
          <w:sz w:val="24"/>
          <w:szCs w:val="24"/>
        </w:rPr>
        <w:t xml:space="preserve"> </w:t>
      </w:r>
      <w:r w:rsidRPr="00042D18">
        <w:rPr>
          <w:rFonts w:ascii="Times New Roman" w:hAnsi="Times New Roman" w:cs="Times New Roman"/>
          <w:sz w:val="24"/>
          <w:szCs w:val="24"/>
        </w:rPr>
        <w:t>передающие (РЛС),</w:t>
      </w:r>
      <w:r w:rsidR="00BC706A">
        <w:rPr>
          <w:rFonts w:ascii="Times New Roman" w:hAnsi="Times New Roman" w:cs="Times New Roman"/>
          <w:sz w:val="24"/>
          <w:szCs w:val="24"/>
        </w:rPr>
        <w:t xml:space="preserve"> </w:t>
      </w:r>
      <w:r w:rsidRPr="00042D18">
        <w:rPr>
          <w:rFonts w:ascii="Times New Roman" w:hAnsi="Times New Roman" w:cs="Times New Roman"/>
          <w:sz w:val="24"/>
          <w:szCs w:val="24"/>
        </w:rPr>
        <w:t>передающие</w:t>
      </w:r>
      <w:r w:rsidR="00BC706A">
        <w:rPr>
          <w:rFonts w:ascii="Times New Roman" w:hAnsi="Times New Roman" w:cs="Times New Roman"/>
          <w:sz w:val="24"/>
          <w:szCs w:val="24"/>
        </w:rPr>
        <w:t xml:space="preserve"> </w:t>
      </w:r>
      <w:r w:rsidRPr="00042D18">
        <w:rPr>
          <w:rFonts w:ascii="Times New Roman" w:hAnsi="Times New Roman" w:cs="Times New Roman"/>
          <w:sz w:val="24"/>
          <w:szCs w:val="24"/>
        </w:rPr>
        <w:t>системы</w:t>
      </w:r>
      <w:r w:rsidR="00BC706A">
        <w:rPr>
          <w:rFonts w:ascii="Times New Roman" w:hAnsi="Times New Roman" w:cs="Times New Roman"/>
          <w:sz w:val="24"/>
          <w:szCs w:val="24"/>
        </w:rPr>
        <w:t xml:space="preserve"> </w:t>
      </w:r>
      <w:r w:rsidRPr="00042D18">
        <w:rPr>
          <w:rFonts w:ascii="Times New Roman" w:hAnsi="Times New Roman" w:cs="Times New Roman"/>
          <w:sz w:val="24"/>
          <w:szCs w:val="24"/>
        </w:rPr>
        <w:t>телевидения</w:t>
      </w:r>
      <w:r w:rsidR="00BC706A">
        <w:rPr>
          <w:rFonts w:ascii="Times New Roman" w:hAnsi="Times New Roman" w:cs="Times New Roman"/>
          <w:sz w:val="24"/>
          <w:szCs w:val="24"/>
        </w:rPr>
        <w:t xml:space="preserve"> </w:t>
      </w:r>
      <w:r w:rsidRPr="00042D18">
        <w:rPr>
          <w:rFonts w:ascii="Times New Roman" w:hAnsi="Times New Roman" w:cs="Times New Roman"/>
          <w:sz w:val="24"/>
          <w:szCs w:val="24"/>
        </w:rPr>
        <w:t>и</w:t>
      </w:r>
      <w:r w:rsidR="00BC706A">
        <w:rPr>
          <w:rFonts w:ascii="Times New Roman" w:hAnsi="Times New Roman" w:cs="Times New Roman"/>
          <w:sz w:val="24"/>
          <w:szCs w:val="24"/>
        </w:rPr>
        <w:t xml:space="preserve"> </w:t>
      </w:r>
      <w:r w:rsidRPr="00042D18">
        <w:rPr>
          <w:rFonts w:ascii="Times New Roman" w:hAnsi="Times New Roman" w:cs="Times New Roman"/>
          <w:sz w:val="24"/>
          <w:szCs w:val="24"/>
        </w:rPr>
        <w:t>радиовещания,</w:t>
      </w:r>
      <w:r w:rsidR="00BC706A">
        <w:rPr>
          <w:rFonts w:ascii="Times New Roman" w:hAnsi="Times New Roman" w:cs="Times New Roman"/>
          <w:sz w:val="24"/>
          <w:szCs w:val="24"/>
        </w:rPr>
        <w:t xml:space="preserve"> </w:t>
      </w:r>
      <w:r w:rsidRPr="00042D18">
        <w:rPr>
          <w:rFonts w:ascii="Times New Roman" w:hAnsi="Times New Roman" w:cs="Times New Roman"/>
          <w:sz w:val="24"/>
          <w:szCs w:val="24"/>
        </w:rPr>
        <w:t>дефектоскопы, сотовые системы телефонии, бытовые радиотелефоны.</w:t>
      </w:r>
    </w:p>
    <w:p w14:paraId="66D7902E" w14:textId="76C333B6" w:rsidR="00042D18" w:rsidRDefault="00042D18" w:rsidP="00042D18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</w:p>
    <w:p w14:paraId="39A3C8C0" w14:textId="60099ACE" w:rsidR="00042D18" w:rsidRPr="008843E3" w:rsidRDefault="00042D18" w:rsidP="00042D18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042D18">
        <w:rPr>
          <w:rFonts w:ascii="Times New Roman" w:hAnsi="Times New Roman" w:cs="Times New Roman"/>
          <w:sz w:val="24"/>
          <w:szCs w:val="24"/>
        </w:rPr>
        <w:t>Второй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2D18">
        <w:rPr>
          <w:rFonts w:ascii="Times New Roman" w:hAnsi="Times New Roman" w:cs="Times New Roman"/>
          <w:sz w:val="24"/>
          <w:szCs w:val="24"/>
        </w:rPr>
        <w:t>класс источников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2D18">
        <w:rPr>
          <w:rFonts w:ascii="Times New Roman" w:hAnsi="Times New Roman" w:cs="Times New Roman"/>
          <w:sz w:val="24"/>
          <w:szCs w:val="24"/>
        </w:rPr>
        <w:t>ЭМП-технологические установки: электромагнитная сепарации руд, печи индукционного нагрева металлов, сушки древесины,</w:t>
      </w:r>
      <w:r w:rsidR="00BC706A">
        <w:rPr>
          <w:rFonts w:ascii="Times New Roman" w:hAnsi="Times New Roman" w:cs="Times New Roman"/>
          <w:sz w:val="24"/>
          <w:szCs w:val="24"/>
        </w:rPr>
        <w:t xml:space="preserve"> </w:t>
      </w:r>
      <w:r w:rsidRPr="00042D18">
        <w:rPr>
          <w:rFonts w:ascii="Times New Roman" w:hAnsi="Times New Roman" w:cs="Times New Roman"/>
          <w:sz w:val="24"/>
          <w:szCs w:val="24"/>
        </w:rPr>
        <w:t>термической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2D18">
        <w:rPr>
          <w:rFonts w:ascii="Times New Roman" w:hAnsi="Times New Roman" w:cs="Times New Roman"/>
          <w:sz w:val="24"/>
          <w:szCs w:val="24"/>
        </w:rPr>
        <w:t>обработки</w:t>
      </w:r>
      <w:r w:rsidR="00BC706A">
        <w:rPr>
          <w:rFonts w:ascii="Times New Roman" w:hAnsi="Times New Roman" w:cs="Times New Roman"/>
          <w:sz w:val="24"/>
          <w:szCs w:val="24"/>
        </w:rPr>
        <w:t xml:space="preserve"> </w:t>
      </w:r>
      <w:r w:rsidRPr="00042D18">
        <w:rPr>
          <w:rFonts w:ascii="Times New Roman" w:hAnsi="Times New Roman" w:cs="Times New Roman"/>
          <w:sz w:val="24"/>
          <w:szCs w:val="24"/>
        </w:rPr>
        <w:t>полимеров,</w:t>
      </w:r>
      <w:r w:rsidR="00BC706A">
        <w:rPr>
          <w:rFonts w:ascii="Times New Roman" w:hAnsi="Times New Roman" w:cs="Times New Roman"/>
          <w:sz w:val="24"/>
          <w:szCs w:val="24"/>
        </w:rPr>
        <w:t xml:space="preserve"> </w:t>
      </w:r>
      <w:r w:rsidRPr="00042D18">
        <w:rPr>
          <w:rFonts w:ascii="Times New Roman" w:hAnsi="Times New Roman" w:cs="Times New Roman"/>
          <w:sz w:val="24"/>
          <w:szCs w:val="24"/>
        </w:rPr>
        <w:t>строительных материалов,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2D18">
        <w:rPr>
          <w:rFonts w:ascii="Times New Roman" w:hAnsi="Times New Roman" w:cs="Times New Roman"/>
          <w:sz w:val="24"/>
          <w:szCs w:val="24"/>
        </w:rPr>
        <w:t>бытовые микроволновые печи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2D18">
        <w:rPr>
          <w:rFonts w:ascii="Times New Roman" w:hAnsi="Times New Roman" w:cs="Times New Roman"/>
          <w:sz w:val="24"/>
          <w:szCs w:val="24"/>
        </w:rPr>
        <w:t>и т.</w:t>
      </w:r>
      <w:r w:rsidR="00BC706A">
        <w:rPr>
          <w:rFonts w:ascii="Times New Roman" w:hAnsi="Times New Roman" w:cs="Times New Roman"/>
          <w:sz w:val="24"/>
          <w:szCs w:val="24"/>
        </w:rPr>
        <w:t xml:space="preserve"> </w:t>
      </w:r>
      <w:r w:rsidRPr="00042D18">
        <w:rPr>
          <w:rFonts w:ascii="Times New Roman" w:hAnsi="Times New Roman" w:cs="Times New Roman"/>
          <w:sz w:val="24"/>
          <w:szCs w:val="24"/>
        </w:rPr>
        <w:t>п.</w:t>
      </w:r>
    </w:p>
    <w:p w14:paraId="76D604EC" w14:textId="2930CFC3" w:rsidR="008A747D" w:rsidRDefault="008A747D" w:rsidP="00042D18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747D">
        <w:rPr>
          <w:rFonts w:ascii="Times New Roman" w:hAnsi="Times New Roman" w:cs="Times New Roman"/>
          <w:b/>
          <w:bCs/>
          <w:sz w:val="24"/>
          <w:szCs w:val="24"/>
        </w:rPr>
        <w:t>Какими физическими характеристиками оценивается электромагнитное поле?</w:t>
      </w:r>
    </w:p>
    <w:p w14:paraId="6E648C33" w14:textId="015105F3" w:rsidR="007513EF" w:rsidRDefault="006E599A" w:rsidP="007513EF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6E599A">
        <w:rPr>
          <w:rFonts w:ascii="Times New Roman" w:hAnsi="Times New Roman" w:cs="Times New Roman"/>
          <w:sz w:val="24"/>
          <w:szCs w:val="24"/>
        </w:rPr>
        <w:t>Электромагнитное поле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599A">
        <w:rPr>
          <w:rFonts w:ascii="Times New Roman" w:hAnsi="Times New Roman" w:cs="Times New Roman"/>
          <w:sz w:val="24"/>
          <w:szCs w:val="24"/>
        </w:rPr>
        <w:t>это совокупность двух неразрывно связанных между</w:t>
      </w:r>
      <w:r w:rsidR="00A967EE">
        <w:rPr>
          <w:rFonts w:ascii="Times New Roman" w:hAnsi="Times New Roman" w:cs="Times New Roman"/>
          <w:sz w:val="24"/>
          <w:szCs w:val="24"/>
        </w:rPr>
        <w:t xml:space="preserve"> </w:t>
      </w:r>
      <w:r w:rsidRPr="006E599A">
        <w:rPr>
          <w:rFonts w:ascii="Times New Roman" w:hAnsi="Times New Roman" w:cs="Times New Roman"/>
          <w:sz w:val="24"/>
          <w:szCs w:val="24"/>
        </w:rPr>
        <w:t>собой</w:t>
      </w:r>
      <w:r w:rsidR="00A967EE">
        <w:rPr>
          <w:rFonts w:ascii="Times New Roman" w:hAnsi="Times New Roman" w:cs="Times New Roman"/>
          <w:sz w:val="24"/>
          <w:szCs w:val="24"/>
        </w:rPr>
        <w:t xml:space="preserve"> </w:t>
      </w:r>
      <w:r w:rsidRPr="006E599A">
        <w:rPr>
          <w:rFonts w:ascii="Times New Roman" w:hAnsi="Times New Roman" w:cs="Times New Roman"/>
          <w:sz w:val="24"/>
          <w:szCs w:val="24"/>
        </w:rPr>
        <w:t>полей,</w:t>
      </w:r>
      <w:r w:rsidR="00A967EE">
        <w:rPr>
          <w:rFonts w:ascii="Times New Roman" w:hAnsi="Times New Roman" w:cs="Times New Roman"/>
          <w:sz w:val="24"/>
          <w:szCs w:val="24"/>
        </w:rPr>
        <w:t xml:space="preserve"> </w:t>
      </w:r>
      <w:r w:rsidRPr="006E599A">
        <w:rPr>
          <w:rFonts w:ascii="Times New Roman" w:hAnsi="Times New Roman" w:cs="Times New Roman"/>
          <w:sz w:val="24"/>
          <w:szCs w:val="24"/>
        </w:rPr>
        <w:t>электрического</w:t>
      </w:r>
      <w:r w:rsidR="00A967EE">
        <w:rPr>
          <w:rFonts w:ascii="Times New Roman" w:hAnsi="Times New Roman" w:cs="Times New Roman"/>
          <w:sz w:val="24"/>
          <w:szCs w:val="24"/>
        </w:rPr>
        <w:t xml:space="preserve"> </w:t>
      </w:r>
      <w:r w:rsidRPr="006E599A">
        <w:rPr>
          <w:rFonts w:ascii="Times New Roman" w:hAnsi="Times New Roman" w:cs="Times New Roman"/>
          <w:sz w:val="24"/>
          <w:szCs w:val="24"/>
        </w:rPr>
        <w:t>и</w:t>
      </w:r>
      <w:r w:rsidR="00A967EE">
        <w:rPr>
          <w:rFonts w:ascii="Times New Roman" w:hAnsi="Times New Roman" w:cs="Times New Roman"/>
          <w:sz w:val="24"/>
          <w:szCs w:val="24"/>
        </w:rPr>
        <w:t xml:space="preserve"> </w:t>
      </w:r>
      <w:r w:rsidRPr="006E599A">
        <w:rPr>
          <w:rFonts w:ascii="Times New Roman" w:hAnsi="Times New Roman" w:cs="Times New Roman"/>
          <w:sz w:val="24"/>
          <w:szCs w:val="24"/>
        </w:rPr>
        <w:t>магнитного,</w:t>
      </w:r>
      <w:r w:rsidR="00A967EE">
        <w:rPr>
          <w:rFonts w:ascii="Times New Roman" w:hAnsi="Times New Roman" w:cs="Times New Roman"/>
          <w:sz w:val="24"/>
          <w:szCs w:val="24"/>
        </w:rPr>
        <w:t xml:space="preserve"> </w:t>
      </w:r>
      <w:r w:rsidRPr="006E599A">
        <w:rPr>
          <w:rFonts w:ascii="Times New Roman" w:hAnsi="Times New Roman" w:cs="Times New Roman"/>
          <w:sz w:val="24"/>
          <w:szCs w:val="24"/>
        </w:rPr>
        <w:t>характеризующихся напряженностями Е ,В/м и Н А/м. Изменение этого поля в пространстве происходит с</w:t>
      </w:r>
      <w:r w:rsidR="00A967EE">
        <w:rPr>
          <w:rFonts w:ascii="Times New Roman" w:hAnsi="Times New Roman" w:cs="Times New Roman"/>
          <w:sz w:val="24"/>
          <w:szCs w:val="24"/>
        </w:rPr>
        <w:t xml:space="preserve"> </w:t>
      </w:r>
      <w:r w:rsidRPr="006E599A">
        <w:rPr>
          <w:rFonts w:ascii="Times New Roman" w:hAnsi="Times New Roman" w:cs="Times New Roman"/>
          <w:sz w:val="24"/>
          <w:szCs w:val="24"/>
        </w:rPr>
        <w:t>той</w:t>
      </w:r>
      <w:r w:rsidR="00A967EE">
        <w:rPr>
          <w:rFonts w:ascii="Times New Roman" w:hAnsi="Times New Roman" w:cs="Times New Roman"/>
          <w:sz w:val="24"/>
          <w:szCs w:val="24"/>
        </w:rPr>
        <w:t xml:space="preserve"> </w:t>
      </w:r>
      <w:r w:rsidRPr="006E599A">
        <w:rPr>
          <w:rFonts w:ascii="Times New Roman" w:hAnsi="Times New Roman" w:cs="Times New Roman"/>
          <w:sz w:val="24"/>
          <w:szCs w:val="24"/>
        </w:rPr>
        <w:t>же частотой (f,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599A">
        <w:rPr>
          <w:rFonts w:ascii="Times New Roman" w:hAnsi="Times New Roman" w:cs="Times New Roman"/>
          <w:sz w:val="24"/>
          <w:szCs w:val="24"/>
        </w:rPr>
        <w:t>Гц), с которой пульсирует ток в проводнике.</w:t>
      </w:r>
      <w:r w:rsidR="003B7F24">
        <w:rPr>
          <w:rFonts w:ascii="Times New Roman" w:hAnsi="Times New Roman" w:cs="Times New Roman"/>
          <w:sz w:val="24"/>
          <w:szCs w:val="24"/>
        </w:rPr>
        <w:t xml:space="preserve"> </w:t>
      </w:r>
      <w:r w:rsidR="003B7F24" w:rsidRPr="003B7F24">
        <w:rPr>
          <w:rFonts w:ascii="Times New Roman" w:hAnsi="Times New Roman" w:cs="Times New Roman"/>
          <w:sz w:val="24"/>
          <w:szCs w:val="24"/>
        </w:rPr>
        <w:t>Расстояние, на которое распространяется электромагнитная волна за один период</w:t>
      </w:r>
      <w:r w:rsidR="003B7F24">
        <w:rPr>
          <w:rFonts w:ascii="Times New Roman" w:hAnsi="Times New Roman" w:cs="Times New Roman"/>
          <w:sz w:val="24"/>
          <w:szCs w:val="24"/>
        </w:rPr>
        <w:t xml:space="preserve"> </w:t>
      </w:r>
      <w:r w:rsidR="003B7F24" w:rsidRPr="003B7F24">
        <w:rPr>
          <w:rFonts w:ascii="Times New Roman" w:hAnsi="Times New Roman" w:cs="Times New Roman"/>
          <w:sz w:val="24"/>
          <w:szCs w:val="24"/>
        </w:rPr>
        <w:t xml:space="preserve">в воздухе, называется длинной волны </w:t>
      </w:r>
      <m:oMath>
        <m:r>
          <w:rPr>
            <w:rFonts w:ascii="Cambria Math" w:hAnsi="Cambria Math" w:cs="Times New Roman"/>
            <w:sz w:val="24"/>
            <w:szCs w:val="24"/>
          </w:rPr>
          <m:t>λ=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den>
        </m:f>
      </m:oMath>
      <w:r w:rsidR="003B7F24" w:rsidRPr="003B7F24">
        <w:rPr>
          <w:rFonts w:ascii="Times New Roman" w:hAnsi="Times New Roman" w:cs="Times New Roman"/>
          <w:sz w:val="24"/>
          <w:szCs w:val="24"/>
        </w:rPr>
        <w:t>, где с –</w:t>
      </w:r>
      <w:r w:rsidR="003B7F24">
        <w:rPr>
          <w:rFonts w:ascii="Times New Roman" w:hAnsi="Times New Roman" w:cs="Times New Roman"/>
          <w:sz w:val="24"/>
          <w:szCs w:val="24"/>
        </w:rPr>
        <w:t xml:space="preserve"> </w:t>
      </w:r>
      <w:r w:rsidR="003B7F24" w:rsidRPr="003B7F24">
        <w:rPr>
          <w:rFonts w:ascii="Times New Roman" w:hAnsi="Times New Roman" w:cs="Times New Roman"/>
          <w:sz w:val="24"/>
          <w:szCs w:val="24"/>
        </w:rPr>
        <w:t>скорость света, м/с.</w:t>
      </w:r>
      <w:r w:rsidR="007513EF" w:rsidRPr="007513EF">
        <w:rPr>
          <w:rFonts w:ascii="Times New Roman" w:hAnsi="Times New Roman" w:cs="Times New Roman"/>
          <w:sz w:val="24"/>
          <w:szCs w:val="24"/>
        </w:rPr>
        <w:t xml:space="preserve"> Пространство вокруг источника электромагнитного поля можно разделить на три зоны:</w:t>
      </w:r>
    </w:p>
    <w:p w14:paraId="5592B418" w14:textId="2253888F" w:rsidR="007513EF" w:rsidRPr="00444556" w:rsidRDefault="00444556" w:rsidP="007513EF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4556">
        <w:rPr>
          <w:rFonts w:ascii="Times New Roman" w:hAnsi="Times New Roman" w:cs="Times New Roman"/>
          <w:sz w:val="24"/>
          <w:szCs w:val="24"/>
        </w:rPr>
        <w:t>зону формирования волны</w:t>
      </w:r>
      <w:r w:rsidR="00DF30B4">
        <w:rPr>
          <w:rFonts w:ascii="Times New Roman" w:hAnsi="Times New Roman" w:cs="Times New Roman"/>
          <w:sz w:val="24"/>
          <w:szCs w:val="24"/>
        </w:rPr>
        <w:t xml:space="preserve"> </w:t>
      </w:r>
      <w:r w:rsidRPr="00444556">
        <w:rPr>
          <w:rFonts w:ascii="Times New Roman" w:hAnsi="Times New Roman" w:cs="Times New Roman"/>
          <w:sz w:val="24"/>
          <w:szCs w:val="24"/>
        </w:rPr>
        <w:t>(зону</w:t>
      </w:r>
      <w:r w:rsidR="00545A42">
        <w:rPr>
          <w:rFonts w:ascii="Times New Roman" w:hAnsi="Times New Roman" w:cs="Times New Roman"/>
          <w:sz w:val="24"/>
          <w:szCs w:val="24"/>
        </w:rPr>
        <w:t xml:space="preserve"> </w:t>
      </w:r>
      <w:r w:rsidRPr="00444556">
        <w:rPr>
          <w:rFonts w:ascii="Times New Roman" w:hAnsi="Times New Roman" w:cs="Times New Roman"/>
          <w:sz w:val="24"/>
          <w:szCs w:val="24"/>
        </w:rPr>
        <w:t xml:space="preserve">Френеля), которая находится на расстоянии </w:t>
      </w:r>
      <m:oMath>
        <m:r>
          <w:rPr>
            <w:rFonts w:ascii="Cambria Math" w:hAnsi="Cambria Math" w:cs="Times New Roman"/>
            <w:sz w:val="24"/>
            <w:szCs w:val="24"/>
          </w:rPr>
          <m:t>R&lt;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2π</m:t>
            </m:r>
          </m:den>
        </m:f>
      </m:oMath>
      <w:r w:rsidR="00C6687D" w:rsidRPr="00C2659D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C6687D" w:rsidRPr="00C6687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6687D">
        <w:rPr>
          <w:rFonts w:ascii="Times New Roman" w:eastAsiaTheme="minorEastAsia" w:hAnsi="Times New Roman" w:cs="Times New Roman"/>
          <w:sz w:val="24"/>
          <w:szCs w:val="24"/>
        </w:rPr>
        <w:t>Здесь о</w:t>
      </w:r>
      <w:r w:rsidR="00C6687D" w:rsidRPr="00C6687D">
        <w:rPr>
          <w:rFonts w:ascii="Times New Roman" w:eastAsiaTheme="minorEastAsia" w:hAnsi="Times New Roman" w:cs="Times New Roman"/>
          <w:sz w:val="24"/>
          <w:szCs w:val="24"/>
        </w:rPr>
        <w:t>сновной</w:t>
      </w:r>
      <w:r w:rsidR="00545A4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6687D" w:rsidRPr="00C6687D">
        <w:rPr>
          <w:rFonts w:ascii="Times New Roman" w:eastAsiaTheme="minorEastAsia" w:hAnsi="Times New Roman" w:cs="Times New Roman"/>
          <w:sz w:val="24"/>
          <w:szCs w:val="24"/>
        </w:rPr>
        <w:t>характеристикой</w:t>
      </w:r>
      <w:r w:rsidR="00545A4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6687D" w:rsidRPr="00C6687D">
        <w:rPr>
          <w:rFonts w:ascii="Times New Roman" w:eastAsiaTheme="minorEastAsia" w:hAnsi="Times New Roman" w:cs="Times New Roman"/>
          <w:sz w:val="24"/>
          <w:szCs w:val="24"/>
        </w:rPr>
        <w:t>являются</w:t>
      </w:r>
      <w:r w:rsidR="00545A4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6687D" w:rsidRPr="00C6687D">
        <w:rPr>
          <w:rFonts w:ascii="Times New Roman" w:eastAsiaTheme="minorEastAsia" w:hAnsi="Times New Roman" w:cs="Times New Roman"/>
          <w:sz w:val="24"/>
          <w:szCs w:val="24"/>
        </w:rPr>
        <w:t>отдельно напряженности</w:t>
      </w:r>
      <w:r w:rsidR="00545A4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6687D" w:rsidRPr="00C6687D">
        <w:rPr>
          <w:rFonts w:ascii="Times New Roman" w:eastAsiaTheme="minorEastAsia" w:hAnsi="Times New Roman" w:cs="Times New Roman"/>
          <w:sz w:val="24"/>
          <w:szCs w:val="24"/>
        </w:rPr>
        <w:t>электрического</w:t>
      </w:r>
      <w:r w:rsidR="00545A4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6687D" w:rsidRPr="00C6687D">
        <w:rPr>
          <w:rFonts w:ascii="Times New Roman" w:eastAsiaTheme="minorEastAsia" w:hAnsi="Times New Roman" w:cs="Times New Roman"/>
          <w:sz w:val="24"/>
          <w:szCs w:val="24"/>
        </w:rPr>
        <w:t>Е</w:t>
      </w:r>
      <w:r w:rsidR="00701D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6687D" w:rsidRPr="00C6687D">
        <w:rPr>
          <w:rFonts w:ascii="Times New Roman" w:eastAsiaTheme="minorEastAsia" w:hAnsi="Times New Roman" w:cs="Times New Roman"/>
          <w:sz w:val="24"/>
          <w:szCs w:val="24"/>
        </w:rPr>
        <w:t>В/м и магнитного полей Н,</w:t>
      </w:r>
      <w:r w:rsidR="00701D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6687D" w:rsidRPr="00C6687D">
        <w:rPr>
          <w:rFonts w:ascii="Times New Roman" w:eastAsiaTheme="minorEastAsia" w:hAnsi="Times New Roman" w:cs="Times New Roman"/>
          <w:sz w:val="24"/>
          <w:szCs w:val="24"/>
        </w:rPr>
        <w:t>А/м</w:t>
      </w:r>
      <w:r w:rsidR="00C6687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2761940" w14:textId="7EA23294" w:rsidR="00444556" w:rsidRPr="00C2659D" w:rsidRDefault="00444556" w:rsidP="007513EF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4556">
        <w:rPr>
          <w:rFonts w:ascii="Times New Roman" w:hAnsi="Times New Roman" w:cs="Times New Roman"/>
          <w:sz w:val="24"/>
          <w:szCs w:val="24"/>
        </w:rPr>
        <w:t xml:space="preserve">зону интерференции, характеризующейся </w:t>
      </w:r>
      <w:r w:rsidR="00DF30B4" w:rsidRPr="00444556">
        <w:rPr>
          <w:rFonts w:ascii="Times New Roman" w:hAnsi="Times New Roman" w:cs="Times New Roman"/>
          <w:sz w:val="24"/>
          <w:szCs w:val="24"/>
        </w:rPr>
        <w:t>наличием максимумов и минимумов плотности потока энергии,</w:t>
      </w:r>
      <w:r w:rsidRPr="00444556">
        <w:rPr>
          <w:rFonts w:ascii="Times New Roman" w:hAnsi="Times New Roman" w:cs="Times New Roman"/>
          <w:sz w:val="24"/>
          <w:szCs w:val="24"/>
        </w:rPr>
        <w:t xml:space="preserve"> и находится на расстоянии от источника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2π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&lt;R&lt;2πλ</m:t>
        </m:r>
      </m:oMath>
      <w:r w:rsidR="00AF5D21">
        <w:rPr>
          <w:rFonts w:ascii="Times New Roman" w:eastAsiaTheme="minorEastAsia" w:hAnsi="Times New Roman" w:cs="Times New Roman"/>
          <w:sz w:val="24"/>
          <w:szCs w:val="24"/>
        </w:rPr>
        <w:t>. В</w:t>
      </w:r>
      <w:r w:rsidR="00AF5D21" w:rsidRPr="00AF5D21">
        <w:rPr>
          <w:rFonts w:ascii="Times New Roman" w:eastAsiaTheme="minorEastAsia" w:hAnsi="Times New Roman" w:cs="Times New Roman"/>
          <w:sz w:val="24"/>
          <w:szCs w:val="24"/>
        </w:rPr>
        <w:t xml:space="preserve"> зоне интерференции существуют и та и другая составляющие электромагнитного поля,</w:t>
      </w:r>
      <w:r w:rsidR="000236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F5D21" w:rsidRPr="00AF5D21">
        <w:rPr>
          <w:rFonts w:ascii="Times New Roman" w:eastAsiaTheme="minorEastAsia" w:hAnsi="Times New Roman" w:cs="Times New Roman"/>
          <w:sz w:val="24"/>
          <w:szCs w:val="24"/>
        </w:rPr>
        <w:t>но основной является</w:t>
      </w:r>
      <w:r w:rsidR="00AF5D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F5D21" w:rsidRPr="00AF5D21">
        <w:rPr>
          <w:rFonts w:ascii="Times New Roman" w:eastAsiaTheme="minorEastAsia" w:hAnsi="Times New Roman" w:cs="Times New Roman"/>
          <w:sz w:val="24"/>
          <w:szCs w:val="24"/>
        </w:rPr>
        <w:t>третья</w:t>
      </w:r>
      <w:r w:rsidR="00AF5D21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AF5D21" w:rsidRPr="00AF5D21">
        <w:rPr>
          <w:rFonts w:ascii="Times New Roman" w:eastAsiaTheme="minorEastAsia" w:hAnsi="Times New Roman" w:cs="Times New Roman"/>
          <w:sz w:val="24"/>
          <w:szCs w:val="24"/>
        </w:rPr>
        <w:t>интенсивность</w:t>
      </w:r>
      <w:r w:rsidR="00ED75B5" w:rsidRPr="00ED75B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D75B5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="00ED75B5" w:rsidRPr="00C6687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D75B5">
        <w:rPr>
          <w:rFonts w:ascii="Times New Roman" w:eastAsiaTheme="minorEastAsia" w:hAnsi="Times New Roman" w:cs="Times New Roman"/>
          <w:sz w:val="24"/>
          <w:szCs w:val="24"/>
        </w:rPr>
        <w:t>Вт/м</w:t>
      </w:r>
      <w:r w:rsidR="00ED75B5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3875C7">
        <w:rPr>
          <w:rFonts w:ascii="Times New Roman" w:eastAsiaTheme="minorEastAsia" w:hAnsi="Times New Roman" w:cs="Times New Roman"/>
          <w:sz w:val="24"/>
          <w:szCs w:val="24"/>
        </w:rPr>
        <w:t xml:space="preserve"> или п</w:t>
      </w:r>
      <w:r w:rsidR="003875C7" w:rsidRPr="00C6687D">
        <w:rPr>
          <w:rFonts w:ascii="Times New Roman" w:eastAsiaTheme="minorEastAsia" w:hAnsi="Times New Roman" w:cs="Times New Roman"/>
          <w:sz w:val="24"/>
          <w:szCs w:val="24"/>
        </w:rPr>
        <w:t>лотность потока энергии ППЭ</w:t>
      </w:r>
      <w:r w:rsidR="003875C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A8B754D" w14:textId="39C37DF8" w:rsidR="00C2659D" w:rsidRPr="007513EF" w:rsidRDefault="00C2659D" w:rsidP="007513EF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659D">
        <w:rPr>
          <w:rFonts w:ascii="Times New Roman" w:hAnsi="Times New Roman" w:cs="Times New Roman"/>
          <w:sz w:val="24"/>
          <w:szCs w:val="24"/>
        </w:rPr>
        <w:t>зону излучения (зона Фраунгофера) на</w:t>
      </w:r>
      <w:r w:rsidR="00545A42">
        <w:rPr>
          <w:rFonts w:ascii="Times New Roman" w:hAnsi="Times New Roman" w:cs="Times New Roman"/>
          <w:sz w:val="24"/>
          <w:szCs w:val="24"/>
        </w:rPr>
        <w:t xml:space="preserve"> </w:t>
      </w:r>
      <w:r w:rsidRPr="00C2659D">
        <w:rPr>
          <w:rFonts w:ascii="Times New Roman" w:hAnsi="Times New Roman" w:cs="Times New Roman"/>
          <w:sz w:val="24"/>
          <w:szCs w:val="24"/>
        </w:rPr>
        <w:t xml:space="preserve">расстоянии </w:t>
      </w:r>
      <m:oMath>
        <m:r>
          <w:rPr>
            <w:rFonts w:ascii="Cambria Math" w:hAnsi="Cambria Math" w:cs="Times New Roman"/>
            <w:sz w:val="24"/>
            <w:szCs w:val="24"/>
          </w:rPr>
          <m:t>R&gt;2πλ</m:t>
        </m:r>
      </m:oMath>
      <w:r w:rsidRPr="00C2659D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C6687D" w:rsidRPr="00C6687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6687D">
        <w:rPr>
          <w:rFonts w:ascii="Times New Roman" w:eastAsiaTheme="minorEastAsia" w:hAnsi="Times New Roman" w:cs="Times New Roman"/>
          <w:sz w:val="24"/>
          <w:szCs w:val="24"/>
        </w:rPr>
        <w:t>Здесь о</w:t>
      </w:r>
      <w:r w:rsidR="00C6687D" w:rsidRPr="00C6687D">
        <w:rPr>
          <w:rFonts w:ascii="Times New Roman" w:eastAsiaTheme="minorEastAsia" w:hAnsi="Times New Roman" w:cs="Times New Roman"/>
          <w:sz w:val="24"/>
          <w:szCs w:val="24"/>
        </w:rPr>
        <w:t>сновной</w:t>
      </w:r>
      <w:r w:rsidR="00545A4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6687D" w:rsidRPr="00C6687D">
        <w:rPr>
          <w:rFonts w:ascii="Times New Roman" w:eastAsiaTheme="minorEastAsia" w:hAnsi="Times New Roman" w:cs="Times New Roman"/>
          <w:sz w:val="24"/>
          <w:szCs w:val="24"/>
        </w:rPr>
        <w:t>характеристикой</w:t>
      </w:r>
      <w:r w:rsidR="00545A4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6687D" w:rsidRPr="00C6687D">
        <w:rPr>
          <w:rFonts w:ascii="Times New Roman" w:eastAsiaTheme="minorEastAsia" w:hAnsi="Times New Roman" w:cs="Times New Roman"/>
          <w:sz w:val="24"/>
          <w:szCs w:val="24"/>
        </w:rPr>
        <w:t>является плотность интенсивность</w:t>
      </w:r>
      <w:r w:rsidR="00C6687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6687D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="00C6687D" w:rsidRPr="00C6687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6687D">
        <w:rPr>
          <w:rFonts w:ascii="Times New Roman" w:eastAsiaTheme="minorEastAsia" w:hAnsi="Times New Roman" w:cs="Times New Roman"/>
          <w:sz w:val="24"/>
          <w:szCs w:val="24"/>
        </w:rPr>
        <w:t>Вт/м</w:t>
      </w:r>
      <w:r w:rsidR="00C6687D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C6687D">
        <w:rPr>
          <w:rFonts w:ascii="Times New Roman" w:eastAsiaTheme="minorEastAsia" w:hAnsi="Times New Roman" w:cs="Times New Roman"/>
          <w:sz w:val="24"/>
          <w:szCs w:val="24"/>
        </w:rPr>
        <w:t xml:space="preserve"> или п</w:t>
      </w:r>
      <w:r w:rsidR="00C6687D" w:rsidRPr="00C6687D">
        <w:rPr>
          <w:rFonts w:ascii="Times New Roman" w:eastAsiaTheme="minorEastAsia" w:hAnsi="Times New Roman" w:cs="Times New Roman"/>
          <w:sz w:val="24"/>
          <w:szCs w:val="24"/>
        </w:rPr>
        <w:t>лотность потока энергии ППЭ</w:t>
      </w:r>
      <w:r w:rsidR="00C6687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4633276" w14:textId="7A5F7291" w:rsidR="008A747D" w:rsidRDefault="008A747D" w:rsidP="00042D18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747D">
        <w:rPr>
          <w:rFonts w:ascii="Times New Roman" w:hAnsi="Times New Roman" w:cs="Times New Roman"/>
          <w:b/>
          <w:bCs/>
          <w:sz w:val="24"/>
          <w:szCs w:val="24"/>
        </w:rPr>
        <w:t>Как ЭМП воздействует на организм человека?</w:t>
      </w:r>
    </w:p>
    <w:p w14:paraId="60313D71" w14:textId="40D4F745" w:rsidR="004E0545" w:rsidRDefault="00C16528" w:rsidP="004E0545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C16528">
        <w:rPr>
          <w:rFonts w:ascii="Times New Roman" w:hAnsi="Times New Roman" w:cs="Times New Roman"/>
          <w:sz w:val="24"/>
          <w:szCs w:val="24"/>
        </w:rPr>
        <w:lastRenderedPageBreak/>
        <w:t>Под воздействием длинноволнового поля прежде всего страдает нервная и иммунная си</w:t>
      </w:r>
      <w:r w:rsidR="00DA112E">
        <w:rPr>
          <w:rFonts w:ascii="Times New Roman" w:hAnsi="Times New Roman" w:cs="Times New Roman"/>
          <w:sz w:val="24"/>
          <w:szCs w:val="24"/>
        </w:rPr>
        <w:t>с</w:t>
      </w:r>
      <w:r w:rsidRPr="00C16528">
        <w:rPr>
          <w:rFonts w:ascii="Times New Roman" w:hAnsi="Times New Roman" w:cs="Times New Roman"/>
          <w:sz w:val="24"/>
          <w:szCs w:val="24"/>
        </w:rPr>
        <w:t>тема системы организма человека, повышается утомляемость и уменьшается производительность труда. Наблюдается ломкость ногтей, волос, сухость кожи. Но все нарушения в работе организма являются обратимыми и после отдыха во время очередного отпуска организм восстанавливается.</w:t>
      </w:r>
    </w:p>
    <w:p w14:paraId="451ED86D" w14:textId="6898F56C" w:rsidR="004E0545" w:rsidRDefault="004E0545" w:rsidP="004E0545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4E0545">
        <w:rPr>
          <w:rFonts w:ascii="Times New Roman" w:hAnsi="Times New Roman" w:cs="Times New Roman"/>
          <w:sz w:val="24"/>
          <w:szCs w:val="24"/>
        </w:rPr>
        <w:t>На</w:t>
      </w:r>
      <w:r w:rsidR="00DD6380">
        <w:rPr>
          <w:rFonts w:ascii="Times New Roman" w:hAnsi="Times New Roman" w:cs="Times New Roman"/>
          <w:sz w:val="24"/>
          <w:szCs w:val="24"/>
        </w:rPr>
        <w:t xml:space="preserve"> </w:t>
      </w:r>
      <w:r w:rsidRPr="004E0545">
        <w:rPr>
          <w:rFonts w:ascii="Times New Roman" w:hAnsi="Times New Roman" w:cs="Times New Roman"/>
          <w:sz w:val="24"/>
          <w:szCs w:val="24"/>
        </w:rPr>
        <w:t>более</w:t>
      </w:r>
      <w:r w:rsidR="00DD6380">
        <w:rPr>
          <w:rFonts w:ascii="Times New Roman" w:hAnsi="Times New Roman" w:cs="Times New Roman"/>
          <w:sz w:val="24"/>
          <w:szCs w:val="24"/>
        </w:rPr>
        <w:t xml:space="preserve"> </w:t>
      </w:r>
      <w:r w:rsidRPr="004E0545">
        <w:rPr>
          <w:rFonts w:ascii="Times New Roman" w:hAnsi="Times New Roman" w:cs="Times New Roman"/>
          <w:sz w:val="24"/>
          <w:szCs w:val="24"/>
        </w:rPr>
        <w:t>высоких</w:t>
      </w:r>
      <w:r w:rsidR="00DD6380">
        <w:rPr>
          <w:rFonts w:ascii="Times New Roman" w:hAnsi="Times New Roman" w:cs="Times New Roman"/>
          <w:sz w:val="24"/>
          <w:szCs w:val="24"/>
        </w:rPr>
        <w:t xml:space="preserve"> </w:t>
      </w:r>
      <w:r w:rsidRPr="004E0545">
        <w:rPr>
          <w:rFonts w:ascii="Times New Roman" w:hAnsi="Times New Roman" w:cs="Times New Roman"/>
          <w:sz w:val="24"/>
          <w:szCs w:val="24"/>
        </w:rPr>
        <w:t>частотах</w:t>
      </w:r>
      <w:r w:rsidR="00DD6380">
        <w:rPr>
          <w:rFonts w:ascii="Times New Roman" w:hAnsi="Times New Roman" w:cs="Times New Roman"/>
          <w:sz w:val="24"/>
          <w:szCs w:val="24"/>
        </w:rPr>
        <w:t xml:space="preserve"> </w:t>
      </w:r>
      <w:r w:rsidRPr="004E0545">
        <w:rPr>
          <w:rFonts w:ascii="Times New Roman" w:hAnsi="Times New Roman" w:cs="Times New Roman"/>
          <w:sz w:val="24"/>
          <w:szCs w:val="24"/>
        </w:rPr>
        <w:t>в</w:t>
      </w:r>
      <w:r w:rsidR="00DD6380">
        <w:rPr>
          <w:rFonts w:ascii="Times New Roman" w:hAnsi="Times New Roman" w:cs="Times New Roman"/>
          <w:sz w:val="24"/>
          <w:szCs w:val="24"/>
        </w:rPr>
        <w:t xml:space="preserve"> </w:t>
      </w:r>
      <w:r w:rsidRPr="004E0545">
        <w:rPr>
          <w:rFonts w:ascii="Times New Roman" w:hAnsi="Times New Roman" w:cs="Times New Roman"/>
          <w:sz w:val="24"/>
          <w:szCs w:val="24"/>
        </w:rPr>
        <w:t>УВЧ-и</w:t>
      </w:r>
      <w:r w:rsidR="00DD6380">
        <w:rPr>
          <w:rFonts w:ascii="Times New Roman" w:hAnsi="Times New Roman" w:cs="Times New Roman"/>
          <w:sz w:val="24"/>
          <w:szCs w:val="24"/>
        </w:rPr>
        <w:t xml:space="preserve"> </w:t>
      </w:r>
      <w:r w:rsidRPr="004E0545">
        <w:rPr>
          <w:rFonts w:ascii="Times New Roman" w:hAnsi="Times New Roman" w:cs="Times New Roman"/>
          <w:sz w:val="24"/>
          <w:szCs w:val="24"/>
        </w:rPr>
        <w:t xml:space="preserve">СВЧ-диапазонах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4E0545">
        <w:rPr>
          <w:rFonts w:ascii="Times New Roman" w:hAnsi="Times New Roman" w:cs="Times New Roman"/>
          <w:sz w:val="24"/>
          <w:szCs w:val="24"/>
        </w:rPr>
        <w:t>тканях тела человека начинают преобладать диэлектрические потери, изменяются составы лимфы и крови, т.к.</w:t>
      </w:r>
      <w:r w:rsidR="00DD6380">
        <w:rPr>
          <w:rFonts w:ascii="Times New Roman" w:hAnsi="Times New Roman" w:cs="Times New Roman"/>
          <w:sz w:val="24"/>
          <w:szCs w:val="24"/>
        </w:rPr>
        <w:t xml:space="preserve"> </w:t>
      </w:r>
      <w:r w:rsidRPr="004E0545">
        <w:rPr>
          <w:rFonts w:ascii="Times New Roman" w:hAnsi="Times New Roman" w:cs="Times New Roman"/>
          <w:sz w:val="24"/>
          <w:szCs w:val="24"/>
        </w:rPr>
        <w:t>их частицы выстраиваются параллельно силовым линиям ЭМП. Энергия ЭМП</w:t>
      </w:r>
      <w:r w:rsidR="002765AE">
        <w:rPr>
          <w:rFonts w:ascii="Times New Roman" w:hAnsi="Times New Roman" w:cs="Times New Roman"/>
          <w:sz w:val="24"/>
          <w:szCs w:val="24"/>
        </w:rPr>
        <w:t xml:space="preserve"> </w:t>
      </w:r>
      <w:r w:rsidRPr="004E0545">
        <w:rPr>
          <w:rFonts w:ascii="Times New Roman" w:hAnsi="Times New Roman" w:cs="Times New Roman"/>
          <w:sz w:val="24"/>
          <w:szCs w:val="24"/>
        </w:rPr>
        <w:t>поглощается организмом,</w:t>
      </w:r>
      <w:r w:rsidR="002765AE">
        <w:rPr>
          <w:rFonts w:ascii="Times New Roman" w:hAnsi="Times New Roman" w:cs="Times New Roman"/>
          <w:sz w:val="24"/>
          <w:szCs w:val="24"/>
        </w:rPr>
        <w:t xml:space="preserve"> </w:t>
      </w:r>
      <w:r w:rsidRPr="004E0545">
        <w:rPr>
          <w:rFonts w:ascii="Times New Roman" w:hAnsi="Times New Roman" w:cs="Times New Roman"/>
          <w:sz w:val="24"/>
          <w:szCs w:val="24"/>
        </w:rPr>
        <w:t>переводится в тепловую и на очень высоких уровнях ЭМП и при соответствующей длительности воздействия может поднять температура тела человека.</w:t>
      </w:r>
      <w:r w:rsidR="002765AE">
        <w:rPr>
          <w:rFonts w:ascii="Times New Roman" w:hAnsi="Times New Roman" w:cs="Times New Roman"/>
          <w:sz w:val="24"/>
          <w:szCs w:val="24"/>
        </w:rPr>
        <w:t xml:space="preserve"> </w:t>
      </w:r>
      <w:r w:rsidRPr="004E0545">
        <w:rPr>
          <w:rFonts w:ascii="Times New Roman" w:hAnsi="Times New Roman" w:cs="Times New Roman"/>
          <w:sz w:val="24"/>
          <w:szCs w:val="24"/>
        </w:rPr>
        <w:t>Хроническое и острое воздействие электромагнитного поля на организм человека. Под воздействием ЭМП высокой интенсивности могут возникнуть острые нарушения в организме: облысение, бесплодность катаракта хрусталика глаза,</w:t>
      </w:r>
      <w:r w:rsidR="004E0DB0">
        <w:rPr>
          <w:rFonts w:ascii="Times New Roman" w:hAnsi="Times New Roman" w:cs="Times New Roman"/>
          <w:sz w:val="24"/>
          <w:szCs w:val="24"/>
        </w:rPr>
        <w:t xml:space="preserve"> </w:t>
      </w:r>
      <w:r w:rsidRPr="004E0545">
        <w:rPr>
          <w:rFonts w:ascii="Times New Roman" w:hAnsi="Times New Roman" w:cs="Times New Roman"/>
          <w:sz w:val="24"/>
          <w:szCs w:val="24"/>
        </w:rPr>
        <w:t>страдают органы со слабо выраженным механизмом терморегуляции:</w:t>
      </w:r>
      <w:r w:rsidR="004E0DB0">
        <w:rPr>
          <w:rFonts w:ascii="Times New Roman" w:hAnsi="Times New Roman" w:cs="Times New Roman"/>
          <w:sz w:val="24"/>
          <w:szCs w:val="24"/>
        </w:rPr>
        <w:t xml:space="preserve"> </w:t>
      </w:r>
      <w:r w:rsidRPr="004E0545">
        <w:rPr>
          <w:rFonts w:ascii="Times New Roman" w:hAnsi="Times New Roman" w:cs="Times New Roman"/>
          <w:sz w:val="24"/>
          <w:szCs w:val="24"/>
        </w:rPr>
        <w:t>мозг, глаза желчный, мочевой пузыри и нервная система. На очень высоких уровнях поля возможны ожоги роговицы глаза. В целом при длительном воздействии</w:t>
      </w:r>
      <w:r w:rsidR="00DD6380">
        <w:rPr>
          <w:rFonts w:ascii="Times New Roman" w:hAnsi="Times New Roman" w:cs="Times New Roman"/>
          <w:sz w:val="24"/>
          <w:szCs w:val="24"/>
        </w:rPr>
        <w:t xml:space="preserve"> </w:t>
      </w:r>
      <w:r w:rsidRPr="004E0545">
        <w:rPr>
          <w:rFonts w:ascii="Times New Roman" w:hAnsi="Times New Roman" w:cs="Times New Roman"/>
          <w:sz w:val="24"/>
          <w:szCs w:val="24"/>
        </w:rPr>
        <w:t>поля</w:t>
      </w:r>
      <w:r w:rsidR="00DD6380">
        <w:rPr>
          <w:rFonts w:ascii="Times New Roman" w:hAnsi="Times New Roman" w:cs="Times New Roman"/>
          <w:sz w:val="24"/>
          <w:szCs w:val="24"/>
        </w:rPr>
        <w:t xml:space="preserve"> </w:t>
      </w:r>
      <w:r w:rsidRPr="004E0545">
        <w:rPr>
          <w:rFonts w:ascii="Times New Roman" w:hAnsi="Times New Roman" w:cs="Times New Roman"/>
          <w:sz w:val="24"/>
          <w:szCs w:val="24"/>
        </w:rPr>
        <w:t>наблюдается</w:t>
      </w:r>
      <w:r w:rsidR="00DD6380">
        <w:rPr>
          <w:rFonts w:ascii="Times New Roman" w:hAnsi="Times New Roman" w:cs="Times New Roman"/>
          <w:sz w:val="24"/>
          <w:szCs w:val="24"/>
        </w:rPr>
        <w:t xml:space="preserve"> </w:t>
      </w:r>
      <w:r w:rsidRPr="004E0545">
        <w:rPr>
          <w:rFonts w:ascii="Times New Roman" w:hAnsi="Times New Roman" w:cs="Times New Roman"/>
          <w:sz w:val="24"/>
          <w:szCs w:val="24"/>
        </w:rPr>
        <w:t>старение</w:t>
      </w:r>
      <w:r w:rsidR="00DD6380">
        <w:rPr>
          <w:rFonts w:ascii="Times New Roman" w:hAnsi="Times New Roman" w:cs="Times New Roman"/>
          <w:sz w:val="24"/>
          <w:szCs w:val="24"/>
        </w:rPr>
        <w:t xml:space="preserve"> </w:t>
      </w:r>
      <w:r w:rsidRPr="004E0545">
        <w:rPr>
          <w:rFonts w:ascii="Times New Roman" w:hAnsi="Times New Roman" w:cs="Times New Roman"/>
          <w:sz w:val="24"/>
          <w:szCs w:val="24"/>
        </w:rPr>
        <w:t>организма.</w:t>
      </w:r>
      <w:r w:rsidR="00C52742">
        <w:rPr>
          <w:rFonts w:ascii="Times New Roman" w:hAnsi="Times New Roman" w:cs="Times New Roman"/>
          <w:sz w:val="24"/>
          <w:szCs w:val="24"/>
        </w:rPr>
        <w:t xml:space="preserve"> </w:t>
      </w:r>
      <w:r w:rsidRPr="004E0545">
        <w:rPr>
          <w:rFonts w:ascii="Times New Roman" w:hAnsi="Times New Roman" w:cs="Times New Roman"/>
          <w:sz w:val="24"/>
          <w:szCs w:val="24"/>
        </w:rPr>
        <w:t>Особенно сильное</w:t>
      </w:r>
      <w:r w:rsidR="008F0485">
        <w:rPr>
          <w:rFonts w:ascii="Times New Roman" w:hAnsi="Times New Roman" w:cs="Times New Roman"/>
          <w:sz w:val="24"/>
          <w:szCs w:val="24"/>
        </w:rPr>
        <w:t xml:space="preserve"> </w:t>
      </w:r>
      <w:r w:rsidRPr="004E0545">
        <w:rPr>
          <w:rFonts w:ascii="Times New Roman" w:hAnsi="Times New Roman" w:cs="Times New Roman"/>
          <w:sz w:val="24"/>
          <w:szCs w:val="24"/>
        </w:rPr>
        <w:t>воздействие</w:t>
      </w:r>
      <w:r w:rsidR="00DD6380">
        <w:rPr>
          <w:rFonts w:ascii="Times New Roman" w:hAnsi="Times New Roman" w:cs="Times New Roman"/>
          <w:sz w:val="24"/>
          <w:szCs w:val="24"/>
        </w:rPr>
        <w:t xml:space="preserve"> </w:t>
      </w:r>
      <w:r w:rsidRPr="004E0545">
        <w:rPr>
          <w:rFonts w:ascii="Times New Roman" w:hAnsi="Times New Roman" w:cs="Times New Roman"/>
          <w:sz w:val="24"/>
          <w:szCs w:val="24"/>
        </w:rPr>
        <w:t>оказывает</w:t>
      </w:r>
      <w:r w:rsidR="00DD6380">
        <w:rPr>
          <w:rFonts w:ascii="Times New Roman" w:hAnsi="Times New Roman" w:cs="Times New Roman"/>
          <w:sz w:val="24"/>
          <w:szCs w:val="24"/>
        </w:rPr>
        <w:t xml:space="preserve"> </w:t>
      </w:r>
      <w:r w:rsidRPr="004E0545">
        <w:rPr>
          <w:rFonts w:ascii="Times New Roman" w:hAnsi="Times New Roman" w:cs="Times New Roman"/>
          <w:sz w:val="24"/>
          <w:szCs w:val="24"/>
        </w:rPr>
        <w:t>высокочастотное</w:t>
      </w:r>
      <w:r w:rsidR="00DD6380">
        <w:rPr>
          <w:rFonts w:ascii="Times New Roman" w:hAnsi="Times New Roman" w:cs="Times New Roman"/>
          <w:sz w:val="24"/>
          <w:szCs w:val="24"/>
        </w:rPr>
        <w:t xml:space="preserve"> </w:t>
      </w:r>
      <w:r w:rsidRPr="004E0545">
        <w:rPr>
          <w:rFonts w:ascii="Times New Roman" w:hAnsi="Times New Roman" w:cs="Times New Roman"/>
          <w:sz w:val="24"/>
          <w:szCs w:val="24"/>
        </w:rPr>
        <w:t>электромагнитное</w:t>
      </w:r>
      <w:r w:rsidR="00DD6380">
        <w:rPr>
          <w:rFonts w:ascii="Times New Roman" w:hAnsi="Times New Roman" w:cs="Times New Roman"/>
          <w:sz w:val="24"/>
          <w:szCs w:val="24"/>
        </w:rPr>
        <w:t xml:space="preserve"> </w:t>
      </w:r>
      <w:r w:rsidRPr="004E0545">
        <w:rPr>
          <w:rFonts w:ascii="Times New Roman" w:hAnsi="Times New Roman" w:cs="Times New Roman"/>
          <w:sz w:val="24"/>
          <w:szCs w:val="24"/>
        </w:rPr>
        <w:t>поле</w:t>
      </w:r>
      <w:r w:rsidR="00DD6380">
        <w:rPr>
          <w:rFonts w:ascii="Times New Roman" w:hAnsi="Times New Roman" w:cs="Times New Roman"/>
          <w:sz w:val="24"/>
          <w:szCs w:val="24"/>
        </w:rPr>
        <w:t xml:space="preserve"> </w:t>
      </w:r>
      <w:r w:rsidRPr="004E0545">
        <w:rPr>
          <w:rFonts w:ascii="Times New Roman" w:hAnsi="Times New Roman" w:cs="Times New Roman"/>
          <w:sz w:val="24"/>
          <w:szCs w:val="24"/>
        </w:rPr>
        <w:t>с длинной волны меньше 1м.</w:t>
      </w:r>
      <w:r w:rsidR="00111689">
        <w:rPr>
          <w:rFonts w:ascii="Times New Roman" w:hAnsi="Times New Roman" w:cs="Times New Roman"/>
          <w:sz w:val="24"/>
          <w:szCs w:val="24"/>
        </w:rPr>
        <w:t xml:space="preserve"> </w:t>
      </w:r>
      <w:r w:rsidRPr="004E0545">
        <w:rPr>
          <w:rFonts w:ascii="Times New Roman" w:hAnsi="Times New Roman" w:cs="Times New Roman"/>
          <w:sz w:val="24"/>
          <w:szCs w:val="24"/>
        </w:rPr>
        <w:t>При остром воздействии такого поля врачи могут поставить диагноз</w:t>
      </w:r>
      <w:r w:rsidR="00186262">
        <w:rPr>
          <w:rFonts w:ascii="Times New Roman" w:hAnsi="Times New Roman" w:cs="Times New Roman"/>
          <w:sz w:val="24"/>
          <w:szCs w:val="24"/>
        </w:rPr>
        <w:t xml:space="preserve"> </w:t>
      </w:r>
      <w:r w:rsidRPr="004E0545">
        <w:rPr>
          <w:rFonts w:ascii="Times New Roman" w:hAnsi="Times New Roman" w:cs="Times New Roman"/>
          <w:sz w:val="24"/>
          <w:szCs w:val="24"/>
        </w:rPr>
        <w:t>СВЧ-синдром.</w:t>
      </w:r>
    </w:p>
    <w:p w14:paraId="4F0C0FB1" w14:textId="77777777" w:rsidR="00351E8B" w:rsidRPr="004E0545" w:rsidRDefault="00351E8B" w:rsidP="004E0545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</w:p>
    <w:p w14:paraId="60CBA9BC" w14:textId="1CC2E2E1" w:rsidR="008A747D" w:rsidRDefault="008A747D" w:rsidP="00042D18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747D">
        <w:rPr>
          <w:rFonts w:ascii="Times New Roman" w:hAnsi="Times New Roman" w:cs="Times New Roman"/>
          <w:b/>
          <w:bCs/>
          <w:sz w:val="24"/>
          <w:szCs w:val="24"/>
        </w:rPr>
        <w:t>Расскажите принципы нормирования ЭМП?</w:t>
      </w:r>
    </w:p>
    <w:p w14:paraId="7B868297" w14:textId="6201E0F7" w:rsidR="00351E8B" w:rsidRPr="00351E8B" w:rsidRDefault="00351E8B" w:rsidP="00351E8B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351E8B">
        <w:rPr>
          <w:rFonts w:ascii="Times New Roman" w:hAnsi="Times New Roman" w:cs="Times New Roman"/>
          <w:sz w:val="24"/>
          <w:szCs w:val="24"/>
        </w:rPr>
        <w:t>Нормирование осуществляется в соответствии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1E8B">
        <w:rPr>
          <w:rFonts w:ascii="Times New Roman" w:hAnsi="Times New Roman" w:cs="Times New Roman"/>
          <w:sz w:val="24"/>
          <w:szCs w:val="24"/>
        </w:rPr>
        <w:t>СаНПиН 2.2.4.3359-16.</w:t>
      </w:r>
      <w:r w:rsidR="008B4B7B">
        <w:rPr>
          <w:rFonts w:ascii="Times New Roman" w:hAnsi="Times New Roman" w:cs="Times New Roman"/>
          <w:sz w:val="24"/>
          <w:szCs w:val="24"/>
        </w:rPr>
        <w:t xml:space="preserve"> </w:t>
      </w:r>
      <w:r w:rsidRPr="00351E8B">
        <w:rPr>
          <w:rFonts w:ascii="Times New Roman" w:hAnsi="Times New Roman" w:cs="Times New Roman"/>
          <w:sz w:val="24"/>
          <w:szCs w:val="24"/>
        </w:rPr>
        <w:t>Нормирование ЭМП промышленной частоты</w:t>
      </w:r>
      <w:r w:rsidR="00D33421">
        <w:rPr>
          <w:rFonts w:ascii="Times New Roman" w:hAnsi="Times New Roman" w:cs="Times New Roman"/>
          <w:sz w:val="24"/>
          <w:szCs w:val="24"/>
        </w:rPr>
        <w:t xml:space="preserve"> </w:t>
      </w:r>
      <w:r w:rsidRPr="00351E8B">
        <w:rPr>
          <w:rFonts w:ascii="Times New Roman" w:hAnsi="Times New Roman" w:cs="Times New Roman"/>
          <w:sz w:val="24"/>
          <w:szCs w:val="24"/>
        </w:rPr>
        <w:t>в условиях производства осуществляется</w:t>
      </w:r>
      <w:r w:rsidR="008B4B7B">
        <w:rPr>
          <w:rFonts w:ascii="Times New Roman" w:hAnsi="Times New Roman" w:cs="Times New Roman"/>
          <w:sz w:val="24"/>
          <w:szCs w:val="24"/>
        </w:rPr>
        <w:t xml:space="preserve"> </w:t>
      </w:r>
      <w:r w:rsidRPr="00351E8B">
        <w:rPr>
          <w:rFonts w:ascii="Times New Roman" w:hAnsi="Times New Roman" w:cs="Times New Roman"/>
          <w:sz w:val="24"/>
          <w:szCs w:val="24"/>
        </w:rPr>
        <w:t>по</w:t>
      </w:r>
      <w:r w:rsidR="008B4B7B">
        <w:rPr>
          <w:rFonts w:ascii="Times New Roman" w:hAnsi="Times New Roman" w:cs="Times New Roman"/>
          <w:sz w:val="24"/>
          <w:szCs w:val="24"/>
        </w:rPr>
        <w:t xml:space="preserve"> </w:t>
      </w:r>
      <w:r w:rsidRPr="00351E8B">
        <w:rPr>
          <w:rFonts w:ascii="Times New Roman" w:hAnsi="Times New Roman" w:cs="Times New Roman"/>
          <w:sz w:val="24"/>
          <w:szCs w:val="24"/>
        </w:rPr>
        <w:t>напряженности</w:t>
      </w:r>
      <w:r w:rsidR="008B4B7B">
        <w:rPr>
          <w:rFonts w:ascii="Times New Roman" w:hAnsi="Times New Roman" w:cs="Times New Roman"/>
          <w:sz w:val="24"/>
          <w:szCs w:val="24"/>
        </w:rPr>
        <w:t xml:space="preserve"> </w:t>
      </w:r>
      <w:r w:rsidRPr="00351E8B">
        <w:rPr>
          <w:rFonts w:ascii="Times New Roman" w:hAnsi="Times New Roman" w:cs="Times New Roman"/>
          <w:sz w:val="24"/>
          <w:szCs w:val="24"/>
        </w:rPr>
        <w:t>электрической</w:t>
      </w:r>
      <w:r w:rsidR="008B4B7B">
        <w:rPr>
          <w:rFonts w:ascii="Times New Roman" w:hAnsi="Times New Roman" w:cs="Times New Roman"/>
          <w:sz w:val="24"/>
          <w:szCs w:val="24"/>
        </w:rPr>
        <w:t xml:space="preserve"> </w:t>
      </w:r>
      <w:r w:rsidRPr="00351E8B">
        <w:rPr>
          <w:rFonts w:ascii="Times New Roman" w:hAnsi="Times New Roman" w:cs="Times New Roman"/>
          <w:sz w:val="24"/>
          <w:szCs w:val="24"/>
        </w:rPr>
        <w:t>составляющей</w:t>
      </w:r>
      <w:r w:rsidR="008B4B7B">
        <w:rPr>
          <w:rFonts w:ascii="Times New Roman" w:hAnsi="Times New Roman" w:cs="Times New Roman"/>
          <w:sz w:val="24"/>
          <w:szCs w:val="24"/>
        </w:rPr>
        <w:t xml:space="preserve"> </w:t>
      </w:r>
      <w:r w:rsidRPr="00351E8B">
        <w:rPr>
          <w:rFonts w:ascii="Times New Roman" w:hAnsi="Times New Roman" w:cs="Times New Roman"/>
          <w:sz w:val="24"/>
          <w:szCs w:val="24"/>
        </w:rPr>
        <w:t>поля</w:t>
      </w:r>
      <w:r w:rsidR="00D33421">
        <w:rPr>
          <w:rFonts w:ascii="Times New Roman" w:hAnsi="Times New Roman" w:cs="Times New Roman"/>
          <w:sz w:val="24"/>
          <w:szCs w:val="24"/>
        </w:rPr>
        <w:t xml:space="preserve"> </w:t>
      </w:r>
      <w:r w:rsidRPr="00351E8B">
        <w:rPr>
          <w:rFonts w:ascii="Times New Roman" w:hAnsi="Times New Roman" w:cs="Times New Roman"/>
          <w:sz w:val="24"/>
          <w:szCs w:val="24"/>
        </w:rPr>
        <w:t>Е. При напряженности электрического</w:t>
      </w:r>
      <w:r w:rsidR="008B4B7B">
        <w:rPr>
          <w:rFonts w:ascii="Times New Roman" w:hAnsi="Times New Roman" w:cs="Times New Roman"/>
          <w:sz w:val="24"/>
          <w:szCs w:val="24"/>
        </w:rPr>
        <w:t xml:space="preserve"> </w:t>
      </w:r>
      <w:r w:rsidRPr="00351E8B">
        <w:rPr>
          <w:rFonts w:ascii="Times New Roman" w:hAnsi="Times New Roman" w:cs="Times New Roman"/>
          <w:sz w:val="24"/>
          <w:szCs w:val="24"/>
        </w:rPr>
        <w:t>поля до 5</w:t>
      </w:r>
      <w:r w:rsidR="008B4B7B">
        <w:rPr>
          <w:rFonts w:ascii="Times New Roman" w:hAnsi="Times New Roman" w:cs="Times New Roman"/>
          <w:sz w:val="24"/>
          <w:szCs w:val="24"/>
        </w:rPr>
        <w:t xml:space="preserve"> </w:t>
      </w:r>
      <w:r w:rsidRPr="00351E8B">
        <w:rPr>
          <w:rFonts w:ascii="Times New Roman" w:hAnsi="Times New Roman" w:cs="Times New Roman"/>
          <w:sz w:val="24"/>
          <w:szCs w:val="24"/>
        </w:rPr>
        <w:t>кВ/м включительно допускается</w:t>
      </w:r>
      <w:r w:rsidR="00166582">
        <w:rPr>
          <w:rFonts w:ascii="Times New Roman" w:hAnsi="Times New Roman" w:cs="Times New Roman"/>
          <w:sz w:val="24"/>
          <w:szCs w:val="24"/>
        </w:rPr>
        <w:t xml:space="preserve"> </w:t>
      </w:r>
      <w:r w:rsidR="00166582" w:rsidRPr="00166582">
        <w:rPr>
          <w:rFonts w:ascii="Times New Roman" w:hAnsi="Times New Roman" w:cs="Times New Roman"/>
          <w:sz w:val="24"/>
          <w:szCs w:val="24"/>
        </w:rPr>
        <w:t>пребывание</w:t>
      </w:r>
      <w:r w:rsidR="00F44C75">
        <w:rPr>
          <w:rFonts w:ascii="Times New Roman" w:hAnsi="Times New Roman" w:cs="Times New Roman"/>
          <w:sz w:val="24"/>
          <w:szCs w:val="24"/>
        </w:rPr>
        <w:t xml:space="preserve"> </w:t>
      </w:r>
      <w:r w:rsidR="00166582" w:rsidRPr="00166582">
        <w:rPr>
          <w:rFonts w:ascii="Times New Roman" w:hAnsi="Times New Roman" w:cs="Times New Roman"/>
          <w:sz w:val="24"/>
          <w:szCs w:val="24"/>
        </w:rPr>
        <w:t>на рабочем месте</w:t>
      </w:r>
      <w:r w:rsidR="00F44C75">
        <w:rPr>
          <w:rFonts w:ascii="Times New Roman" w:hAnsi="Times New Roman" w:cs="Times New Roman"/>
          <w:sz w:val="24"/>
          <w:szCs w:val="24"/>
        </w:rPr>
        <w:t xml:space="preserve"> </w:t>
      </w:r>
      <w:r w:rsidR="00166582" w:rsidRPr="00166582">
        <w:rPr>
          <w:rFonts w:ascii="Times New Roman" w:hAnsi="Times New Roman" w:cs="Times New Roman"/>
          <w:sz w:val="24"/>
          <w:szCs w:val="24"/>
        </w:rPr>
        <w:t>в течение всего рабочего дня.</w:t>
      </w:r>
      <w:r w:rsidR="008B4B7B">
        <w:rPr>
          <w:rFonts w:ascii="Times New Roman" w:hAnsi="Times New Roman" w:cs="Times New Roman"/>
          <w:sz w:val="24"/>
          <w:szCs w:val="24"/>
        </w:rPr>
        <w:t xml:space="preserve"> </w:t>
      </w:r>
      <w:r w:rsidR="00166582" w:rsidRPr="00166582">
        <w:rPr>
          <w:rFonts w:ascii="Times New Roman" w:hAnsi="Times New Roman" w:cs="Times New Roman"/>
          <w:sz w:val="24"/>
          <w:szCs w:val="24"/>
        </w:rPr>
        <w:t>При напряженности поля от 5 до 20 кВ/м допустимое время нахождения в опасной зоне в часах определяется по формуле Т</w:t>
      </w:r>
      <w:r w:rsidR="007C0DB7">
        <w:rPr>
          <w:rFonts w:ascii="Times New Roman" w:hAnsi="Times New Roman" w:cs="Times New Roman"/>
          <w:sz w:val="24"/>
          <w:szCs w:val="24"/>
        </w:rPr>
        <w:t xml:space="preserve"> </w:t>
      </w:r>
      <w:r w:rsidR="00166582" w:rsidRPr="00166582">
        <w:rPr>
          <w:rFonts w:ascii="Times New Roman" w:hAnsi="Times New Roman" w:cs="Times New Roman"/>
          <w:sz w:val="24"/>
          <w:szCs w:val="24"/>
        </w:rPr>
        <w:t>=</w:t>
      </w:r>
      <w:r w:rsidR="007C0DB7">
        <w:rPr>
          <w:rFonts w:ascii="Times New Roman" w:hAnsi="Times New Roman" w:cs="Times New Roman"/>
          <w:sz w:val="24"/>
          <w:szCs w:val="24"/>
        </w:rPr>
        <w:t xml:space="preserve"> </w:t>
      </w:r>
      <w:r w:rsidR="00166582" w:rsidRPr="00166582">
        <w:rPr>
          <w:rFonts w:ascii="Times New Roman" w:hAnsi="Times New Roman" w:cs="Times New Roman"/>
          <w:sz w:val="24"/>
          <w:szCs w:val="24"/>
        </w:rPr>
        <w:t>(50/Е)</w:t>
      </w:r>
      <w:r w:rsidR="007C0DB7">
        <w:rPr>
          <w:rFonts w:ascii="Times New Roman" w:hAnsi="Times New Roman" w:cs="Times New Roman"/>
          <w:sz w:val="24"/>
          <w:szCs w:val="24"/>
        </w:rPr>
        <w:t xml:space="preserve"> </w:t>
      </w:r>
      <w:r w:rsidR="00166582" w:rsidRPr="00166582">
        <w:rPr>
          <w:rFonts w:ascii="Times New Roman" w:hAnsi="Times New Roman" w:cs="Times New Roman"/>
          <w:sz w:val="24"/>
          <w:szCs w:val="24"/>
        </w:rPr>
        <w:t>−</w:t>
      </w:r>
      <w:r w:rsidR="007C0DB7">
        <w:rPr>
          <w:rFonts w:ascii="Times New Roman" w:hAnsi="Times New Roman" w:cs="Times New Roman"/>
          <w:sz w:val="24"/>
          <w:szCs w:val="24"/>
        </w:rPr>
        <w:t xml:space="preserve"> </w:t>
      </w:r>
      <w:r w:rsidR="00166582" w:rsidRPr="00166582">
        <w:rPr>
          <w:rFonts w:ascii="Times New Roman" w:hAnsi="Times New Roman" w:cs="Times New Roman"/>
          <w:sz w:val="24"/>
          <w:szCs w:val="24"/>
        </w:rPr>
        <w:t>2, где</w:t>
      </w:r>
      <w:r w:rsidR="00F44C75">
        <w:rPr>
          <w:rFonts w:ascii="Times New Roman" w:hAnsi="Times New Roman" w:cs="Times New Roman"/>
          <w:sz w:val="24"/>
          <w:szCs w:val="24"/>
        </w:rPr>
        <w:t xml:space="preserve"> </w:t>
      </w:r>
      <w:r w:rsidR="00166582" w:rsidRPr="00166582">
        <w:rPr>
          <w:rFonts w:ascii="Times New Roman" w:hAnsi="Times New Roman" w:cs="Times New Roman"/>
          <w:sz w:val="24"/>
          <w:szCs w:val="24"/>
        </w:rPr>
        <w:t>Е</w:t>
      </w:r>
      <w:r w:rsidR="00F44C75">
        <w:rPr>
          <w:rFonts w:ascii="Times New Roman" w:hAnsi="Times New Roman" w:cs="Times New Roman"/>
          <w:sz w:val="24"/>
          <w:szCs w:val="24"/>
        </w:rPr>
        <w:t xml:space="preserve"> – </w:t>
      </w:r>
      <w:r w:rsidR="00166582" w:rsidRPr="00166582">
        <w:rPr>
          <w:rFonts w:ascii="Times New Roman" w:hAnsi="Times New Roman" w:cs="Times New Roman"/>
          <w:sz w:val="24"/>
          <w:szCs w:val="24"/>
        </w:rPr>
        <w:t>действующая</w:t>
      </w:r>
      <w:r w:rsidR="002D646F">
        <w:rPr>
          <w:rFonts w:ascii="Times New Roman" w:hAnsi="Times New Roman" w:cs="Times New Roman"/>
          <w:sz w:val="24"/>
          <w:szCs w:val="24"/>
        </w:rPr>
        <w:t xml:space="preserve"> </w:t>
      </w:r>
      <w:r w:rsidR="00166582" w:rsidRPr="00166582">
        <w:rPr>
          <w:rFonts w:ascii="Times New Roman" w:hAnsi="Times New Roman" w:cs="Times New Roman"/>
          <w:sz w:val="24"/>
          <w:szCs w:val="24"/>
        </w:rPr>
        <w:t>величина</w:t>
      </w:r>
      <w:r w:rsidR="008B4B7B">
        <w:rPr>
          <w:rFonts w:ascii="Times New Roman" w:hAnsi="Times New Roman" w:cs="Times New Roman"/>
          <w:sz w:val="24"/>
          <w:szCs w:val="24"/>
        </w:rPr>
        <w:t xml:space="preserve"> </w:t>
      </w:r>
      <w:r w:rsidR="00166582" w:rsidRPr="00166582">
        <w:rPr>
          <w:rFonts w:ascii="Times New Roman" w:hAnsi="Times New Roman" w:cs="Times New Roman"/>
          <w:sz w:val="24"/>
          <w:szCs w:val="24"/>
        </w:rPr>
        <w:t>напряженности</w:t>
      </w:r>
      <w:r w:rsidR="002D646F">
        <w:rPr>
          <w:rFonts w:ascii="Times New Roman" w:hAnsi="Times New Roman" w:cs="Times New Roman"/>
          <w:sz w:val="24"/>
          <w:szCs w:val="24"/>
        </w:rPr>
        <w:t xml:space="preserve"> </w:t>
      </w:r>
      <w:r w:rsidR="00166582" w:rsidRPr="00166582">
        <w:rPr>
          <w:rFonts w:ascii="Times New Roman" w:hAnsi="Times New Roman" w:cs="Times New Roman"/>
          <w:sz w:val="24"/>
          <w:szCs w:val="24"/>
        </w:rPr>
        <w:t>электрического</w:t>
      </w:r>
      <w:r w:rsidR="008B4B7B">
        <w:rPr>
          <w:rFonts w:ascii="Times New Roman" w:hAnsi="Times New Roman" w:cs="Times New Roman"/>
          <w:sz w:val="24"/>
          <w:szCs w:val="24"/>
        </w:rPr>
        <w:t xml:space="preserve"> </w:t>
      </w:r>
      <w:r w:rsidR="00166582" w:rsidRPr="00166582">
        <w:rPr>
          <w:rFonts w:ascii="Times New Roman" w:hAnsi="Times New Roman" w:cs="Times New Roman"/>
          <w:sz w:val="24"/>
          <w:szCs w:val="24"/>
        </w:rPr>
        <w:t>поля.</w:t>
      </w:r>
      <w:r w:rsidR="002D646F">
        <w:rPr>
          <w:rFonts w:ascii="Times New Roman" w:hAnsi="Times New Roman" w:cs="Times New Roman"/>
          <w:sz w:val="24"/>
          <w:szCs w:val="24"/>
        </w:rPr>
        <w:t xml:space="preserve"> </w:t>
      </w:r>
      <w:r w:rsidR="00166582" w:rsidRPr="00166582">
        <w:rPr>
          <w:rFonts w:ascii="Times New Roman" w:hAnsi="Times New Roman" w:cs="Times New Roman"/>
          <w:sz w:val="24"/>
          <w:szCs w:val="24"/>
        </w:rPr>
        <w:t>Предельно</w:t>
      </w:r>
      <w:r w:rsidR="008B4B7B">
        <w:rPr>
          <w:rFonts w:ascii="Times New Roman" w:hAnsi="Times New Roman" w:cs="Times New Roman"/>
          <w:sz w:val="24"/>
          <w:szCs w:val="24"/>
        </w:rPr>
        <w:t xml:space="preserve"> </w:t>
      </w:r>
      <w:r w:rsidR="00166582" w:rsidRPr="00166582">
        <w:rPr>
          <w:rFonts w:ascii="Times New Roman" w:hAnsi="Times New Roman" w:cs="Times New Roman"/>
          <w:sz w:val="24"/>
          <w:szCs w:val="24"/>
        </w:rPr>
        <w:t>допустимый</w:t>
      </w:r>
      <w:r w:rsidR="008B4B7B">
        <w:rPr>
          <w:rFonts w:ascii="Times New Roman" w:hAnsi="Times New Roman" w:cs="Times New Roman"/>
          <w:sz w:val="24"/>
          <w:szCs w:val="24"/>
        </w:rPr>
        <w:t xml:space="preserve"> </w:t>
      </w:r>
      <w:r w:rsidR="00166582" w:rsidRPr="00166582">
        <w:rPr>
          <w:rFonts w:ascii="Times New Roman" w:hAnsi="Times New Roman" w:cs="Times New Roman"/>
          <w:sz w:val="24"/>
          <w:szCs w:val="24"/>
        </w:rPr>
        <w:t>уровень напряженности</w:t>
      </w:r>
      <w:r w:rsidR="008B4B7B">
        <w:rPr>
          <w:rFonts w:ascii="Times New Roman" w:hAnsi="Times New Roman" w:cs="Times New Roman"/>
          <w:sz w:val="24"/>
          <w:szCs w:val="24"/>
        </w:rPr>
        <w:t xml:space="preserve"> </w:t>
      </w:r>
      <w:r w:rsidR="00166582" w:rsidRPr="00166582">
        <w:rPr>
          <w:rFonts w:ascii="Times New Roman" w:hAnsi="Times New Roman" w:cs="Times New Roman"/>
          <w:sz w:val="24"/>
          <w:szCs w:val="24"/>
        </w:rPr>
        <w:t>для</w:t>
      </w:r>
      <w:r w:rsidR="008B4B7B">
        <w:rPr>
          <w:rFonts w:ascii="Times New Roman" w:hAnsi="Times New Roman" w:cs="Times New Roman"/>
          <w:sz w:val="24"/>
          <w:szCs w:val="24"/>
        </w:rPr>
        <w:t xml:space="preserve"> </w:t>
      </w:r>
      <w:r w:rsidR="00166582" w:rsidRPr="00166582">
        <w:rPr>
          <w:rFonts w:ascii="Times New Roman" w:hAnsi="Times New Roman" w:cs="Times New Roman"/>
          <w:sz w:val="24"/>
          <w:szCs w:val="24"/>
        </w:rPr>
        <w:t>производства</w:t>
      </w:r>
      <w:r w:rsidR="008B4B7B">
        <w:rPr>
          <w:rFonts w:ascii="Times New Roman" w:hAnsi="Times New Roman" w:cs="Times New Roman"/>
          <w:sz w:val="24"/>
          <w:szCs w:val="24"/>
        </w:rPr>
        <w:t xml:space="preserve"> </w:t>
      </w:r>
      <w:r w:rsidR="00166582" w:rsidRPr="00166582">
        <w:rPr>
          <w:rFonts w:ascii="Times New Roman" w:hAnsi="Times New Roman" w:cs="Times New Roman"/>
          <w:sz w:val="24"/>
          <w:szCs w:val="24"/>
        </w:rPr>
        <w:t>25</w:t>
      </w:r>
      <w:r w:rsidR="008B4B7B">
        <w:rPr>
          <w:rFonts w:ascii="Times New Roman" w:hAnsi="Times New Roman" w:cs="Times New Roman"/>
          <w:sz w:val="24"/>
          <w:szCs w:val="24"/>
        </w:rPr>
        <w:t xml:space="preserve"> </w:t>
      </w:r>
      <w:r w:rsidR="00166582" w:rsidRPr="00166582">
        <w:rPr>
          <w:rFonts w:ascii="Times New Roman" w:hAnsi="Times New Roman" w:cs="Times New Roman"/>
          <w:sz w:val="24"/>
          <w:szCs w:val="24"/>
        </w:rPr>
        <w:t>кВ/м.</w:t>
      </w:r>
      <w:r w:rsidR="008B4B7B">
        <w:rPr>
          <w:rFonts w:ascii="Times New Roman" w:hAnsi="Times New Roman" w:cs="Times New Roman"/>
          <w:sz w:val="24"/>
          <w:szCs w:val="24"/>
        </w:rPr>
        <w:t xml:space="preserve"> </w:t>
      </w:r>
      <w:r w:rsidR="00166582" w:rsidRPr="00166582">
        <w:rPr>
          <w:rFonts w:ascii="Times New Roman" w:hAnsi="Times New Roman" w:cs="Times New Roman"/>
          <w:sz w:val="24"/>
          <w:szCs w:val="24"/>
        </w:rPr>
        <w:t>Для</w:t>
      </w:r>
      <w:r w:rsidR="008B4B7B">
        <w:rPr>
          <w:rFonts w:ascii="Times New Roman" w:hAnsi="Times New Roman" w:cs="Times New Roman"/>
          <w:sz w:val="24"/>
          <w:szCs w:val="24"/>
        </w:rPr>
        <w:t xml:space="preserve"> </w:t>
      </w:r>
      <w:r w:rsidR="00166582" w:rsidRPr="00166582">
        <w:rPr>
          <w:rFonts w:ascii="Times New Roman" w:hAnsi="Times New Roman" w:cs="Times New Roman"/>
          <w:sz w:val="24"/>
          <w:szCs w:val="24"/>
        </w:rPr>
        <w:t>жилого</w:t>
      </w:r>
      <w:r w:rsidR="008B4B7B">
        <w:rPr>
          <w:rFonts w:ascii="Times New Roman" w:hAnsi="Times New Roman" w:cs="Times New Roman"/>
          <w:sz w:val="24"/>
          <w:szCs w:val="24"/>
        </w:rPr>
        <w:t xml:space="preserve"> </w:t>
      </w:r>
      <w:r w:rsidR="00166582" w:rsidRPr="00166582">
        <w:rPr>
          <w:rFonts w:ascii="Times New Roman" w:hAnsi="Times New Roman" w:cs="Times New Roman"/>
          <w:sz w:val="24"/>
          <w:szCs w:val="24"/>
        </w:rPr>
        <w:t>сектора</w:t>
      </w:r>
      <w:r w:rsidR="008B4B7B">
        <w:rPr>
          <w:rFonts w:ascii="Times New Roman" w:hAnsi="Times New Roman" w:cs="Times New Roman"/>
          <w:sz w:val="24"/>
          <w:szCs w:val="24"/>
        </w:rPr>
        <w:t xml:space="preserve"> </w:t>
      </w:r>
      <w:r w:rsidR="00166582" w:rsidRPr="00166582">
        <w:rPr>
          <w:rFonts w:ascii="Times New Roman" w:hAnsi="Times New Roman" w:cs="Times New Roman"/>
          <w:sz w:val="24"/>
          <w:szCs w:val="24"/>
        </w:rPr>
        <w:t>напряженность от линии электропередач не должна превышать:</w:t>
      </w:r>
      <w:r w:rsidR="007803A3">
        <w:rPr>
          <w:rFonts w:ascii="Times New Roman" w:hAnsi="Times New Roman" w:cs="Times New Roman"/>
          <w:sz w:val="24"/>
          <w:szCs w:val="24"/>
        </w:rPr>
        <w:t xml:space="preserve"> </w:t>
      </w:r>
      <w:r w:rsidR="00166582" w:rsidRPr="00166582">
        <w:rPr>
          <w:rFonts w:ascii="Times New Roman" w:hAnsi="Times New Roman" w:cs="Times New Roman"/>
          <w:sz w:val="24"/>
          <w:szCs w:val="24"/>
        </w:rPr>
        <w:t>-на территории жилой застройки1 кВ/м;</w:t>
      </w:r>
      <w:r w:rsidR="007803A3">
        <w:rPr>
          <w:rFonts w:ascii="Times New Roman" w:hAnsi="Times New Roman" w:cs="Times New Roman"/>
          <w:sz w:val="24"/>
          <w:szCs w:val="24"/>
        </w:rPr>
        <w:t xml:space="preserve"> </w:t>
      </w:r>
      <w:r w:rsidR="00166582" w:rsidRPr="00166582">
        <w:rPr>
          <w:rFonts w:ascii="Times New Roman" w:hAnsi="Times New Roman" w:cs="Times New Roman"/>
          <w:sz w:val="24"/>
          <w:szCs w:val="24"/>
        </w:rPr>
        <w:t>-внутри жилых зданий 0,5 кВ/м.</w:t>
      </w:r>
    </w:p>
    <w:p w14:paraId="1AEBAF33" w14:textId="554AAACE" w:rsidR="008A747D" w:rsidRDefault="008A747D" w:rsidP="00042D18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747D">
        <w:rPr>
          <w:rFonts w:ascii="Times New Roman" w:hAnsi="Times New Roman" w:cs="Times New Roman"/>
          <w:b/>
          <w:bCs/>
          <w:sz w:val="24"/>
          <w:szCs w:val="24"/>
        </w:rPr>
        <w:t>Какие существуют способы защиты человека от высоких уровней ЭМП?</w:t>
      </w:r>
    </w:p>
    <w:p w14:paraId="2C878577" w14:textId="3E01104A" w:rsidR="007A75ED" w:rsidRDefault="007A75ED" w:rsidP="007A75ED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75ED">
        <w:rPr>
          <w:rFonts w:ascii="Times New Roman" w:hAnsi="Times New Roman" w:cs="Times New Roman"/>
          <w:sz w:val="24"/>
          <w:szCs w:val="24"/>
        </w:rPr>
        <w:t>Уменьшение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75ED">
        <w:rPr>
          <w:rFonts w:ascii="Times New Roman" w:hAnsi="Times New Roman" w:cs="Times New Roman"/>
          <w:sz w:val="24"/>
          <w:szCs w:val="24"/>
        </w:rPr>
        <w:t>интенсивности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75ED">
        <w:rPr>
          <w:rFonts w:ascii="Times New Roman" w:hAnsi="Times New Roman" w:cs="Times New Roman"/>
          <w:sz w:val="24"/>
          <w:szCs w:val="24"/>
        </w:rPr>
        <w:t>источника;</w:t>
      </w:r>
    </w:p>
    <w:p w14:paraId="49DAC285" w14:textId="79466170" w:rsidR="007A75ED" w:rsidRDefault="007A75ED" w:rsidP="007A75ED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75ED">
        <w:rPr>
          <w:rFonts w:ascii="Times New Roman" w:hAnsi="Times New Roman" w:cs="Times New Roman"/>
          <w:sz w:val="24"/>
          <w:szCs w:val="24"/>
        </w:rPr>
        <w:t>Изменение направленности излучения;</w:t>
      </w:r>
    </w:p>
    <w:p w14:paraId="1C150152" w14:textId="3A3B220E" w:rsidR="007A75ED" w:rsidRDefault="007A75ED" w:rsidP="007A75ED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75ED">
        <w:rPr>
          <w:rFonts w:ascii="Times New Roman" w:hAnsi="Times New Roman" w:cs="Times New Roman"/>
          <w:sz w:val="24"/>
          <w:szCs w:val="24"/>
        </w:rPr>
        <w:t>Уменьшение времени воздействия;</w:t>
      </w:r>
    </w:p>
    <w:p w14:paraId="09964BBB" w14:textId="1AD03EF3" w:rsidR="007A75ED" w:rsidRDefault="007A75ED" w:rsidP="007A75ED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75ED">
        <w:rPr>
          <w:rFonts w:ascii="Times New Roman" w:hAnsi="Times New Roman" w:cs="Times New Roman"/>
          <w:sz w:val="24"/>
          <w:szCs w:val="24"/>
        </w:rPr>
        <w:t>Увеличение расстояния до источника излучения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20BA387" w14:textId="06EB7F24" w:rsidR="007A75ED" w:rsidRDefault="007A75ED" w:rsidP="007A75ED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75ED">
        <w:rPr>
          <w:rFonts w:ascii="Times New Roman" w:hAnsi="Times New Roman" w:cs="Times New Roman"/>
          <w:sz w:val="24"/>
          <w:szCs w:val="24"/>
        </w:rPr>
        <w:t>Защитное экранирование;</w:t>
      </w:r>
    </w:p>
    <w:p w14:paraId="137930EB" w14:textId="7C51AB0A" w:rsidR="007A75ED" w:rsidRPr="007A75ED" w:rsidRDefault="007A75ED" w:rsidP="007A75ED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75ED">
        <w:rPr>
          <w:rFonts w:ascii="Times New Roman" w:hAnsi="Times New Roman" w:cs="Times New Roman"/>
          <w:sz w:val="24"/>
          <w:szCs w:val="24"/>
        </w:rPr>
        <w:t>Применение средств индивидуальной защиты.</w:t>
      </w:r>
    </w:p>
    <w:p w14:paraId="1ADEF8F6" w14:textId="4400AE71" w:rsidR="00131823" w:rsidRDefault="008A747D" w:rsidP="00131823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1823">
        <w:rPr>
          <w:rFonts w:ascii="Times New Roman" w:hAnsi="Times New Roman" w:cs="Times New Roman"/>
          <w:b/>
          <w:bCs/>
          <w:sz w:val="24"/>
          <w:szCs w:val="24"/>
        </w:rPr>
        <w:t>Каков принцип действия экранов от ЭМП и как оценивается эффективность экранирования от источников ЭМП?</w:t>
      </w:r>
    </w:p>
    <w:p w14:paraId="6E71B35F" w14:textId="5575BC3F" w:rsidR="003B1789" w:rsidRDefault="00131823" w:rsidP="003B1789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131823">
        <w:rPr>
          <w:rFonts w:ascii="Times New Roman" w:hAnsi="Times New Roman" w:cs="Times New Roman"/>
          <w:sz w:val="24"/>
          <w:szCs w:val="24"/>
        </w:rPr>
        <w:t>Физическую</w:t>
      </w:r>
      <w:r w:rsidR="003625E1">
        <w:rPr>
          <w:rFonts w:ascii="Times New Roman" w:hAnsi="Times New Roman" w:cs="Times New Roman"/>
          <w:sz w:val="24"/>
          <w:szCs w:val="24"/>
        </w:rPr>
        <w:t xml:space="preserve"> </w:t>
      </w:r>
      <w:r w:rsidRPr="00131823">
        <w:rPr>
          <w:rFonts w:ascii="Times New Roman" w:hAnsi="Times New Roman" w:cs="Times New Roman"/>
          <w:sz w:val="24"/>
          <w:szCs w:val="24"/>
        </w:rPr>
        <w:t>сущность</w:t>
      </w:r>
      <w:r w:rsidR="003625E1">
        <w:rPr>
          <w:rFonts w:ascii="Times New Roman" w:hAnsi="Times New Roman" w:cs="Times New Roman"/>
          <w:sz w:val="24"/>
          <w:szCs w:val="24"/>
        </w:rPr>
        <w:t xml:space="preserve"> </w:t>
      </w:r>
      <w:r w:rsidRPr="00131823">
        <w:rPr>
          <w:rFonts w:ascii="Times New Roman" w:hAnsi="Times New Roman" w:cs="Times New Roman"/>
          <w:sz w:val="24"/>
          <w:szCs w:val="24"/>
        </w:rPr>
        <w:t>электромагнитного</w:t>
      </w:r>
      <w:r w:rsidR="003625E1">
        <w:rPr>
          <w:rFonts w:ascii="Times New Roman" w:hAnsi="Times New Roman" w:cs="Times New Roman"/>
          <w:sz w:val="24"/>
          <w:szCs w:val="24"/>
        </w:rPr>
        <w:t xml:space="preserve"> </w:t>
      </w:r>
      <w:r w:rsidRPr="00131823">
        <w:rPr>
          <w:rFonts w:ascii="Times New Roman" w:hAnsi="Times New Roman" w:cs="Times New Roman"/>
          <w:sz w:val="24"/>
          <w:szCs w:val="24"/>
        </w:rPr>
        <w:t>экранирования</w:t>
      </w:r>
      <w:r w:rsidR="003625E1">
        <w:rPr>
          <w:rFonts w:ascii="Times New Roman" w:hAnsi="Times New Roman" w:cs="Times New Roman"/>
          <w:sz w:val="24"/>
          <w:szCs w:val="24"/>
        </w:rPr>
        <w:t xml:space="preserve"> </w:t>
      </w:r>
      <w:r w:rsidRPr="00131823">
        <w:rPr>
          <w:rFonts w:ascii="Times New Roman" w:hAnsi="Times New Roman" w:cs="Times New Roman"/>
          <w:sz w:val="24"/>
          <w:szCs w:val="24"/>
        </w:rPr>
        <w:t>высокочастотного поля, с точки зрения электрической теории ЭМП, объясняют тем</w:t>
      </w:r>
      <w:r w:rsidR="007C783C">
        <w:rPr>
          <w:rFonts w:ascii="Times New Roman" w:hAnsi="Times New Roman" w:cs="Times New Roman"/>
          <w:sz w:val="24"/>
          <w:szCs w:val="24"/>
        </w:rPr>
        <w:t>,</w:t>
      </w:r>
      <w:r w:rsidRPr="00131823">
        <w:rPr>
          <w:rFonts w:ascii="Times New Roman" w:hAnsi="Times New Roman" w:cs="Times New Roman"/>
          <w:sz w:val="24"/>
          <w:szCs w:val="24"/>
        </w:rPr>
        <w:t xml:space="preserve"> что</w:t>
      </w:r>
      <w:r w:rsidR="00BB1177">
        <w:rPr>
          <w:rFonts w:ascii="Times New Roman" w:hAnsi="Times New Roman" w:cs="Times New Roman"/>
          <w:sz w:val="24"/>
          <w:szCs w:val="24"/>
        </w:rPr>
        <w:t xml:space="preserve"> </w:t>
      </w:r>
      <w:r w:rsidRPr="00131823">
        <w:rPr>
          <w:rFonts w:ascii="Times New Roman" w:hAnsi="Times New Roman" w:cs="Times New Roman"/>
          <w:sz w:val="24"/>
          <w:szCs w:val="24"/>
        </w:rPr>
        <w:t>под действием его в материале экрана наводятся токи, поля которых по величине</w:t>
      </w:r>
      <w:r w:rsidR="003625E1">
        <w:rPr>
          <w:rFonts w:ascii="Times New Roman" w:hAnsi="Times New Roman" w:cs="Times New Roman"/>
          <w:sz w:val="24"/>
          <w:szCs w:val="24"/>
        </w:rPr>
        <w:t xml:space="preserve"> </w:t>
      </w:r>
      <w:r w:rsidRPr="00131823">
        <w:rPr>
          <w:rFonts w:ascii="Times New Roman" w:hAnsi="Times New Roman" w:cs="Times New Roman"/>
          <w:sz w:val="24"/>
          <w:szCs w:val="24"/>
        </w:rPr>
        <w:t>близки,</w:t>
      </w:r>
      <w:r w:rsidR="003625E1">
        <w:rPr>
          <w:rFonts w:ascii="Times New Roman" w:hAnsi="Times New Roman" w:cs="Times New Roman"/>
          <w:sz w:val="24"/>
          <w:szCs w:val="24"/>
        </w:rPr>
        <w:t xml:space="preserve"> </w:t>
      </w:r>
      <w:r w:rsidRPr="00131823">
        <w:rPr>
          <w:rFonts w:ascii="Times New Roman" w:hAnsi="Times New Roman" w:cs="Times New Roman"/>
          <w:sz w:val="24"/>
          <w:szCs w:val="24"/>
        </w:rPr>
        <w:t>а</w:t>
      </w:r>
      <w:r w:rsidR="003625E1">
        <w:rPr>
          <w:rFonts w:ascii="Times New Roman" w:hAnsi="Times New Roman" w:cs="Times New Roman"/>
          <w:sz w:val="24"/>
          <w:szCs w:val="24"/>
        </w:rPr>
        <w:t xml:space="preserve"> </w:t>
      </w:r>
      <w:r w:rsidRPr="00131823">
        <w:rPr>
          <w:rFonts w:ascii="Times New Roman" w:hAnsi="Times New Roman" w:cs="Times New Roman"/>
          <w:sz w:val="24"/>
          <w:szCs w:val="24"/>
        </w:rPr>
        <w:t>по</w:t>
      </w:r>
      <w:r w:rsidR="003625E1">
        <w:rPr>
          <w:rFonts w:ascii="Times New Roman" w:hAnsi="Times New Roman" w:cs="Times New Roman"/>
          <w:sz w:val="24"/>
          <w:szCs w:val="24"/>
        </w:rPr>
        <w:t xml:space="preserve"> </w:t>
      </w:r>
      <w:r w:rsidRPr="00131823">
        <w:rPr>
          <w:rFonts w:ascii="Times New Roman" w:hAnsi="Times New Roman" w:cs="Times New Roman"/>
          <w:sz w:val="24"/>
          <w:szCs w:val="24"/>
        </w:rPr>
        <w:t>направлению</w:t>
      </w:r>
      <w:r w:rsidR="003625E1">
        <w:rPr>
          <w:rFonts w:ascii="Times New Roman" w:hAnsi="Times New Roman" w:cs="Times New Roman"/>
          <w:sz w:val="24"/>
          <w:szCs w:val="24"/>
        </w:rPr>
        <w:t xml:space="preserve"> </w:t>
      </w:r>
      <w:r w:rsidRPr="00131823">
        <w:rPr>
          <w:rFonts w:ascii="Times New Roman" w:hAnsi="Times New Roman" w:cs="Times New Roman"/>
          <w:sz w:val="24"/>
          <w:szCs w:val="24"/>
        </w:rPr>
        <w:t>противоположны</w:t>
      </w:r>
      <w:r w:rsidR="003625E1">
        <w:rPr>
          <w:rFonts w:ascii="Times New Roman" w:hAnsi="Times New Roman" w:cs="Times New Roman"/>
          <w:sz w:val="24"/>
          <w:szCs w:val="24"/>
        </w:rPr>
        <w:t xml:space="preserve"> </w:t>
      </w:r>
      <w:r w:rsidRPr="00131823">
        <w:rPr>
          <w:rFonts w:ascii="Times New Roman" w:hAnsi="Times New Roman" w:cs="Times New Roman"/>
          <w:sz w:val="24"/>
          <w:szCs w:val="24"/>
        </w:rPr>
        <w:t>экранируемому.</w:t>
      </w:r>
      <w:r w:rsidR="003625E1">
        <w:rPr>
          <w:rFonts w:ascii="Times New Roman" w:hAnsi="Times New Roman" w:cs="Times New Roman"/>
          <w:sz w:val="24"/>
          <w:szCs w:val="24"/>
        </w:rPr>
        <w:t xml:space="preserve"> </w:t>
      </w:r>
      <w:r w:rsidRPr="00131823">
        <w:rPr>
          <w:rFonts w:ascii="Times New Roman" w:hAnsi="Times New Roman" w:cs="Times New Roman"/>
          <w:sz w:val="24"/>
          <w:szCs w:val="24"/>
        </w:rPr>
        <w:t>Результирующая от сложения двух полей очень быстро убывает в материале экрана. При экранировании высокочастотных ЭМП индуцируемые токи концентрируются вблизи</w:t>
      </w:r>
      <w:r w:rsidR="0082669E">
        <w:rPr>
          <w:rFonts w:ascii="Times New Roman" w:hAnsi="Times New Roman" w:cs="Times New Roman"/>
          <w:sz w:val="24"/>
          <w:szCs w:val="24"/>
        </w:rPr>
        <w:t xml:space="preserve"> </w:t>
      </w:r>
      <w:r w:rsidRPr="00131823">
        <w:rPr>
          <w:rFonts w:ascii="Times New Roman" w:hAnsi="Times New Roman" w:cs="Times New Roman"/>
          <w:sz w:val="24"/>
          <w:szCs w:val="24"/>
        </w:rPr>
        <w:t xml:space="preserve">поверхности материала экрана (явление поверхностного эффекта –токи Фуко). </w:t>
      </w:r>
    </w:p>
    <w:p w14:paraId="727C91D2" w14:textId="3EEC5509" w:rsidR="00ED3E2C" w:rsidRDefault="003B1789" w:rsidP="00ED3E2C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</w:t>
      </w:r>
      <w:r w:rsidRPr="003B1789">
        <w:rPr>
          <w:rFonts w:ascii="Times New Roman" w:hAnsi="Times New Roman" w:cs="Times New Roman"/>
          <w:sz w:val="24"/>
          <w:szCs w:val="24"/>
        </w:rPr>
        <w:t>асстояние вдоль распространения ЭМП на котором величины составляющих его Е и Н уменьшаются в 2,73 раза называют глубиной проникновения</w:t>
      </w:r>
      <w:r w:rsidR="00625CD3">
        <w:rPr>
          <w:rFonts w:ascii="Times New Roman" w:hAnsi="Times New Roman" w:cs="Times New Roman"/>
          <w:sz w:val="24"/>
          <w:szCs w:val="24"/>
        </w:rPr>
        <w:t xml:space="preserve"> </w:t>
      </w:r>
      <w:r w:rsidRPr="003B1789">
        <w:rPr>
          <w:rFonts w:ascii="Times New Roman" w:hAnsi="Times New Roman" w:cs="Times New Roman"/>
          <w:sz w:val="24"/>
          <w:szCs w:val="24"/>
        </w:rPr>
        <w:t>δ поля в</w:t>
      </w:r>
      <w:r w:rsidR="00625CD3">
        <w:rPr>
          <w:rFonts w:ascii="Times New Roman" w:hAnsi="Times New Roman" w:cs="Times New Roman"/>
          <w:sz w:val="24"/>
          <w:szCs w:val="24"/>
        </w:rPr>
        <w:t xml:space="preserve"> </w:t>
      </w:r>
      <w:r w:rsidRPr="003B1789">
        <w:rPr>
          <w:rFonts w:ascii="Times New Roman" w:hAnsi="Times New Roman" w:cs="Times New Roman"/>
          <w:sz w:val="24"/>
          <w:szCs w:val="24"/>
        </w:rPr>
        <w:t>материал экрана.</w:t>
      </w:r>
      <w:r w:rsidR="00625CD3">
        <w:rPr>
          <w:rFonts w:ascii="Times New Roman" w:hAnsi="Times New Roman" w:cs="Times New Roman"/>
          <w:sz w:val="24"/>
          <w:szCs w:val="24"/>
        </w:rPr>
        <w:t xml:space="preserve"> </w:t>
      </w:r>
      <w:r w:rsidRPr="003B1789">
        <w:rPr>
          <w:rFonts w:ascii="Times New Roman" w:hAnsi="Times New Roman" w:cs="Times New Roman"/>
          <w:sz w:val="24"/>
          <w:szCs w:val="24"/>
        </w:rPr>
        <w:t>Согласно волновой теории электромагнитного</w:t>
      </w:r>
      <w:r w:rsidR="003625E1">
        <w:rPr>
          <w:rFonts w:ascii="Times New Roman" w:hAnsi="Times New Roman" w:cs="Times New Roman"/>
          <w:sz w:val="24"/>
          <w:szCs w:val="24"/>
        </w:rPr>
        <w:t xml:space="preserve"> </w:t>
      </w:r>
      <w:r w:rsidRPr="003B1789">
        <w:rPr>
          <w:rFonts w:ascii="Times New Roman" w:hAnsi="Times New Roman" w:cs="Times New Roman"/>
          <w:sz w:val="24"/>
          <w:szCs w:val="24"/>
        </w:rPr>
        <w:t>поля</w:t>
      </w:r>
      <w:r w:rsidR="003625E1">
        <w:rPr>
          <w:rFonts w:ascii="Times New Roman" w:hAnsi="Times New Roman" w:cs="Times New Roman"/>
          <w:sz w:val="24"/>
          <w:szCs w:val="24"/>
        </w:rPr>
        <w:t xml:space="preserve"> </w:t>
      </w:r>
      <w:r w:rsidRPr="003B1789">
        <w:rPr>
          <w:rFonts w:ascii="Times New Roman" w:hAnsi="Times New Roman" w:cs="Times New Roman"/>
          <w:sz w:val="24"/>
          <w:szCs w:val="24"/>
        </w:rPr>
        <w:t>часть</w:t>
      </w:r>
      <w:r w:rsidR="003625E1">
        <w:rPr>
          <w:rFonts w:ascii="Times New Roman" w:hAnsi="Times New Roman" w:cs="Times New Roman"/>
          <w:sz w:val="24"/>
          <w:szCs w:val="24"/>
        </w:rPr>
        <w:t xml:space="preserve"> </w:t>
      </w:r>
      <w:r w:rsidRPr="003B1789">
        <w:rPr>
          <w:rFonts w:ascii="Times New Roman" w:hAnsi="Times New Roman" w:cs="Times New Roman"/>
          <w:sz w:val="24"/>
          <w:szCs w:val="24"/>
        </w:rPr>
        <w:t>падающей</w:t>
      </w:r>
      <w:r w:rsidR="003625E1">
        <w:rPr>
          <w:rFonts w:ascii="Times New Roman" w:hAnsi="Times New Roman" w:cs="Times New Roman"/>
          <w:sz w:val="24"/>
          <w:szCs w:val="24"/>
        </w:rPr>
        <w:t xml:space="preserve"> </w:t>
      </w:r>
      <w:r w:rsidRPr="003B1789">
        <w:rPr>
          <w:rFonts w:ascii="Times New Roman" w:hAnsi="Times New Roman" w:cs="Times New Roman"/>
          <w:sz w:val="24"/>
          <w:szCs w:val="24"/>
        </w:rPr>
        <w:t>энергии</w:t>
      </w:r>
      <w:r w:rsidR="003625E1">
        <w:rPr>
          <w:rFonts w:ascii="Times New Roman" w:hAnsi="Times New Roman" w:cs="Times New Roman"/>
          <w:sz w:val="24"/>
          <w:szCs w:val="24"/>
        </w:rPr>
        <w:t xml:space="preserve"> </w:t>
      </w:r>
      <w:r w:rsidRPr="003B1789">
        <w:rPr>
          <w:rFonts w:ascii="Times New Roman" w:hAnsi="Times New Roman" w:cs="Times New Roman"/>
          <w:sz w:val="24"/>
          <w:szCs w:val="24"/>
        </w:rPr>
        <w:t>отражается</w:t>
      </w:r>
      <w:r w:rsidR="003625E1">
        <w:rPr>
          <w:rFonts w:ascii="Times New Roman" w:hAnsi="Times New Roman" w:cs="Times New Roman"/>
          <w:sz w:val="24"/>
          <w:szCs w:val="24"/>
        </w:rPr>
        <w:t xml:space="preserve"> </w:t>
      </w:r>
      <w:r w:rsidRPr="003B1789">
        <w:rPr>
          <w:rFonts w:ascii="Times New Roman" w:hAnsi="Times New Roman" w:cs="Times New Roman"/>
          <w:sz w:val="24"/>
          <w:szCs w:val="24"/>
        </w:rPr>
        <w:t>от</w:t>
      </w:r>
      <w:r w:rsidR="003625E1">
        <w:rPr>
          <w:rFonts w:ascii="Times New Roman" w:hAnsi="Times New Roman" w:cs="Times New Roman"/>
          <w:sz w:val="24"/>
          <w:szCs w:val="24"/>
        </w:rPr>
        <w:t xml:space="preserve"> </w:t>
      </w:r>
      <w:r w:rsidRPr="003B1789">
        <w:rPr>
          <w:rFonts w:ascii="Times New Roman" w:hAnsi="Times New Roman" w:cs="Times New Roman"/>
          <w:sz w:val="24"/>
          <w:szCs w:val="24"/>
        </w:rPr>
        <w:t>экрана, часть поглощается, часть проходит сквозь экран. Величина этих частей зависит от электрических свойств материалов экрана.</w:t>
      </w:r>
    </w:p>
    <w:p w14:paraId="070ACD03" w14:textId="77777777" w:rsidR="0019207D" w:rsidRDefault="00ED3E2C" w:rsidP="00ED3E2C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ED3E2C">
        <w:rPr>
          <w:rFonts w:ascii="Times New Roman" w:hAnsi="Times New Roman" w:cs="Times New Roman"/>
          <w:sz w:val="24"/>
          <w:szCs w:val="24"/>
        </w:rPr>
        <w:t>В целом эффективность тонких металлических экранов зависит от соотношения толщины экрана 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3E2C">
        <w:rPr>
          <w:rFonts w:ascii="Times New Roman" w:hAnsi="Times New Roman" w:cs="Times New Roman"/>
          <w:sz w:val="24"/>
          <w:szCs w:val="24"/>
        </w:rPr>
        <w:t>к глубине проникновения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3E2C">
        <w:rPr>
          <w:rFonts w:ascii="Times New Roman" w:hAnsi="Times New Roman" w:cs="Times New Roman"/>
          <w:sz w:val="24"/>
          <w:szCs w:val="24"/>
        </w:rPr>
        <w:t>δ, которая определяется соотношением</w:t>
      </w:r>
      <w:r w:rsidR="007C37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A6AECF" w14:textId="310838D2" w:rsidR="00ED3E2C" w:rsidRDefault="007C3747" w:rsidP="0019207D">
      <w:pPr>
        <w:pStyle w:val="a5"/>
        <w:ind w:left="3552" w:firstLine="69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δ=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πf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μ</m:t>
                </m:r>
              </m:den>
            </m:f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163BCD">
        <w:rPr>
          <w:rFonts w:ascii="Times New Roman" w:eastAsiaTheme="minorEastAsia" w:hAnsi="Times New Roman" w:cs="Times New Roman"/>
          <w:sz w:val="24"/>
          <w:szCs w:val="24"/>
        </w:rPr>
        <w:t xml:space="preserve"> м</w:t>
      </w:r>
      <w:r w:rsidR="0019207D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23788C62" w14:textId="56DA78FA" w:rsidR="0019207D" w:rsidRDefault="00AF76AC" w:rsidP="00AF76AC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19207D">
        <w:rPr>
          <w:rFonts w:ascii="Times New Roman" w:hAnsi="Times New Roman" w:cs="Times New Roman"/>
          <w:sz w:val="24"/>
          <w:szCs w:val="24"/>
        </w:rPr>
        <w:t>Г</w:t>
      </w:r>
      <w:r w:rsidR="0019207D" w:rsidRPr="0019207D">
        <w:rPr>
          <w:rFonts w:ascii="Times New Roman" w:hAnsi="Times New Roman" w:cs="Times New Roman"/>
          <w:sz w:val="24"/>
          <w:szCs w:val="24"/>
        </w:rPr>
        <w:t>де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207D" w:rsidRPr="0019207D">
        <w:rPr>
          <w:rFonts w:ascii="Times New Roman" w:hAnsi="Times New Roman" w:cs="Times New Roman"/>
          <w:sz w:val="24"/>
          <w:szCs w:val="24"/>
        </w:rPr>
        <w:t>ρ –удельная проводимость материала экрана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207D" w:rsidRPr="0019207D">
        <w:rPr>
          <w:rFonts w:ascii="Times New Roman" w:hAnsi="Times New Roman" w:cs="Times New Roman"/>
          <w:sz w:val="24"/>
          <w:szCs w:val="24"/>
        </w:rPr>
        <w:t>Ом∙м;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207D" w:rsidRPr="0019207D">
        <w:rPr>
          <w:rFonts w:ascii="Times New Roman" w:hAnsi="Times New Roman" w:cs="Times New Roman"/>
          <w:sz w:val="24"/>
          <w:szCs w:val="24"/>
        </w:rPr>
        <w:t>μ −магнитная проницаемость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207D" w:rsidRPr="0019207D">
        <w:rPr>
          <w:rFonts w:ascii="Times New Roman" w:hAnsi="Times New Roman" w:cs="Times New Roman"/>
          <w:sz w:val="24"/>
          <w:szCs w:val="24"/>
        </w:rPr>
        <w:t>материала экрана, Гн/м.</w:t>
      </w:r>
    </w:p>
    <w:p w14:paraId="165FFAA5" w14:textId="081C246B" w:rsidR="00B3651A" w:rsidRDefault="00B3651A" w:rsidP="00AF76AC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B3651A">
        <w:rPr>
          <w:rFonts w:ascii="Times New Roman" w:hAnsi="Times New Roman" w:cs="Times New Roman"/>
          <w:sz w:val="24"/>
          <w:szCs w:val="24"/>
        </w:rPr>
        <w:t>При соотношении d/δ&gt; 0,8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651A">
        <w:rPr>
          <w:rFonts w:ascii="Times New Roman" w:hAnsi="Times New Roman" w:cs="Times New Roman"/>
          <w:sz w:val="24"/>
          <w:szCs w:val="24"/>
        </w:rPr>
        <w:t>эффективность металлического экрана</w:t>
      </w:r>
      <w:r w:rsidR="00B57400">
        <w:rPr>
          <w:rFonts w:ascii="Times New Roman" w:hAnsi="Times New Roman" w:cs="Times New Roman"/>
          <w:sz w:val="24"/>
          <w:szCs w:val="24"/>
        </w:rPr>
        <w:t xml:space="preserve"> </w:t>
      </w:r>
      <w:r w:rsidRPr="00B3651A">
        <w:rPr>
          <w:rFonts w:ascii="Times New Roman" w:hAnsi="Times New Roman" w:cs="Times New Roman"/>
          <w:sz w:val="24"/>
          <w:szCs w:val="24"/>
        </w:rPr>
        <w:t>можно определить по формуле</w:t>
      </w:r>
    </w:p>
    <w:p w14:paraId="3AADCBED" w14:textId="4DEBF326" w:rsidR="0043385D" w:rsidRPr="0019207D" w:rsidRDefault="0043385D" w:rsidP="00AF76AC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Э =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36 +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lg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δ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ρ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+8,7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δ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, д</w:t>
      </w:r>
      <w:r w:rsidR="0071066C">
        <w:rPr>
          <w:rFonts w:ascii="Times New Roman" w:eastAsiaTheme="minorEastAsia" w:hAnsi="Times New Roman" w:cs="Times New Roman"/>
          <w:sz w:val="24"/>
          <w:szCs w:val="24"/>
        </w:rPr>
        <w:t>Б.</w:t>
      </w:r>
    </w:p>
    <w:sectPr w:rsidR="0043385D" w:rsidRPr="001920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945B2"/>
    <w:multiLevelType w:val="hybridMultilevel"/>
    <w:tmpl w:val="C9F45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174173"/>
    <w:multiLevelType w:val="hybridMultilevel"/>
    <w:tmpl w:val="405A37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A0A4C7D"/>
    <w:multiLevelType w:val="hybridMultilevel"/>
    <w:tmpl w:val="A6C8B36E"/>
    <w:lvl w:ilvl="0" w:tplc="FED25B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122B34"/>
    <w:multiLevelType w:val="hybridMultilevel"/>
    <w:tmpl w:val="58FE64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1A"/>
    <w:rsid w:val="00023643"/>
    <w:rsid w:val="00042D18"/>
    <w:rsid w:val="00065CE7"/>
    <w:rsid w:val="00111689"/>
    <w:rsid w:val="00131823"/>
    <w:rsid w:val="00137D30"/>
    <w:rsid w:val="00163BCD"/>
    <w:rsid w:val="00166582"/>
    <w:rsid w:val="00186262"/>
    <w:rsid w:val="0019207D"/>
    <w:rsid w:val="0022279B"/>
    <w:rsid w:val="0026753F"/>
    <w:rsid w:val="002765AE"/>
    <w:rsid w:val="002D646F"/>
    <w:rsid w:val="002F0632"/>
    <w:rsid w:val="0030477A"/>
    <w:rsid w:val="00351E8B"/>
    <w:rsid w:val="0035543F"/>
    <w:rsid w:val="003625E1"/>
    <w:rsid w:val="00370A12"/>
    <w:rsid w:val="003875C7"/>
    <w:rsid w:val="003A3E94"/>
    <w:rsid w:val="003B1789"/>
    <w:rsid w:val="003B7F24"/>
    <w:rsid w:val="003E5909"/>
    <w:rsid w:val="0043385D"/>
    <w:rsid w:val="00437AE3"/>
    <w:rsid w:val="00444556"/>
    <w:rsid w:val="0049599F"/>
    <w:rsid w:val="004E0545"/>
    <w:rsid w:val="004E0DB0"/>
    <w:rsid w:val="00545A42"/>
    <w:rsid w:val="005A0127"/>
    <w:rsid w:val="005A38DB"/>
    <w:rsid w:val="005C1358"/>
    <w:rsid w:val="00615E1A"/>
    <w:rsid w:val="00625CD3"/>
    <w:rsid w:val="006A146D"/>
    <w:rsid w:val="006A5195"/>
    <w:rsid w:val="006E250F"/>
    <w:rsid w:val="006E599A"/>
    <w:rsid w:val="006F5ECC"/>
    <w:rsid w:val="00701D5C"/>
    <w:rsid w:val="0071066C"/>
    <w:rsid w:val="007513EF"/>
    <w:rsid w:val="007803A3"/>
    <w:rsid w:val="007A48EF"/>
    <w:rsid w:val="007A75ED"/>
    <w:rsid w:val="007C0DB7"/>
    <w:rsid w:val="007C3747"/>
    <w:rsid w:val="007C783C"/>
    <w:rsid w:val="007D7138"/>
    <w:rsid w:val="007E622C"/>
    <w:rsid w:val="00811EAB"/>
    <w:rsid w:val="0082669E"/>
    <w:rsid w:val="00874315"/>
    <w:rsid w:val="008843E3"/>
    <w:rsid w:val="008A747D"/>
    <w:rsid w:val="008B4B7B"/>
    <w:rsid w:val="008D0EA4"/>
    <w:rsid w:val="008F0485"/>
    <w:rsid w:val="00946C07"/>
    <w:rsid w:val="0098361B"/>
    <w:rsid w:val="00A7341E"/>
    <w:rsid w:val="00A967EE"/>
    <w:rsid w:val="00AA1E5B"/>
    <w:rsid w:val="00AF511A"/>
    <w:rsid w:val="00AF5D21"/>
    <w:rsid w:val="00AF76AC"/>
    <w:rsid w:val="00B3651A"/>
    <w:rsid w:val="00B57400"/>
    <w:rsid w:val="00BB1177"/>
    <w:rsid w:val="00BC706A"/>
    <w:rsid w:val="00C16528"/>
    <w:rsid w:val="00C2659D"/>
    <w:rsid w:val="00C52742"/>
    <w:rsid w:val="00C5340E"/>
    <w:rsid w:val="00C6687D"/>
    <w:rsid w:val="00CC157E"/>
    <w:rsid w:val="00CE1127"/>
    <w:rsid w:val="00D231ED"/>
    <w:rsid w:val="00D33421"/>
    <w:rsid w:val="00D4285A"/>
    <w:rsid w:val="00DA112E"/>
    <w:rsid w:val="00DC686A"/>
    <w:rsid w:val="00DD6380"/>
    <w:rsid w:val="00DF30B4"/>
    <w:rsid w:val="00DF406D"/>
    <w:rsid w:val="00E41736"/>
    <w:rsid w:val="00ED3E2C"/>
    <w:rsid w:val="00ED75B5"/>
    <w:rsid w:val="00F07DB3"/>
    <w:rsid w:val="00F41394"/>
    <w:rsid w:val="00F44C75"/>
    <w:rsid w:val="00F5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C59F0"/>
  <w15:chartTrackingRefBased/>
  <w15:docId w15:val="{9631BB0C-A567-4AF5-ADA9-3B792FCFD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5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11EAB"/>
    <w:rPr>
      <w:color w:val="808080"/>
    </w:rPr>
  </w:style>
  <w:style w:type="paragraph" w:styleId="a5">
    <w:name w:val="List Paragraph"/>
    <w:basedOn w:val="a"/>
    <w:uiPriority w:val="34"/>
    <w:qFormat/>
    <w:rsid w:val="008A7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1112</Words>
  <Characters>6340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Lander Anastasia</dc:creator>
  <cp:keywords/>
  <dc:description/>
  <cp:lastModifiedBy>Lander Anastasia</cp:lastModifiedBy>
  <cp:revision>95</cp:revision>
  <dcterms:created xsi:type="dcterms:W3CDTF">2020-11-18T11:22:00Z</dcterms:created>
  <dcterms:modified xsi:type="dcterms:W3CDTF">2020-11-21T13:12:00Z</dcterms:modified>
</cp:coreProperties>
</file>