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38" w:rsidRPr="001A669F" w:rsidRDefault="009D77FA" w:rsidP="008A53D4">
      <w:pPr>
        <w:pStyle w:val="1"/>
        <w:spacing w:before="0"/>
      </w:pPr>
      <w:r w:rsidRPr="006130C3">
        <w:t xml:space="preserve">Лекция </w:t>
      </w:r>
      <w:r w:rsidR="009B5C39" w:rsidRPr="00C71A63">
        <w:t>9</w:t>
      </w:r>
      <w:r w:rsidRPr="006130C3">
        <w:t xml:space="preserve">. </w:t>
      </w:r>
      <w:r w:rsidR="009B5C39">
        <w:t>Э</w:t>
      </w:r>
      <w:r w:rsidR="0029614C">
        <w:t>лектронная</w:t>
      </w:r>
      <w:r w:rsidR="001C4838" w:rsidRPr="006130C3">
        <w:t xml:space="preserve"> подпись</w:t>
      </w:r>
    </w:p>
    <w:p w:rsidR="008A53D4" w:rsidRDefault="00DB2769" w:rsidP="008A53D4">
      <w:pPr>
        <w:spacing w:beforeLines="120" w:before="288"/>
      </w:pPr>
      <w:r w:rsidRPr="006130C3">
        <w:t>Свойства собственноручной подписи</w:t>
      </w:r>
      <w:r w:rsidR="00C71791">
        <w:t>:</w:t>
      </w:r>
    </w:p>
    <w:p w:rsidR="00C71A63" w:rsidRPr="00C71A63" w:rsidRDefault="00DB2769" w:rsidP="008A53D4">
      <w:pPr>
        <w:spacing w:beforeLines="120" w:before="288"/>
      </w:pPr>
      <w:r w:rsidRPr="006130C3">
        <w:t xml:space="preserve">- доказывает </w:t>
      </w:r>
      <w:r w:rsidRPr="008A53D4">
        <w:rPr>
          <w:b/>
        </w:rPr>
        <w:t>добровольное согласие</w:t>
      </w:r>
      <w:r w:rsidR="00C71791">
        <w:t>,</w:t>
      </w:r>
      <w:r w:rsidR="00C71791">
        <w:br/>
      </w:r>
      <w:r w:rsidRPr="006130C3">
        <w:t>- именно от отправителя (</w:t>
      </w:r>
      <w:r w:rsidRPr="008A53D4">
        <w:rPr>
          <w:b/>
        </w:rPr>
        <w:t>аутентичность</w:t>
      </w:r>
      <w:r w:rsidRPr="006130C3">
        <w:t>)</w:t>
      </w:r>
      <w:r w:rsidR="00C71791">
        <w:t>,</w:t>
      </w:r>
      <w:r w:rsidR="00C71A63" w:rsidRPr="00C71A63">
        <w:br/>
      </w:r>
      <w:r w:rsidR="00C71A63">
        <w:t xml:space="preserve">- </w:t>
      </w:r>
      <w:proofErr w:type="spellStart"/>
      <w:r w:rsidR="00C71A63" w:rsidRPr="008A53D4">
        <w:rPr>
          <w:b/>
        </w:rPr>
        <w:t>неотказуемость</w:t>
      </w:r>
      <w:proofErr w:type="spellEnd"/>
      <w:r w:rsidR="00C71A63" w:rsidRPr="00C71791">
        <w:t xml:space="preserve"> </w:t>
      </w:r>
      <w:r w:rsidR="00C71A63" w:rsidRPr="006130C3">
        <w:t>подписавшегося</w:t>
      </w:r>
      <w:proofErr w:type="gramStart"/>
      <w:r w:rsidR="00C71A63">
        <w:t>.</w:t>
      </w:r>
      <w:proofErr w:type="gramEnd"/>
      <w:r w:rsidR="00C71A63" w:rsidRPr="00C71A63">
        <w:br/>
      </w:r>
      <w:r w:rsidRPr="006130C3">
        <w:t xml:space="preserve">- </w:t>
      </w:r>
      <w:proofErr w:type="gramStart"/>
      <w:r w:rsidRPr="006130C3">
        <w:t>ж</w:t>
      </w:r>
      <w:proofErr w:type="gramEnd"/>
      <w:r w:rsidRPr="006130C3">
        <w:t>есткая связанность с документом (</w:t>
      </w:r>
      <w:r w:rsidRPr="008A53D4">
        <w:rPr>
          <w:b/>
        </w:rPr>
        <w:t>непереносимость</w:t>
      </w:r>
      <w:r w:rsidRPr="006130C3">
        <w:t>)</w:t>
      </w:r>
      <w:r w:rsidR="00C71791">
        <w:t>,</w:t>
      </w:r>
      <w:r w:rsidR="00C71791">
        <w:br/>
      </w:r>
      <w:r w:rsidRPr="006130C3">
        <w:t>- неизменяемость документа после подписания</w:t>
      </w:r>
      <w:r w:rsidR="00C71A63">
        <w:t xml:space="preserve"> (</w:t>
      </w:r>
      <w:r w:rsidR="00C71A63" w:rsidRPr="008A53D4">
        <w:rPr>
          <w:b/>
        </w:rPr>
        <w:t>целостность</w:t>
      </w:r>
      <w:r w:rsidR="00C71A63">
        <w:t>)</w:t>
      </w:r>
      <w:r w:rsidR="00C71A63" w:rsidRPr="00C71A63">
        <w:t>.</w:t>
      </w:r>
    </w:p>
    <w:p w:rsidR="001370EE" w:rsidRDefault="001370EE" w:rsidP="008A53D4">
      <w:pPr>
        <w:spacing w:beforeLines="120" w:before="288"/>
      </w:pPr>
      <w:r>
        <w:t xml:space="preserve">Для перехода в </w:t>
      </w:r>
      <w:proofErr w:type="spellStart"/>
      <w:r>
        <w:t>кибермир</w:t>
      </w:r>
      <w:proofErr w:type="spellEnd"/>
      <w:r>
        <w:t xml:space="preserve"> н</w:t>
      </w:r>
      <w:r w:rsidRPr="006130C3">
        <w:t>ужна электронная подпись с аналогичными свойствами.</w:t>
      </w:r>
    </w:p>
    <w:p w:rsidR="00F415C3" w:rsidRDefault="00F415C3" w:rsidP="008A53D4">
      <w:pPr>
        <w:spacing w:beforeLines="120" w:before="288"/>
        <w:ind w:left="51" w:right="51"/>
      </w:pPr>
      <w:r>
        <w:t>О</w:t>
      </w:r>
      <w:r w:rsidR="001370EE" w:rsidRPr="006130C3">
        <w:t>дного из первых применений ЭП:</w:t>
      </w:r>
    </w:p>
    <w:p w:rsidR="001370EE" w:rsidRDefault="00F415C3" w:rsidP="008A53D4">
      <w:pPr>
        <w:spacing w:beforeLines="120" w:before="288"/>
        <w:ind w:left="51" w:right="51"/>
      </w:pPr>
      <w:r>
        <w:t>П</w:t>
      </w:r>
      <w:r w:rsidR="001370EE" w:rsidRPr="006130C3">
        <w:t>осле принятия запрета на испытания ядерного оружия в трех средах (Договор о нераспространении ядерного оружия подписан 1 июля 1968, вступил в силу 5 марта 1970) потребовался механизм контроля информации, передаваемой датчиками на территории стран участников. Необходимо удостовериться, что:</w:t>
      </w:r>
      <w:r w:rsidR="001370EE">
        <w:br/>
      </w:r>
      <w:r w:rsidR="001370EE" w:rsidRPr="006130C3">
        <w:t xml:space="preserve">- </w:t>
      </w:r>
      <w:proofErr w:type="gramStart"/>
      <w:r w:rsidR="001370EE" w:rsidRPr="006130C3">
        <w:t>наблюдающий</w:t>
      </w:r>
      <w:proofErr w:type="gramEnd"/>
      <w:r w:rsidR="001370EE" w:rsidRPr="006130C3">
        <w:t xml:space="preserve"> получает достоверную информацию</w:t>
      </w:r>
      <w:r w:rsidR="00C71A63" w:rsidRPr="00C71A63">
        <w:t xml:space="preserve"> (</w:t>
      </w:r>
      <w:r w:rsidR="00C71A63">
        <w:t>аутентичность</w:t>
      </w:r>
      <w:r w:rsidR="00C71A63" w:rsidRPr="00C71A63">
        <w:t>),</w:t>
      </w:r>
      <w:r w:rsidR="001370EE">
        <w:br/>
      </w:r>
      <w:r w:rsidR="001370EE" w:rsidRPr="006130C3">
        <w:t>- наблюдаемый передает только необходимое</w:t>
      </w:r>
      <w:r w:rsidR="00C71A63">
        <w:t xml:space="preserve"> (открытость)</w:t>
      </w:r>
      <w:r w:rsidR="001370EE" w:rsidRPr="006130C3">
        <w:t>.</w:t>
      </w:r>
    </w:p>
    <w:p w:rsidR="00F415C3" w:rsidRPr="006130C3" w:rsidRDefault="00F415C3" w:rsidP="00F415C3">
      <w:pPr>
        <w:spacing w:beforeLines="120" w:before="288"/>
        <w:ind w:left="51" w:right="51"/>
        <w:jc w:val="both"/>
      </w:pPr>
      <w:r w:rsidRPr="00F415C3">
        <w:rPr>
          <w:highlight w:val="yellow"/>
        </w:rPr>
        <w:t xml:space="preserve">Первый стандарт цифровой подписи – </w:t>
      </w:r>
      <w:r w:rsidRPr="00F415C3">
        <w:rPr>
          <w:highlight w:val="yellow"/>
          <w:lang w:val="en-US"/>
        </w:rPr>
        <w:t>DSA</w:t>
      </w:r>
      <w:r w:rsidRPr="00F415C3">
        <w:rPr>
          <w:highlight w:val="yellow"/>
        </w:rPr>
        <w:t xml:space="preserve"> (1993) фиксировал длину ключа в 512 бит. Далее длину делали переменной.</w:t>
      </w:r>
    </w:p>
    <w:p w:rsidR="008143C6" w:rsidRDefault="008143C6" w:rsidP="008A53D4">
      <w:pPr>
        <w:spacing w:beforeLines="120" w:before="288"/>
      </w:pPr>
      <w:r>
        <w:t>Создание подписи</w:t>
      </w:r>
    </w:p>
    <w:p w:rsidR="00C71A63" w:rsidRDefault="00C71A63" w:rsidP="008A53D4">
      <w:pPr>
        <w:spacing w:beforeLines="120" w:before="288"/>
      </w:pPr>
      <w:r>
        <w:object w:dxaOrig="3114" w:dyaOrig="5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5pt;height:4in" o:ole="">
            <v:imagedata r:id="rId9" o:title=""/>
          </v:shape>
          <o:OLEObject Type="Embed" ProgID="Visio.Drawing.11" ShapeID="_x0000_i1025" DrawAspect="Content" ObjectID="_1549381623" r:id="rId10"/>
        </w:object>
      </w:r>
    </w:p>
    <w:p w:rsidR="008143C6" w:rsidRDefault="008143C6" w:rsidP="008A53D4">
      <w:pPr>
        <w:spacing w:beforeLines="120" w:before="288"/>
      </w:pPr>
      <w:r>
        <w:t>Проверка подписи</w:t>
      </w:r>
    </w:p>
    <w:p w:rsidR="008143C6" w:rsidRPr="008143C6" w:rsidRDefault="00941757" w:rsidP="008A53D4">
      <w:pPr>
        <w:spacing w:beforeLines="120" w:before="288"/>
      </w:pPr>
      <w:r>
        <w:object w:dxaOrig="2506" w:dyaOrig="5754">
          <v:shape id="_x0000_i1026" type="#_x0000_t75" style="width:125.3pt;height:4in" o:ole="">
            <v:imagedata r:id="rId11" o:title=""/>
          </v:shape>
          <o:OLEObject Type="Embed" ProgID="Visio.Drawing.11" ShapeID="_x0000_i1026" DrawAspect="Content" ObjectID="_1549381624" r:id="rId12"/>
        </w:object>
      </w:r>
    </w:p>
    <w:p w:rsidR="00406ADB" w:rsidRPr="00406ADB" w:rsidRDefault="00406ADB" w:rsidP="008A53D4">
      <w:pPr>
        <w:spacing w:beforeLines="120" w:before="288"/>
      </w:pPr>
      <w:r w:rsidRPr="00406ADB">
        <w:t>1-</w:t>
      </w:r>
      <w:r>
        <w:t xml:space="preserve">ФЗ от </w:t>
      </w:r>
      <w:r w:rsidR="00F67A81">
        <w:t>10.01.2002 «Об электронной цифровой подписи»:</w:t>
      </w:r>
    </w:p>
    <w:p w:rsidR="005E2A0F" w:rsidRDefault="005E2A0F" w:rsidP="008A53D4">
      <w:pPr>
        <w:spacing w:beforeLines="120" w:before="288"/>
      </w:pPr>
      <w:r w:rsidRPr="006130C3">
        <w:rPr>
          <w:b/>
        </w:rPr>
        <w:t>Э</w:t>
      </w:r>
      <w:r w:rsidR="00F67A81">
        <w:rPr>
          <w:b/>
        </w:rPr>
        <w:t>Ц</w:t>
      </w:r>
      <w:r w:rsidRPr="006130C3">
        <w:rPr>
          <w:b/>
        </w:rPr>
        <w:t>П</w:t>
      </w:r>
      <w:r w:rsidRPr="006130C3">
        <w:t xml:space="preserve"> — аналог собственноручной подписи</w:t>
      </w:r>
      <w:r w:rsidR="00C71791">
        <w:t>, служащий</w:t>
      </w:r>
      <w:r w:rsidRPr="006130C3">
        <w:t xml:space="preserve"> для придания электронному документу юридической силы, равной бумажному документу, подписанному собственноручной подписью правомочного лица и/или скрепленного печатью.</w:t>
      </w:r>
    </w:p>
    <w:p w:rsidR="005440DC" w:rsidRPr="006130C3" w:rsidRDefault="005440DC" w:rsidP="005440DC">
      <w:pPr>
        <w:spacing w:beforeLines="120" w:before="288"/>
        <w:ind w:left="51" w:right="51"/>
        <w:jc w:val="both"/>
      </w:pPr>
      <w:r w:rsidRPr="006130C3">
        <w:t>Стать</w:t>
      </w:r>
      <w:r>
        <w:t>я</w:t>
      </w:r>
      <w:r w:rsidRPr="006130C3">
        <w:t xml:space="preserve"> 4 ФЗ «Об электронной цифровой подписи»</w:t>
      </w:r>
      <w:r>
        <w:t>:</w:t>
      </w:r>
      <w:r w:rsidRPr="006130C3">
        <w:t xml:space="preserve"> ЭЦП признаётся равнозначной собственноручной подписи в документе на бумажном носителе при условии, что </w:t>
      </w:r>
      <w:r w:rsidRPr="006130C3">
        <w:rPr>
          <w:b/>
        </w:rPr>
        <w:t>сертификат ключа подписи, относящийся к этой ЭЦП, не утратил силу (действует) на момент проверки или на момент подписания электронного документа</w:t>
      </w:r>
      <w:r w:rsidRPr="006130C3">
        <w:t xml:space="preserve"> при наличии доказательств, определяющих момент подписания.</w:t>
      </w:r>
    </w:p>
    <w:p w:rsidR="005440DC" w:rsidRDefault="005440DC" w:rsidP="005440DC">
      <w:pPr>
        <w:spacing w:beforeLines="120" w:before="288"/>
        <w:ind w:left="51" w:right="51"/>
        <w:jc w:val="both"/>
      </w:pPr>
      <w:r w:rsidRPr="002138C5">
        <w:t>Информация в электронной форме, подписанная электронной подписью, признается электронным документом, равнозначным документу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</w:p>
    <w:p w:rsidR="005440DC" w:rsidRPr="006130C3" w:rsidRDefault="005440DC" w:rsidP="005440DC">
      <w:pPr>
        <w:spacing w:beforeLines="120" w:before="288"/>
        <w:ind w:left="51" w:right="51"/>
        <w:jc w:val="both"/>
      </w:pPr>
      <w:r w:rsidRPr="006130C3">
        <w:t xml:space="preserve">Формат усовершенствованной подписи предусматривает обязательное включение в реквизиты подписанного </w:t>
      </w:r>
      <w:proofErr w:type="gramStart"/>
      <w:r w:rsidRPr="006130C3">
        <w:t xml:space="preserve">документа </w:t>
      </w:r>
      <w:r w:rsidRPr="00C71791">
        <w:rPr>
          <w:b/>
        </w:rPr>
        <w:t>доказательства момента создания подписи</w:t>
      </w:r>
      <w:proofErr w:type="gramEnd"/>
      <w:r w:rsidRPr="006130C3">
        <w:t xml:space="preserve"> и доказательства действительности сертификата в момент создания подписи.</w:t>
      </w:r>
    </w:p>
    <w:p w:rsidR="004905CE" w:rsidRDefault="004905CE" w:rsidP="008A53D4">
      <w:pPr>
        <w:spacing w:beforeLines="120" w:before="288"/>
      </w:pPr>
      <w:r>
        <w:t>63-ФЗ от 6.04.2011:</w:t>
      </w:r>
    </w:p>
    <w:p w:rsidR="00E0730E" w:rsidRDefault="002138C5" w:rsidP="008A53D4">
      <w:pPr>
        <w:spacing w:beforeLines="120" w:before="288"/>
      </w:pPr>
      <w:r w:rsidRPr="002138C5">
        <w:rPr>
          <w:b/>
        </w:rPr>
        <w:t>Э</w:t>
      </w:r>
      <w:r w:rsidR="004905CE" w:rsidRPr="002138C5">
        <w:rPr>
          <w:b/>
        </w:rPr>
        <w:t>лектронная подпись</w:t>
      </w:r>
      <w:r w:rsidR="004905CE" w:rsidRPr="004905CE">
        <w:t xml:space="preserve"> - информация в электронной форме, которая </w:t>
      </w:r>
      <w:r w:rsidR="004905CE" w:rsidRPr="00F67A81">
        <w:rPr>
          <w:b/>
        </w:rPr>
        <w:t>присоединена</w:t>
      </w:r>
      <w:r w:rsidR="004905CE" w:rsidRPr="004905CE">
        <w:t xml:space="preserve"> к другой информации в электронной форме (подписываемой информации) или иным образом связана с такой информацией </w:t>
      </w:r>
      <w:proofErr w:type="gramStart"/>
      <w:r w:rsidR="004905CE" w:rsidRPr="004905CE">
        <w:t>и</w:t>
      </w:r>
      <w:proofErr w:type="gramEnd"/>
      <w:r w:rsidR="004905CE" w:rsidRPr="004905CE">
        <w:t xml:space="preserve"> которая используется для определения лица, подписывающего информацию</w:t>
      </w:r>
      <w:r>
        <w:t xml:space="preserve"> </w:t>
      </w:r>
    </w:p>
    <w:p w:rsidR="005E2A0F" w:rsidRPr="006130C3" w:rsidRDefault="002138C5" w:rsidP="008A53D4">
      <w:pPr>
        <w:spacing w:beforeLines="120" w:before="288"/>
      </w:pPr>
      <w:r>
        <w:t xml:space="preserve">Подпись </w:t>
      </w:r>
      <w:r w:rsidR="005E2A0F" w:rsidRPr="006130C3">
        <w:t xml:space="preserve">формируется в результате преобразования информации с использованием </w:t>
      </w:r>
      <w:r w:rsidR="005E2A0F" w:rsidRPr="006130C3">
        <w:rPr>
          <w:b/>
        </w:rPr>
        <w:t>сре</w:t>
      </w:r>
      <w:proofErr w:type="gramStart"/>
      <w:r w:rsidR="005E2A0F" w:rsidRPr="006130C3">
        <w:rPr>
          <w:b/>
        </w:rPr>
        <w:t>дств кр</w:t>
      </w:r>
      <w:proofErr w:type="gramEnd"/>
      <w:r w:rsidR="005E2A0F" w:rsidRPr="006130C3">
        <w:rPr>
          <w:b/>
        </w:rPr>
        <w:t>иптографической защиты информации (СКЗИ)</w:t>
      </w:r>
      <w:r w:rsidR="00EA02A5" w:rsidRPr="00EA02A5">
        <w:t>, ис</w:t>
      </w:r>
      <w:r w:rsidR="00EA02A5">
        <w:t>пользуя алгоритм</w:t>
      </w:r>
      <w:r w:rsidR="00AC37B0">
        <w:t xml:space="preserve"> с открытым ключом</w:t>
      </w:r>
      <w:r w:rsidR="005E2A0F" w:rsidRPr="006130C3">
        <w:t xml:space="preserve">. </w:t>
      </w:r>
    </w:p>
    <w:p w:rsidR="005E2A0F" w:rsidRPr="006130C3" w:rsidRDefault="005E2A0F" w:rsidP="008A53D4">
      <w:pPr>
        <w:spacing w:beforeLines="120" w:before="288"/>
      </w:pPr>
      <w:r w:rsidRPr="006130C3">
        <w:t>Открытый ключ пользователя доступен всем, так что любой может проверить подпись под документом.</w:t>
      </w:r>
    </w:p>
    <w:p w:rsidR="002D353D" w:rsidRPr="006130C3" w:rsidRDefault="005E2A0F" w:rsidP="008A53D4">
      <w:pPr>
        <w:spacing w:beforeLines="120" w:before="288"/>
      </w:pPr>
      <w:r w:rsidRPr="006130C3">
        <w:t xml:space="preserve">Подпись ставится не на сам документ, а на его </w:t>
      </w:r>
      <w:proofErr w:type="spellStart"/>
      <w:r w:rsidRPr="006130C3">
        <w:t>хэш</w:t>
      </w:r>
      <w:proofErr w:type="spellEnd"/>
      <w:r w:rsidRPr="006130C3">
        <w:t xml:space="preserve"> (</w:t>
      </w:r>
      <w:r w:rsidRPr="006130C3">
        <w:rPr>
          <w:lang w:val="en-US"/>
        </w:rPr>
        <w:t>MD</w:t>
      </w:r>
      <w:r w:rsidRPr="006130C3">
        <w:t xml:space="preserve">5, </w:t>
      </w:r>
      <w:r w:rsidRPr="006130C3">
        <w:rPr>
          <w:lang w:val="en-US"/>
        </w:rPr>
        <w:t>SHA</w:t>
      </w:r>
      <w:r w:rsidR="006A1ED0" w:rsidRPr="006130C3">
        <w:t>)</w:t>
      </w:r>
      <w:r w:rsidR="00C71791">
        <w:t xml:space="preserve">. </w:t>
      </w:r>
      <w:r w:rsidR="002D353D" w:rsidRPr="006130C3">
        <w:t>Хэш-функции не являются частью алгоритма ЭЦП, поэтому в схеме может быть использована любая надёжная хэш-функция.</w:t>
      </w:r>
    </w:p>
    <w:p w:rsidR="008A53D4" w:rsidRDefault="008A53D4" w:rsidP="008A53D4">
      <w:pPr>
        <w:spacing w:beforeLines="120" w:before="288"/>
      </w:pPr>
      <w:r>
        <w:t>Виды подписи</w:t>
      </w:r>
      <w:proofErr w:type="gramStart"/>
      <w:r>
        <w:t xml:space="preserve"> :</w:t>
      </w:r>
      <w:proofErr w:type="gramEnd"/>
    </w:p>
    <w:p w:rsidR="008A53D4" w:rsidRDefault="008A53D4" w:rsidP="008A53D4">
      <w:r>
        <w:t xml:space="preserve">- </w:t>
      </w:r>
      <w:proofErr w:type="gramStart"/>
      <w:r>
        <w:t>простая</w:t>
      </w:r>
      <w:proofErr w:type="gramEnd"/>
      <w:r>
        <w:t xml:space="preserve"> (любое подтверждение, зафиксированное договором – например, </w:t>
      </w:r>
      <w:r>
        <w:rPr>
          <w:lang w:val="en-US"/>
        </w:rPr>
        <w:t>SMS</w:t>
      </w:r>
      <w:r>
        <w:t>)</w:t>
      </w:r>
    </w:p>
    <w:p w:rsidR="008A53D4" w:rsidRDefault="008A53D4" w:rsidP="008A53D4">
      <w:r>
        <w:t>- усиленная</w:t>
      </w:r>
    </w:p>
    <w:p w:rsidR="008A53D4" w:rsidRDefault="008A53D4" w:rsidP="008A53D4">
      <w:r>
        <w:t>-- неквалифицированная</w:t>
      </w:r>
    </w:p>
    <w:p w:rsidR="008A53D4" w:rsidRDefault="008A53D4" w:rsidP="008A53D4">
      <w:r>
        <w:t xml:space="preserve">-- </w:t>
      </w:r>
      <w:proofErr w:type="gramStart"/>
      <w:r>
        <w:t>квалифицированная</w:t>
      </w:r>
      <w:proofErr w:type="gramEnd"/>
      <w:r>
        <w:t xml:space="preserve"> (ключ лежит в к</w:t>
      </w:r>
      <w:r w:rsidRPr="002138C5">
        <w:t>валифицированн</w:t>
      </w:r>
      <w:r>
        <w:t>ом</w:t>
      </w:r>
      <w:r w:rsidRPr="002138C5">
        <w:t xml:space="preserve"> сертификат</w:t>
      </w:r>
      <w:r>
        <w:t xml:space="preserve">е - </w:t>
      </w:r>
      <w:r w:rsidRPr="002138C5">
        <w:t>подлежит созданию с использованием средств аккредитованного удостоверяющего центра</w:t>
      </w:r>
      <w:r>
        <w:t>)</w:t>
      </w:r>
    </w:p>
    <w:p w:rsidR="008A53D4" w:rsidRDefault="008A53D4" w:rsidP="008A53D4"/>
    <w:p w:rsidR="008A53D4" w:rsidRDefault="008A53D4" w:rsidP="008A53D4">
      <w:r>
        <w:t>Н</w:t>
      </w:r>
      <w:r>
        <w:t>еквалифицированная</w:t>
      </w:r>
      <w:r>
        <w:t xml:space="preserve"> ЭП</w:t>
      </w:r>
    </w:p>
    <w:p w:rsidR="008A53D4" w:rsidRDefault="008A53D4" w:rsidP="008A53D4">
      <w:r w:rsidRPr="008A53D4">
        <w:rPr>
          <w:highlight w:val="red"/>
        </w:rPr>
        <w:t>...</w:t>
      </w:r>
    </w:p>
    <w:p w:rsidR="008A53D4" w:rsidRDefault="008A53D4" w:rsidP="008A53D4">
      <w:r>
        <w:t>К</w:t>
      </w:r>
      <w:r>
        <w:t xml:space="preserve">валифицированная </w:t>
      </w:r>
      <w:r>
        <w:t>ЭП</w:t>
      </w:r>
    </w:p>
    <w:p w:rsidR="008A53D4" w:rsidRDefault="008A53D4" w:rsidP="008A53D4">
      <w:r w:rsidRPr="008A53D4">
        <w:rPr>
          <w:highlight w:val="red"/>
        </w:rPr>
        <w:t>…</w:t>
      </w:r>
    </w:p>
    <w:p w:rsidR="005E2A0F" w:rsidRPr="006130C3" w:rsidRDefault="005E2A0F" w:rsidP="008A53D4">
      <w:pPr>
        <w:spacing w:beforeLines="120" w:before="288"/>
        <w:rPr>
          <w:b/>
        </w:rPr>
      </w:pPr>
      <w:r w:rsidRPr="006130C3">
        <w:rPr>
          <w:b/>
        </w:rPr>
        <w:t>Архитектура клиентской системы:</w:t>
      </w:r>
    </w:p>
    <w:p w:rsidR="008A53D4" w:rsidRDefault="005E2A0F" w:rsidP="008A53D4">
      <w:pPr>
        <w:pStyle w:val="a9"/>
        <w:numPr>
          <w:ilvl w:val="0"/>
          <w:numId w:val="17"/>
        </w:numPr>
        <w:spacing w:beforeLines="120" w:before="288"/>
        <w:contextualSpacing w:val="0"/>
      </w:pPr>
      <w:r w:rsidRPr="006130C3">
        <w:lastRenderedPageBreak/>
        <w:t xml:space="preserve">Доверие </w:t>
      </w:r>
      <w:proofErr w:type="gramStart"/>
      <w:r w:rsidRPr="006130C3">
        <w:t>к</w:t>
      </w:r>
      <w:proofErr w:type="gramEnd"/>
      <w:r w:rsidRPr="006130C3">
        <w:t xml:space="preserve"> </w:t>
      </w:r>
      <w:proofErr w:type="gramStart"/>
      <w:r w:rsidRPr="006130C3">
        <w:t>ОС</w:t>
      </w:r>
      <w:proofErr w:type="gramEnd"/>
      <w:r w:rsidRPr="006130C3">
        <w:t xml:space="preserve"> (</w:t>
      </w:r>
      <w:proofErr w:type="spellStart"/>
      <w:r w:rsidRPr="006130C3">
        <w:t>криптофункции</w:t>
      </w:r>
      <w:proofErr w:type="spellEnd"/>
      <w:r w:rsidRPr="006130C3">
        <w:t xml:space="preserve"> являются частью ОС</w:t>
      </w:r>
      <w:r w:rsidR="008A53D4">
        <w:t xml:space="preserve"> в виде </w:t>
      </w:r>
      <w:proofErr w:type="spellStart"/>
      <w:r w:rsidR="008A53D4" w:rsidRPr="008A53D4">
        <w:rPr>
          <w:lang w:val="en-US"/>
        </w:rPr>
        <w:t>dll</w:t>
      </w:r>
      <w:proofErr w:type="spellEnd"/>
      <w:r w:rsidR="008A53D4" w:rsidRPr="006130C3">
        <w:t>, подписанн</w:t>
      </w:r>
      <w:r w:rsidR="008A53D4">
        <w:t xml:space="preserve">ой разработчиком ОС), которая контролирует целостность </w:t>
      </w:r>
      <w:proofErr w:type="spellStart"/>
      <w:r w:rsidR="008A53D4">
        <w:t>криптобиблиотек</w:t>
      </w:r>
      <w:proofErr w:type="spellEnd"/>
      <w:r w:rsidR="008A53D4">
        <w:t xml:space="preserve"> – </w:t>
      </w:r>
      <w:r w:rsidR="008A53D4">
        <w:t>реально</w:t>
      </w:r>
      <w:r w:rsidR="008A53D4">
        <w:t xml:space="preserve"> </w:t>
      </w:r>
      <w:r w:rsidR="008A53D4">
        <w:t>выполняю</w:t>
      </w:r>
      <w:r w:rsidR="008A53D4">
        <w:t>щих</w:t>
      </w:r>
      <w:r w:rsidR="008A53D4">
        <w:t xml:space="preserve"> все операции</w:t>
      </w:r>
      <w:r w:rsidR="008A53D4">
        <w:t>.</w:t>
      </w:r>
    </w:p>
    <w:p w:rsidR="008A53D4" w:rsidRPr="006130C3" w:rsidRDefault="008A53D4" w:rsidP="008A53D4">
      <w:pPr>
        <w:pStyle w:val="a9"/>
        <w:spacing w:beforeLines="120" w:before="288"/>
        <w:contextualSpacing w:val="0"/>
      </w:pPr>
      <w:r>
        <w:t xml:space="preserve">Например, </w:t>
      </w:r>
      <w:r>
        <w:rPr>
          <w:lang w:val="en-US"/>
        </w:rPr>
        <w:t>Windows</w:t>
      </w:r>
      <w:r w:rsidRPr="006130C3">
        <w:t xml:space="preserve"> периодически проверяет</w:t>
      </w:r>
      <w:r w:rsidRPr="008A53D4">
        <w:t xml:space="preserve"> </w:t>
      </w:r>
      <w:r>
        <w:t xml:space="preserve">подключенные </w:t>
      </w:r>
      <w:r w:rsidRPr="008A53D4">
        <w:rPr>
          <w:lang w:val="en-US"/>
        </w:rPr>
        <w:t>Cryptographic</w:t>
      </w:r>
      <w:r w:rsidRPr="006130C3">
        <w:t xml:space="preserve"> </w:t>
      </w:r>
      <w:r w:rsidRPr="008A53D4">
        <w:rPr>
          <w:lang w:val="en-US"/>
        </w:rPr>
        <w:t>Service</w:t>
      </w:r>
      <w:r w:rsidRPr="006130C3">
        <w:t xml:space="preserve"> </w:t>
      </w:r>
      <w:r w:rsidRPr="008A53D4">
        <w:rPr>
          <w:lang w:val="en-US"/>
        </w:rPr>
        <w:t>Providers</w:t>
      </w:r>
      <w:r w:rsidRPr="006130C3">
        <w:t xml:space="preserve"> </w:t>
      </w:r>
      <w:r>
        <w:t>(</w:t>
      </w:r>
      <w:r>
        <w:rPr>
          <w:lang w:val="en-US"/>
        </w:rPr>
        <w:t>CSP</w:t>
      </w:r>
      <w:r>
        <w:t>) - чтобы не подменили</w:t>
      </w:r>
      <w:r>
        <w:t>.</w:t>
      </w:r>
    </w:p>
    <w:p w:rsidR="005E2A0F" w:rsidRPr="006130C3" w:rsidRDefault="005E2A0F" w:rsidP="008A53D4">
      <w:pPr>
        <w:pStyle w:val="a9"/>
        <w:numPr>
          <w:ilvl w:val="0"/>
          <w:numId w:val="17"/>
        </w:numPr>
        <w:spacing w:beforeLines="120" w:before="288"/>
        <w:contextualSpacing w:val="0"/>
      </w:pPr>
      <w:r w:rsidRPr="006130C3">
        <w:t xml:space="preserve">Любая программа может воспользоваться </w:t>
      </w:r>
      <w:r w:rsidRPr="006130C3">
        <w:rPr>
          <w:lang w:val="en-US"/>
        </w:rPr>
        <w:t>CryptoAPI</w:t>
      </w:r>
      <w:r w:rsidRPr="006130C3">
        <w:t xml:space="preserve"> – интерфейс к </w:t>
      </w:r>
      <w:r w:rsidRPr="006130C3">
        <w:rPr>
          <w:lang w:val="en-US"/>
        </w:rPr>
        <w:t>CSP</w:t>
      </w:r>
      <w:r w:rsidRPr="006130C3">
        <w:t xml:space="preserve"> (поэтому в</w:t>
      </w:r>
      <w:r w:rsidR="008A53D4">
        <w:t>ся работа идет с дескрипторами)</w:t>
      </w:r>
    </w:p>
    <w:p w:rsidR="00F415C3" w:rsidRPr="006130C3" w:rsidRDefault="00F415C3" w:rsidP="00F415C3">
      <w:pPr>
        <w:spacing w:beforeLines="120" w:before="288"/>
        <w:rPr>
          <w:b/>
        </w:rPr>
      </w:pPr>
      <w:r w:rsidRPr="006130C3">
        <w:rPr>
          <w:b/>
        </w:rPr>
        <w:t xml:space="preserve">Виды </w:t>
      </w:r>
      <w:r>
        <w:rPr>
          <w:b/>
        </w:rPr>
        <w:t>подписи</w:t>
      </w:r>
      <w:r w:rsidRPr="006130C3">
        <w:rPr>
          <w:b/>
        </w:rPr>
        <w:t>:</w:t>
      </w:r>
    </w:p>
    <w:p w:rsidR="00F415C3" w:rsidRPr="006130C3" w:rsidRDefault="00F415C3" w:rsidP="00F415C3">
      <w:pPr>
        <w:pStyle w:val="a9"/>
        <w:numPr>
          <w:ilvl w:val="0"/>
          <w:numId w:val="15"/>
        </w:numPr>
        <w:spacing w:beforeLines="120" w:before="288"/>
        <w:contextualSpacing w:val="0"/>
      </w:pPr>
      <w:r w:rsidRPr="006130C3">
        <w:t xml:space="preserve">Обычные (необходимо пристыковывать к подписываемому документу, например, алгоритмы, основанные на эллиптических кривых (ECDSA, ГОСТ </w:t>
      </w:r>
      <w:proofErr w:type="gramStart"/>
      <w:r w:rsidRPr="006130C3">
        <w:t>Р</w:t>
      </w:r>
      <w:proofErr w:type="gramEnd"/>
      <w:r w:rsidRPr="006130C3">
        <w:t xml:space="preserve"> 34.10-2001, ДСТУ 4145-2002));</w:t>
      </w:r>
    </w:p>
    <w:p w:rsidR="00F415C3" w:rsidRPr="006130C3" w:rsidRDefault="00F415C3" w:rsidP="00F415C3">
      <w:pPr>
        <w:pStyle w:val="a9"/>
        <w:numPr>
          <w:ilvl w:val="0"/>
          <w:numId w:val="15"/>
        </w:numPr>
        <w:spacing w:beforeLines="120" w:before="288"/>
        <w:contextualSpacing w:val="0"/>
      </w:pPr>
      <w:r w:rsidRPr="006130C3">
        <w:t>С восстановлением документа (содержат в себе подписываемый документ: в процессе проверки подписи автоматически вычисляется и тело документа(RSA)).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t>Открытый ключ может быть использован для (организации защищенного канала):</w:t>
      </w:r>
    </w:p>
    <w:p w:rsidR="005E2A0F" w:rsidRPr="006130C3" w:rsidRDefault="005E2A0F" w:rsidP="008A53D4">
      <w:pPr>
        <w:pStyle w:val="a9"/>
        <w:numPr>
          <w:ilvl w:val="0"/>
          <w:numId w:val="9"/>
        </w:numPr>
        <w:spacing w:beforeLines="120" w:before="288"/>
        <w:contextualSpacing w:val="0"/>
        <w:jc w:val="both"/>
      </w:pPr>
      <w:r w:rsidRPr="006130C3">
        <w:t>аутентификация (для проверки подписи владельца);</w:t>
      </w:r>
    </w:p>
    <w:p w:rsidR="005E2A0F" w:rsidRPr="006130C3" w:rsidRDefault="005E2A0F" w:rsidP="008A53D4">
      <w:pPr>
        <w:pStyle w:val="a9"/>
        <w:numPr>
          <w:ilvl w:val="0"/>
          <w:numId w:val="9"/>
        </w:numPr>
        <w:spacing w:beforeLines="120" w:before="288"/>
        <w:contextualSpacing w:val="0"/>
        <w:jc w:val="both"/>
      </w:pPr>
      <w:r w:rsidRPr="006130C3">
        <w:lastRenderedPageBreak/>
        <w:t>конфиденциальность (для шифрования посылаемых ему данных).</w:t>
      </w:r>
    </w:p>
    <w:p w:rsidR="005C57C2" w:rsidRPr="00F415C3" w:rsidRDefault="005C57C2" w:rsidP="005C57C2">
      <w:pPr>
        <w:spacing w:beforeLines="120" w:before="288"/>
        <w:ind w:left="51" w:right="51"/>
        <w:rPr>
          <w:b/>
        </w:rPr>
      </w:pPr>
      <w:r w:rsidRPr="00F415C3">
        <w:rPr>
          <w:b/>
        </w:rPr>
        <w:t>Архитектура передачи ЭП:</w:t>
      </w:r>
    </w:p>
    <w:p w:rsidR="005C57C2" w:rsidRDefault="005C57C2" w:rsidP="005C57C2">
      <w:pPr>
        <w:spacing w:beforeLines="120" w:before="288"/>
        <w:ind w:left="51" w:right="51"/>
      </w:pPr>
      <w:r>
        <w:t xml:space="preserve">Есть </w:t>
      </w:r>
      <w:r w:rsidRPr="006130C3">
        <w:t>арбитр, которому доверяют все заинтересованные лица (</w:t>
      </w:r>
      <w:r>
        <w:t xml:space="preserve">хоть </w:t>
      </w:r>
      <w:proofErr w:type="gramStart"/>
      <w:r w:rsidRPr="006130C3">
        <w:t>таких</w:t>
      </w:r>
      <w:proofErr w:type="gramEnd"/>
      <w:r w:rsidRPr="006130C3">
        <w:t xml:space="preserve"> </w:t>
      </w:r>
      <w:r>
        <w:t xml:space="preserve">и </w:t>
      </w:r>
      <w:r w:rsidRPr="006130C3">
        <w:t>не бывает)</w:t>
      </w:r>
    </w:p>
    <w:p w:rsidR="005C57C2" w:rsidRDefault="005C57C2" w:rsidP="005C57C2">
      <w:pPr>
        <w:spacing w:beforeLines="120" w:before="288"/>
        <w:ind w:left="51" w:right="51"/>
      </w:pPr>
      <w:r>
        <w:t>Алгоритм:</w:t>
      </w:r>
    </w:p>
    <w:p w:rsidR="005C57C2" w:rsidRPr="006130C3" w:rsidRDefault="005C57C2" w:rsidP="005C57C2">
      <w:pPr>
        <w:spacing w:beforeLines="120" w:before="288"/>
        <w:ind w:left="51" w:right="51"/>
      </w:pPr>
      <w:r w:rsidRPr="006130C3">
        <w:t xml:space="preserve">- отправитель публикует ключ, которым может быть проверена его подпись (подписанный документ может быть </w:t>
      </w:r>
      <w:proofErr w:type="spellStart"/>
      <w:r w:rsidRPr="006130C3">
        <w:t>переиспользован</w:t>
      </w:r>
      <w:proofErr w:type="spellEnd"/>
      <w:r w:rsidRPr="006130C3">
        <w:t>)</w:t>
      </w:r>
      <w:r>
        <w:t>,</w:t>
      </w:r>
      <w:r>
        <w:br/>
      </w:r>
      <w:r w:rsidRPr="006130C3">
        <w:t xml:space="preserve">- фиксация в центральной базе данных отметок времени (каждая передача зафиксирована) и </w:t>
      </w:r>
      <w:proofErr w:type="spellStart"/>
      <w:r w:rsidRPr="006130C3">
        <w:t>хешей</w:t>
      </w:r>
      <w:proofErr w:type="spellEnd"/>
      <w:r w:rsidRPr="006130C3">
        <w:t xml:space="preserve"> документов (документы не публикуются до момента расследования)</w:t>
      </w:r>
      <w:r>
        <w:t>,</w:t>
      </w:r>
      <w:r>
        <w:br/>
        <w:t>- подписанный документ передается получателям,</w:t>
      </w:r>
      <w:r>
        <w:br/>
        <w:t>- получатели проверяют подпись подтвержденным арбитром открытым ключом.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t xml:space="preserve">Существует </w:t>
      </w:r>
      <w:r w:rsidRPr="006130C3">
        <w:rPr>
          <w:b/>
        </w:rPr>
        <w:t>две модели организации инфраструктуры сертификатов</w:t>
      </w:r>
      <w:r w:rsidRPr="006130C3">
        <w:t>:</w:t>
      </w:r>
    </w:p>
    <w:p w:rsidR="005C57C2" w:rsidRPr="006130C3" w:rsidRDefault="005C57C2" w:rsidP="005C57C2">
      <w:pPr>
        <w:pStyle w:val="a9"/>
        <w:numPr>
          <w:ilvl w:val="0"/>
          <w:numId w:val="10"/>
        </w:numPr>
        <w:spacing w:beforeLines="120" w:before="288"/>
        <w:contextualSpacing w:val="0"/>
        <w:jc w:val="both"/>
      </w:pPr>
      <w:r w:rsidRPr="006130C3">
        <w:t>децентрализованная (PGP).</w:t>
      </w:r>
    </w:p>
    <w:p w:rsidR="005E2A0F" w:rsidRPr="006130C3" w:rsidRDefault="005E2A0F" w:rsidP="008A53D4">
      <w:pPr>
        <w:pStyle w:val="a9"/>
        <w:numPr>
          <w:ilvl w:val="0"/>
          <w:numId w:val="10"/>
        </w:numPr>
        <w:spacing w:beforeLines="120" w:before="288"/>
        <w:contextualSpacing w:val="0"/>
        <w:jc w:val="both"/>
      </w:pPr>
      <w:r w:rsidRPr="006130C3">
        <w:t>централизованная (PKI)</w:t>
      </w:r>
    </w:p>
    <w:p w:rsidR="005C57C2" w:rsidRDefault="005C57C2" w:rsidP="008A53D4">
      <w:pPr>
        <w:spacing w:beforeLines="120" w:before="288"/>
        <w:jc w:val="both"/>
      </w:pPr>
      <w:r w:rsidRPr="006130C3">
        <w:t xml:space="preserve">В </w:t>
      </w:r>
      <w:r w:rsidRPr="006130C3">
        <w:rPr>
          <w:i/>
        </w:rPr>
        <w:t>децентрализованной</w:t>
      </w:r>
      <w:r w:rsidRPr="006130C3">
        <w:t xml:space="preserve"> модели каждый пользователь самостоятельно выбирает, каким сертификатам он доверяет и в какой степени.</w:t>
      </w:r>
    </w:p>
    <w:p w:rsidR="005C57C2" w:rsidRDefault="005C57C2" w:rsidP="008A53D4">
      <w:pPr>
        <w:spacing w:beforeLines="120" w:before="288"/>
        <w:jc w:val="both"/>
      </w:pPr>
      <w:r>
        <w:rPr>
          <w:noProof/>
        </w:rPr>
        <w:drawing>
          <wp:inline distT="0" distB="0" distL="0" distR="0" wp14:anchorId="7067FA9D" wp14:editId="6AEB7553">
            <wp:extent cx="3409950" cy="319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099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0F" w:rsidRDefault="005E2A0F" w:rsidP="008A53D4">
      <w:pPr>
        <w:spacing w:beforeLines="120" w:before="288"/>
        <w:jc w:val="both"/>
      </w:pPr>
      <w:r w:rsidRPr="006130C3">
        <w:t xml:space="preserve">В </w:t>
      </w:r>
      <w:r w:rsidRPr="006130C3">
        <w:rPr>
          <w:i/>
        </w:rPr>
        <w:t>централизованной</w:t>
      </w:r>
      <w:r w:rsidRPr="006130C3">
        <w:t xml:space="preserve"> модели существуют корневые центры сертификации, подписям которых обязан доверять каждый пользователь. </w:t>
      </w:r>
    </w:p>
    <w:p w:rsidR="005C57C2" w:rsidRPr="006130C3" w:rsidRDefault="005C57C2" w:rsidP="008A53D4">
      <w:pPr>
        <w:spacing w:beforeLines="120" w:before="288"/>
        <w:jc w:val="both"/>
      </w:pPr>
      <w:r>
        <w:rPr>
          <w:noProof/>
        </w:rPr>
        <w:drawing>
          <wp:inline distT="0" distB="0" distL="0" distR="0" wp14:anchorId="4A0CFFDA" wp14:editId="3B5F20D6">
            <wp:extent cx="3981450" cy="153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981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0F" w:rsidRPr="006130C3" w:rsidRDefault="00730D4A" w:rsidP="008A53D4">
      <w:pPr>
        <w:spacing w:beforeLines="120" w:before="288"/>
        <w:jc w:val="both"/>
        <w:rPr>
          <w:i/>
        </w:rPr>
      </w:pPr>
      <w:r>
        <w:rPr>
          <w:i/>
        </w:rPr>
        <w:t xml:space="preserve">В </w:t>
      </w:r>
      <w:r>
        <w:rPr>
          <w:i/>
          <w:lang w:val="en-US"/>
        </w:rPr>
        <w:t>PGP</w:t>
      </w:r>
      <w:r w:rsidRPr="00730D4A">
        <w:rPr>
          <w:i/>
        </w:rPr>
        <w:t xml:space="preserve"> </w:t>
      </w:r>
      <w:r>
        <w:rPr>
          <w:i/>
        </w:rPr>
        <w:t>н</w:t>
      </w:r>
      <w:r w:rsidR="005E2A0F" w:rsidRPr="006130C3">
        <w:rPr>
          <w:i/>
        </w:rPr>
        <w:t xml:space="preserve">е следует передавать открытый ключ адресату заранее по </w:t>
      </w:r>
      <w:proofErr w:type="spellStart"/>
      <w:r w:rsidR="005E2A0F" w:rsidRPr="006130C3">
        <w:rPr>
          <w:i/>
        </w:rPr>
        <w:t>EMail</w:t>
      </w:r>
      <w:proofErr w:type="spellEnd"/>
      <w:r w:rsidR="005E2A0F" w:rsidRPr="006130C3">
        <w:rPr>
          <w:i/>
        </w:rPr>
        <w:t xml:space="preserve">. Злоумышленник может перехватить сообщение, извлечь оттуда ключ, и заменить на свой. Один из наиболее безопасных способов передачи открытого ключа - использовать удостоверяющий центр. 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t xml:space="preserve">Аутентификация посредством цифровых сертификатов основана на </w:t>
      </w:r>
      <w:proofErr w:type="gramStart"/>
      <w:r w:rsidRPr="006130C3">
        <w:t>применении</w:t>
      </w:r>
      <w:proofErr w:type="gramEnd"/>
      <w:r w:rsidRPr="006130C3">
        <w:t xml:space="preserve"> асимметричных криптографических методов: данные, зашифрованные общедоступным открытым ключом, могут быть расшифрованы, только владельцем парного закрытого ключа.</w:t>
      </w:r>
    </w:p>
    <w:p w:rsidR="005E2A0F" w:rsidRPr="006130C3" w:rsidRDefault="00730D4A" w:rsidP="008A53D4">
      <w:pPr>
        <w:spacing w:beforeLines="120" w:before="288"/>
        <w:jc w:val="both"/>
      </w:pPr>
      <w:r>
        <w:rPr>
          <w:b/>
        </w:rPr>
        <w:t xml:space="preserve">Удостоверяющий центр/ </w:t>
      </w:r>
      <w:r w:rsidR="005E2A0F" w:rsidRPr="006130C3">
        <w:rPr>
          <w:b/>
        </w:rPr>
        <w:t>Центр Сертификации (</w:t>
      </w:r>
      <w:proofErr w:type="spellStart"/>
      <w:r w:rsidR="005E2A0F" w:rsidRPr="006130C3">
        <w:rPr>
          <w:b/>
        </w:rPr>
        <w:t>Certificate</w:t>
      </w:r>
      <w:proofErr w:type="spellEnd"/>
      <w:r w:rsidR="005E2A0F" w:rsidRPr="006130C3">
        <w:rPr>
          <w:b/>
        </w:rPr>
        <w:t xml:space="preserve"> </w:t>
      </w:r>
      <w:proofErr w:type="spellStart"/>
      <w:r w:rsidR="005E2A0F" w:rsidRPr="006130C3">
        <w:rPr>
          <w:b/>
        </w:rPr>
        <w:t>Authority</w:t>
      </w:r>
      <w:proofErr w:type="spellEnd"/>
      <w:r w:rsidR="005E2A0F" w:rsidRPr="006130C3">
        <w:rPr>
          <w:b/>
        </w:rPr>
        <w:t xml:space="preserve"> - CA)</w:t>
      </w:r>
      <w:r w:rsidR="005E2A0F" w:rsidRPr="006130C3">
        <w:t xml:space="preserve"> - специализированный полномочный орган сертификации, выпускающий сертификат, заявляет, что указанный в сертификате открытый ключ принадлежит именно тому субъекту, о котором говорится в сертификате. 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t xml:space="preserve">Конечно, необходимо доверять самому центру сертификации и заранее получить его открытый ключ или </w:t>
      </w:r>
      <w:proofErr w:type="spellStart"/>
      <w:r w:rsidRPr="006130C3">
        <w:t>самоподписанный</w:t>
      </w:r>
      <w:proofErr w:type="spellEnd"/>
      <w:r w:rsidRPr="006130C3">
        <w:t xml:space="preserve"> сертификат. Сертификаты общеизвестных центров сертификации, например </w:t>
      </w:r>
      <w:proofErr w:type="spellStart"/>
      <w:r w:rsidRPr="006130C3">
        <w:t>Verisign</w:t>
      </w:r>
      <w:proofErr w:type="spellEnd"/>
      <w:r w:rsidRPr="006130C3">
        <w:t>, для обеспечения повышенной безопасности обычно устанавливаются компанией производителем программного обеспечения заранее, в такие программные продукты, как браузеры.</w:t>
      </w:r>
    </w:p>
    <w:p w:rsidR="00730D4A" w:rsidRDefault="005E2A0F" w:rsidP="008A53D4">
      <w:pPr>
        <w:spacing w:beforeLines="120" w:before="288"/>
        <w:jc w:val="both"/>
      </w:pPr>
      <w:r w:rsidRPr="006130C3">
        <w:rPr>
          <w:b/>
        </w:rPr>
        <w:t>Х.509</w:t>
      </w:r>
      <w:r w:rsidRPr="006130C3">
        <w:t xml:space="preserve"> – Стандарт формата электронного сертификата и списков отозванных сертификатов, предусматривающий использование различных алгоритмов создания цифровой подписи. Сертификаты стандарта Х.509 содержат</w:t>
      </w:r>
      <w:r w:rsidR="00730D4A">
        <w:t>:</w:t>
      </w:r>
    </w:p>
    <w:p w:rsidR="00730D4A" w:rsidRDefault="00730D4A" w:rsidP="008A53D4">
      <w:pPr>
        <w:spacing w:beforeLines="120" w:before="288"/>
        <w:jc w:val="both"/>
      </w:pPr>
      <w:r>
        <w:t xml:space="preserve">- </w:t>
      </w:r>
      <w:r w:rsidR="005E2A0F" w:rsidRPr="006130C3">
        <w:t>верси</w:t>
      </w:r>
      <w:r>
        <w:t>ю</w:t>
      </w:r>
      <w:r w:rsidR="005E2A0F" w:rsidRPr="006130C3">
        <w:t xml:space="preserve"> и используем</w:t>
      </w:r>
      <w:r>
        <w:t>ый</w:t>
      </w:r>
      <w:r w:rsidR="005E2A0F" w:rsidRPr="006130C3">
        <w:t xml:space="preserve"> алгоритм создания подписи</w:t>
      </w:r>
    </w:p>
    <w:p w:rsidR="00730D4A" w:rsidRDefault="00730D4A" w:rsidP="008A53D4">
      <w:pPr>
        <w:spacing w:beforeLines="120" w:before="288"/>
        <w:jc w:val="both"/>
      </w:pPr>
      <w:r>
        <w:t xml:space="preserve">- </w:t>
      </w:r>
      <w:r w:rsidR="005E2A0F" w:rsidRPr="006130C3">
        <w:t>идентификационные данные и подпись организации, которая выдала сертификат</w:t>
      </w:r>
    </w:p>
    <w:p w:rsidR="00730D4A" w:rsidRDefault="00730D4A" w:rsidP="008A53D4">
      <w:pPr>
        <w:spacing w:beforeLines="120" w:before="288"/>
        <w:jc w:val="both"/>
      </w:pPr>
      <w:r>
        <w:t>-</w:t>
      </w:r>
      <w:r w:rsidR="005E2A0F" w:rsidRPr="006130C3">
        <w:t xml:space="preserve"> срок действия сертификата</w:t>
      </w:r>
    </w:p>
    <w:p w:rsidR="00730D4A" w:rsidRDefault="00730D4A" w:rsidP="008A53D4">
      <w:pPr>
        <w:spacing w:beforeLines="120" w:before="288"/>
        <w:jc w:val="both"/>
      </w:pPr>
      <w:r>
        <w:t>-</w:t>
      </w:r>
      <w:r w:rsidR="005E2A0F" w:rsidRPr="006130C3">
        <w:t xml:space="preserve"> идентификационные данные владельца</w:t>
      </w:r>
    </w:p>
    <w:p w:rsidR="005E2A0F" w:rsidRPr="006130C3" w:rsidRDefault="00730D4A" w:rsidP="008A53D4">
      <w:pPr>
        <w:spacing w:beforeLines="120" w:before="288"/>
        <w:jc w:val="both"/>
      </w:pPr>
      <w:r>
        <w:t xml:space="preserve">- </w:t>
      </w:r>
      <w:r w:rsidR="005E2A0F" w:rsidRPr="006130C3">
        <w:t>открытый ключ</w:t>
      </w:r>
      <w:r>
        <w:t xml:space="preserve"> владельца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rPr>
          <w:b/>
        </w:rPr>
        <w:t xml:space="preserve">Виды </w:t>
      </w:r>
      <w:proofErr w:type="spellStart"/>
      <w:r w:rsidRPr="006130C3">
        <w:rPr>
          <w:b/>
        </w:rPr>
        <w:t>аутентификаци</w:t>
      </w:r>
      <w:proofErr w:type="spellEnd"/>
      <w:r w:rsidRPr="006130C3">
        <w:t>:</w:t>
      </w:r>
    </w:p>
    <w:p w:rsidR="005E2A0F" w:rsidRPr="006130C3" w:rsidRDefault="005E2A0F" w:rsidP="008A53D4">
      <w:pPr>
        <w:pStyle w:val="a9"/>
        <w:numPr>
          <w:ilvl w:val="0"/>
          <w:numId w:val="11"/>
        </w:numPr>
        <w:spacing w:beforeLines="120" w:before="288"/>
        <w:contextualSpacing w:val="0"/>
        <w:jc w:val="both"/>
      </w:pPr>
      <w:r w:rsidRPr="006130C3">
        <w:t>Односторонней (проверяется только клиентский сертификат);</w:t>
      </w:r>
    </w:p>
    <w:p w:rsidR="005E2A0F" w:rsidRPr="006130C3" w:rsidRDefault="005E2A0F" w:rsidP="008A53D4">
      <w:pPr>
        <w:pStyle w:val="a9"/>
        <w:numPr>
          <w:ilvl w:val="0"/>
          <w:numId w:val="11"/>
        </w:numPr>
        <w:spacing w:beforeLines="120" w:before="288"/>
        <w:contextualSpacing w:val="0"/>
        <w:jc w:val="both"/>
      </w:pPr>
      <w:r w:rsidRPr="006130C3">
        <w:t>Двухсторонней (на стороне сервера проверяется клиентский сертификат, а на стороне клиента – серверный).</w:t>
      </w:r>
    </w:p>
    <w:p w:rsidR="00CB1B60" w:rsidRDefault="00CB1B60" w:rsidP="005C57C2">
      <w:pPr>
        <w:spacing w:beforeLines="120" w:before="288"/>
        <w:jc w:val="both"/>
        <w:rPr>
          <w:b/>
        </w:rPr>
      </w:pPr>
      <w:r>
        <w:rPr>
          <w:b/>
        </w:rPr>
        <w:t>Взаимное подтверждение полномочий</w:t>
      </w:r>
    </w:p>
    <w:p w:rsidR="00CB1B60" w:rsidRDefault="00CB1B60" w:rsidP="005C57C2">
      <w:pPr>
        <w:spacing w:beforeLines="120" w:before="288"/>
        <w:jc w:val="both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A8CC671" wp14:editId="765356FB">
            <wp:extent cx="5652654" cy="26142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53662" cy="26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7C2" w:rsidRPr="006130C3" w:rsidRDefault="005C57C2" w:rsidP="005C57C2">
      <w:pPr>
        <w:spacing w:beforeLines="120" w:before="288"/>
        <w:jc w:val="both"/>
      </w:pPr>
      <w:r w:rsidRPr="006130C3">
        <w:rPr>
          <w:b/>
        </w:rPr>
        <w:t>Электронный сертификат (сертификат открытого ключа, сертификат ЭП)</w:t>
      </w:r>
      <w:r w:rsidRPr="006130C3">
        <w:t xml:space="preserve"> — цифровой или бумажный документ, подтверждающий соответствие между открытым ключом и информацией, идентифицирующей владельца ключа. Содержит информацию о владельце ключа, сведения об открытом ключе, его назначении и области применения, название центра сертификации и т. д.</w:t>
      </w:r>
    </w:p>
    <w:p w:rsidR="005E2A0F" w:rsidRPr="006130C3" w:rsidRDefault="005E2A0F" w:rsidP="008A53D4">
      <w:pPr>
        <w:spacing w:beforeLines="120" w:before="288"/>
        <w:jc w:val="both"/>
      </w:pPr>
      <w:r w:rsidRPr="006130C3">
        <w:t>Использование сертификата:</w:t>
      </w:r>
    </w:p>
    <w:p w:rsidR="005E2A0F" w:rsidRPr="006130C3" w:rsidRDefault="005E2A0F" w:rsidP="008A53D4">
      <w:pPr>
        <w:pStyle w:val="a9"/>
        <w:numPr>
          <w:ilvl w:val="0"/>
          <w:numId w:val="12"/>
        </w:numPr>
        <w:spacing w:beforeLines="120" w:before="288"/>
        <w:contextualSpacing w:val="0"/>
        <w:jc w:val="both"/>
      </w:pPr>
      <w:r w:rsidRPr="006130C3">
        <w:t xml:space="preserve">Необходимо, например, средствами </w:t>
      </w:r>
      <w:proofErr w:type="spellStart"/>
      <w:r w:rsidRPr="006130C3">
        <w:t>Web</w:t>
      </w:r>
      <w:proofErr w:type="spellEnd"/>
      <w:r w:rsidRPr="006130C3">
        <w:t>, отправить в CA запрос на выдачу сертификата (</w:t>
      </w:r>
      <w:proofErr w:type="spellStart"/>
      <w:r w:rsidRPr="006130C3">
        <w:t>Certificate</w:t>
      </w:r>
      <w:proofErr w:type="spellEnd"/>
      <w:r w:rsidRPr="006130C3">
        <w:t xml:space="preserve"> </w:t>
      </w:r>
      <w:proofErr w:type="spellStart"/>
      <w:r w:rsidRPr="006130C3">
        <w:t>Signing</w:t>
      </w:r>
      <w:proofErr w:type="spellEnd"/>
      <w:r w:rsidRPr="006130C3">
        <w:t xml:space="preserve"> </w:t>
      </w:r>
      <w:proofErr w:type="spellStart"/>
      <w:r w:rsidRPr="006130C3">
        <w:t>Request</w:t>
      </w:r>
      <w:proofErr w:type="spellEnd"/>
      <w:r w:rsidRPr="006130C3">
        <w:t xml:space="preserve"> – CSR), содержащий необходимую для выдачи сертификата информацию;</w:t>
      </w:r>
    </w:p>
    <w:p w:rsidR="005E2A0F" w:rsidRPr="006130C3" w:rsidRDefault="005E2A0F" w:rsidP="008A53D4">
      <w:pPr>
        <w:pStyle w:val="a9"/>
        <w:numPr>
          <w:ilvl w:val="0"/>
          <w:numId w:val="12"/>
        </w:numPr>
        <w:spacing w:beforeLines="120" w:before="288"/>
        <w:contextualSpacing w:val="0"/>
        <w:jc w:val="both"/>
      </w:pPr>
      <w:r w:rsidRPr="006130C3">
        <w:t xml:space="preserve">Сотрудники органа сертификации </w:t>
      </w:r>
      <w:proofErr w:type="gramStart"/>
      <w:r w:rsidRPr="006130C3">
        <w:t>обрабатывают запрос и производят</w:t>
      </w:r>
      <w:proofErr w:type="gramEnd"/>
      <w:r w:rsidRPr="006130C3">
        <w:t xml:space="preserve"> генерацию сертификата, который может быть выслан по электронной почте;</w:t>
      </w:r>
    </w:p>
    <w:p w:rsidR="005E2A0F" w:rsidRPr="006130C3" w:rsidRDefault="005E2A0F" w:rsidP="008A53D4">
      <w:pPr>
        <w:pStyle w:val="a9"/>
        <w:numPr>
          <w:ilvl w:val="0"/>
          <w:numId w:val="12"/>
        </w:numPr>
        <w:spacing w:beforeLines="120" w:before="288"/>
        <w:contextualSpacing w:val="0"/>
        <w:jc w:val="both"/>
      </w:pPr>
      <w:r w:rsidRPr="006130C3">
        <w:lastRenderedPageBreak/>
        <w:t>Органы сертификации также предоставляют списки аннулированных сертификатов (</w:t>
      </w:r>
      <w:proofErr w:type="spellStart"/>
      <w:r w:rsidRPr="006130C3">
        <w:t>Certificate</w:t>
      </w:r>
      <w:proofErr w:type="spellEnd"/>
      <w:r w:rsidRPr="006130C3">
        <w:t xml:space="preserve"> </w:t>
      </w:r>
      <w:proofErr w:type="spellStart"/>
      <w:r w:rsidRPr="006130C3">
        <w:t>Revocation</w:t>
      </w:r>
      <w:proofErr w:type="spellEnd"/>
      <w:r w:rsidRPr="006130C3">
        <w:t xml:space="preserve"> </w:t>
      </w:r>
      <w:proofErr w:type="spellStart"/>
      <w:r w:rsidRPr="006130C3">
        <w:t>List</w:t>
      </w:r>
      <w:proofErr w:type="spellEnd"/>
      <w:r w:rsidRPr="006130C3">
        <w:t xml:space="preserve"> – CRL), в которых перечисляются сертификаты, аннулированные до окончания срока их действия. Периодически опрашивая CRL-списки, пользователь может проверить, имеют ли сертификаты, присылаемые ему другими лицами, законную силу.</w:t>
      </w:r>
    </w:p>
    <w:p w:rsidR="005E2A0F" w:rsidRPr="006130C3" w:rsidRDefault="005E2A0F" w:rsidP="008A53D4">
      <w:pPr>
        <w:pStyle w:val="a9"/>
        <w:numPr>
          <w:ilvl w:val="0"/>
          <w:numId w:val="12"/>
        </w:numPr>
        <w:spacing w:beforeLines="120" w:before="288"/>
        <w:contextualSpacing w:val="0"/>
        <w:jc w:val="both"/>
      </w:pPr>
      <w:r w:rsidRPr="006130C3">
        <w:t>Доверие любому сертификату пользователя определяется на основе цепочки сертификатов. Причем начальным элементом цепочки является сертификат центра сертификации, хранящийся в защищенном персональном справочнике пользователя.</w:t>
      </w:r>
    </w:p>
    <w:p w:rsidR="005E2A0F" w:rsidRPr="006130C3" w:rsidRDefault="005E2A0F" w:rsidP="008A53D4">
      <w:pPr>
        <w:spacing w:beforeLines="120" w:before="288"/>
      </w:pPr>
      <w:r w:rsidRPr="00406ADB">
        <w:rPr>
          <w:highlight w:val="red"/>
        </w:rPr>
        <w:t xml:space="preserve">Пример кода создания и проверки подписи с использованием библиотеки </w:t>
      </w:r>
      <w:proofErr w:type="spellStart"/>
      <w:r w:rsidRPr="00406ADB">
        <w:rPr>
          <w:highlight w:val="red"/>
          <w:lang w:val="en-US"/>
        </w:rPr>
        <w:t>capicom</w:t>
      </w:r>
      <w:proofErr w:type="spellEnd"/>
      <w:r w:rsidRPr="00406ADB">
        <w:rPr>
          <w:highlight w:val="red"/>
        </w:rPr>
        <w:t>.</w:t>
      </w:r>
      <w:proofErr w:type="spellStart"/>
      <w:r w:rsidRPr="00406ADB">
        <w:rPr>
          <w:highlight w:val="red"/>
          <w:lang w:val="en-US"/>
        </w:rPr>
        <w:t>dll</w:t>
      </w:r>
      <w:proofErr w:type="spellEnd"/>
    </w:p>
    <w:p w:rsidR="005E2A0F" w:rsidRPr="006130C3" w:rsidRDefault="005E2A0F" w:rsidP="008A53D4">
      <w:pPr>
        <w:spacing w:beforeLines="120" w:before="288"/>
      </w:pPr>
    </w:p>
    <w:p w:rsidR="005E2A0F" w:rsidRPr="00406ADB" w:rsidRDefault="005E2A0F" w:rsidP="008A53D4">
      <w:pPr>
        <w:rPr>
          <w:i/>
          <w:highlight w:val="red"/>
          <w:lang w:val="en-US"/>
        </w:rPr>
      </w:pPr>
      <w:proofErr w:type="spellStart"/>
      <w:r w:rsidRPr="00406ADB">
        <w:rPr>
          <w:i/>
          <w:highlight w:val="red"/>
          <w:lang w:val="en-US"/>
        </w:rPr>
        <w:t>Init</w:t>
      </w:r>
      <w:proofErr w:type="spellEnd"/>
      <w:r w:rsidRPr="00406ADB">
        <w:rPr>
          <w:i/>
          <w:highlight w:val="red"/>
          <w:lang w:val="en-US"/>
        </w:rPr>
        <w:t xml:space="preserve"> (</w:t>
      </w:r>
      <w:proofErr w:type="gramStart"/>
      <w:r w:rsidRPr="00406ADB">
        <w:rPr>
          <w:i/>
          <w:highlight w:val="red"/>
          <w:lang w:val="en-US"/>
        </w:rPr>
        <w:t>){</w:t>
      </w:r>
      <w:proofErr w:type="gramEnd"/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r w:rsidRPr="00406ADB">
        <w:rPr>
          <w:i/>
          <w:highlight w:val="red"/>
          <w:lang w:val="en-US"/>
        </w:rPr>
        <w:t>this.Signer</w:t>
      </w:r>
      <w:proofErr w:type="spellEnd"/>
      <w:r w:rsidRPr="00406ADB">
        <w:rPr>
          <w:i/>
          <w:highlight w:val="red"/>
          <w:lang w:val="en-US"/>
        </w:rPr>
        <w:t xml:space="preserve">=new </w:t>
      </w:r>
      <w:proofErr w:type="spellStart"/>
      <w:proofErr w:type="gramStart"/>
      <w:r w:rsidRPr="00406ADB">
        <w:rPr>
          <w:i/>
          <w:highlight w:val="red"/>
          <w:lang w:val="en-US"/>
        </w:rPr>
        <w:t>ActiveXObject</w:t>
      </w:r>
      <w:proofErr w:type="spellEnd"/>
      <w:r w:rsidRPr="00406ADB">
        <w:rPr>
          <w:i/>
          <w:highlight w:val="red"/>
          <w:lang w:val="en-US"/>
        </w:rPr>
        <w:t>(</w:t>
      </w:r>
      <w:proofErr w:type="gramEnd"/>
      <w:r w:rsidRPr="00406ADB">
        <w:rPr>
          <w:i/>
          <w:highlight w:val="red"/>
          <w:lang w:val="en-US"/>
        </w:rPr>
        <w:t>'</w:t>
      </w:r>
      <w:proofErr w:type="spellStart"/>
      <w:r w:rsidRPr="00406ADB">
        <w:rPr>
          <w:i/>
          <w:highlight w:val="red"/>
          <w:lang w:val="en-US"/>
        </w:rPr>
        <w:t>CAPICOM.Signer</w:t>
      </w:r>
      <w:proofErr w:type="spellEnd"/>
      <w:r w:rsidRPr="00406ADB">
        <w:rPr>
          <w:i/>
          <w:highlight w:val="red"/>
          <w:lang w:val="en-US"/>
        </w:rPr>
        <w:t>');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proofErr w:type="gramStart"/>
      <w:r w:rsidRPr="00406ADB">
        <w:rPr>
          <w:i/>
          <w:highlight w:val="red"/>
          <w:lang w:val="en-US"/>
        </w:rPr>
        <w:t>var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 Store=new </w:t>
      </w:r>
      <w:proofErr w:type="spellStart"/>
      <w:r w:rsidRPr="00406ADB">
        <w:rPr>
          <w:i/>
          <w:highlight w:val="red"/>
          <w:lang w:val="en-US"/>
        </w:rPr>
        <w:t>ActiveXObject</w:t>
      </w:r>
      <w:proofErr w:type="spellEnd"/>
      <w:r w:rsidRPr="00406ADB">
        <w:rPr>
          <w:i/>
          <w:highlight w:val="red"/>
          <w:lang w:val="en-US"/>
        </w:rPr>
        <w:t>('</w:t>
      </w:r>
      <w:proofErr w:type="spellStart"/>
      <w:r w:rsidRPr="00406ADB">
        <w:rPr>
          <w:i/>
          <w:highlight w:val="red"/>
          <w:lang w:val="en-US"/>
        </w:rPr>
        <w:t>CAPICOM.Store</w:t>
      </w:r>
      <w:proofErr w:type="spellEnd"/>
      <w:r w:rsidRPr="00406ADB">
        <w:rPr>
          <w:i/>
          <w:highlight w:val="red"/>
          <w:lang w:val="en-US"/>
        </w:rPr>
        <w:t>');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r w:rsidRPr="00406ADB">
        <w:rPr>
          <w:i/>
          <w:highlight w:val="red"/>
          <w:lang w:val="en-US"/>
        </w:rPr>
        <w:t>this.StoreName</w:t>
      </w:r>
      <w:proofErr w:type="spellEnd"/>
      <w:r w:rsidRPr="00406ADB">
        <w:rPr>
          <w:i/>
          <w:highlight w:val="red"/>
          <w:lang w:val="en-US"/>
        </w:rPr>
        <w:t>="MY";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r w:rsidRPr="00406ADB">
        <w:rPr>
          <w:i/>
          <w:highlight w:val="red"/>
          <w:lang w:val="en-US"/>
        </w:rPr>
        <w:t>this.StoreLocation</w:t>
      </w:r>
      <w:proofErr w:type="spellEnd"/>
      <w:r w:rsidRPr="00406ADB">
        <w:rPr>
          <w:i/>
          <w:highlight w:val="red"/>
          <w:lang w:val="en-US"/>
        </w:rPr>
        <w:t xml:space="preserve"> = CAPICOM_CURRENT_USER_STORE;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proofErr w:type="gramStart"/>
      <w:r w:rsidRPr="00406ADB">
        <w:rPr>
          <w:i/>
          <w:highlight w:val="red"/>
          <w:lang w:val="en-US"/>
        </w:rPr>
        <w:t>Store.Open</w:t>
      </w:r>
      <w:proofErr w:type="spellEnd"/>
      <w:r w:rsidRPr="00406ADB">
        <w:rPr>
          <w:i/>
          <w:highlight w:val="red"/>
          <w:lang w:val="en-US"/>
        </w:rPr>
        <w:t>(</w:t>
      </w:r>
      <w:proofErr w:type="spellStart"/>
      <w:proofErr w:type="gramEnd"/>
      <w:r w:rsidRPr="00406ADB">
        <w:rPr>
          <w:i/>
          <w:highlight w:val="red"/>
          <w:lang w:val="en-US"/>
        </w:rPr>
        <w:t>this.StoreLocation</w:t>
      </w:r>
      <w:proofErr w:type="spellEnd"/>
      <w:r w:rsidRPr="00406ADB">
        <w:rPr>
          <w:i/>
          <w:highlight w:val="red"/>
          <w:lang w:val="en-US"/>
        </w:rPr>
        <w:t xml:space="preserve">, </w:t>
      </w:r>
      <w:proofErr w:type="spellStart"/>
      <w:r w:rsidRPr="00406ADB">
        <w:rPr>
          <w:i/>
          <w:highlight w:val="red"/>
          <w:lang w:val="en-US"/>
        </w:rPr>
        <w:t>this.StoreName</w:t>
      </w:r>
      <w:proofErr w:type="spellEnd"/>
      <w:r w:rsidRPr="00406ADB">
        <w:rPr>
          <w:i/>
          <w:highlight w:val="red"/>
          <w:lang w:val="en-US"/>
        </w:rPr>
        <w:t>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spellStart"/>
      <w:proofErr w:type="gramStart"/>
      <w:r w:rsidRPr="00406ADB">
        <w:rPr>
          <w:i/>
          <w:highlight w:val="red"/>
          <w:lang w:val="en-US"/>
        </w:rPr>
        <w:t>var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 Certificates = </w:t>
      </w:r>
      <w:proofErr w:type="spellStart"/>
      <w:r w:rsidRPr="00406ADB">
        <w:rPr>
          <w:i/>
          <w:highlight w:val="red"/>
          <w:lang w:val="en-US"/>
        </w:rPr>
        <w:t>Store.Certificates</w:t>
      </w:r>
      <w:proofErr w:type="spellEnd"/>
      <w:r w:rsidRPr="00406ADB">
        <w:rPr>
          <w:i/>
          <w:highlight w:val="red"/>
          <w:lang w:val="en-US"/>
        </w:rPr>
        <w:t>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  <w:proofErr w:type="gramStart"/>
      <w:r w:rsidRPr="00406ADB">
        <w:rPr>
          <w:i/>
          <w:highlight w:val="red"/>
          <w:lang w:val="en-US"/>
        </w:rPr>
        <w:t>if(</w:t>
      </w:r>
      <w:proofErr w:type="spellStart"/>
      <w:proofErr w:type="gramEnd"/>
      <w:r w:rsidRPr="00406ADB">
        <w:rPr>
          <w:i/>
          <w:highlight w:val="red"/>
          <w:lang w:val="en-US"/>
        </w:rPr>
        <w:t>Certificates.Count</w:t>
      </w:r>
      <w:proofErr w:type="spellEnd"/>
      <w:r w:rsidRPr="00406ADB">
        <w:rPr>
          <w:i/>
          <w:highlight w:val="red"/>
          <w:lang w:val="en-US"/>
        </w:rPr>
        <w:t xml:space="preserve"> &gt; 0){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Certificates = </w:t>
      </w:r>
      <w:proofErr w:type="spellStart"/>
      <w:proofErr w:type="gramStart"/>
      <w:r w:rsidRPr="00406ADB">
        <w:rPr>
          <w:i/>
          <w:highlight w:val="red"/>
          <w:lang w:val="en-US"/>
        </w:rPr>
        <w:t>Certificates.Find</w:t>
      </w:r>
      <w:proofErr w:type="spellEnd"/>
      <w:r w:rsidRPr="00406ADB">
        <w:rPr>
          <w:i/>
          <w:highlight w:val="red"/>
          <w:lang w:val="en-US"/>
        </w:rPr>
        <w:t>(</w:t>
      </w:r>
      <w:proofErr w:type="gramEnd"/>
      <w:r w:rsidRPr="00406ADB">
        <w:rPr>
          <w:i/>
          <w:highlight w:val="red"/>
          <w:lang w:val="en-US"/>
        </w:rPr>
        <w:t>…);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}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</w:t>
      </w:r>
      <w:proofErr w:type="spellStart"/>
      <w:r w:rsidRPr="00406ADB">
        <w:rPr>
          <w:i/>
          <w:highlight w:val="red"/>
          <w:lang w:val="en-US"/>
        </w:rPr>
        <w:t>this.Signer.Certificate</w:t>
      </w:r>
      <w:proofErr w:type="spellEnd"/>
      <w:r w:rsidRPr="00406ADB">
        <w:rPr>
          <w:i/>
          <w:highlight w:val="red"/>
          <w:lang w:val="en-US"/>
        </w:rPr>
        <w:t>=</w:t>
      </w:r>
      <w:proofErr w:type="gramStart"/>
      <w:r w:rsidRPr="00406ADB">
        <w:rPr>
          <w:i/>
          <w:highlight w:val="red"/>
          <w:lang w:val="en-US"/>
        </w:rPr>
        <w:t>Certificates(</w:t>
      </w:r>
      <w:proofErr w:type="gramEnd"/>
      <w:r w:rsidRPr="00406ADB">
        <w:rPr>
          <w:i/>
          <w:highlight w:val="red"/>
          <w:lang w:val="en-US"/>
        </w:rPr>
        <w:t>1);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>}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>Sign (s</w:t>
      </w:r>
      <w:proofErr w:type="gramStart"/>
      <w:r w:rsidRPr="00406ADB">
        <w:rPr>
          <w:i/>
          <w:highlight w:val="red"/>
          <w:lang w:val="en-US"/>
        </w:rPr>
        <w:t>){</w:t>
      </w:r>
      <w:proofErr w:type="gramEnd"/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spellStart"/>
      <w:proofErr w:type="gramStart"/>
      <w:r w:rsidRPr="00406ADB">
        <w:rPr>
          <w:i/>
          <w:highlight w:val="red"/>
          <w:lang w:val="en-US"/>
        </w:rPr>
        <w:t>var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 </w:t>
      </w:r>
      <w:proofErr w:type="spellStart"/>
      <w:r w:rsidRPr="00406ADB">
        <w:rPr>
          <w:i/>
          <w:highlight w:val="red"/>
          <w:lang w:val="en-US"/>
        </w:rPr>
        <w:t>SignedData</w:t>
      </w:r>
      <w:proofErr w:type="spellEnd"/>
      <w:r w:rsidRPr="00406ADB">
        <w:rPr>
          <w:i/>
          <w:highlight w:val="red"/>
          <w:lang w:val="en-US"/>
        </w:rPr>
        <w:t xml:space="preserve">=new </w:t>
      </w:r>
      <w:proofErr w:type="spellStart"/>
      <w:r w:rsidRPr="00406ADB">
        <w:rPr>
          <w:i/>
          <w:highlight w:val="red"/>
          <w:lang w:val="en-US"/>
        </w:rPr>
        <w:t>ActiveXObject</w:t>
      </w:r>
      <w:proofErr w:type="spellEnd"/>
      <w:r w:rsidRPr="00406ADB">
        <w:rPr>
          <w:i/>
          <w:highlight w:val="red"/>
          <w:lang w:val="en-US"/>
        </w:rPr>
        <w:t>("</w:t>
      </w:r>
      <w:proofErr w:type="spellStart"/>
      <w:r w:rsidRPr="00406ADB">
        <w:rPr>
          <w:i/>
          <w:highlight w:val="red"/>
          <w:lang w:val="en-US"/>
        </w:rPr>
        <w:t>CAPICOM.SignedData</w:t>
      </w:r>
      <w:proofErr w:type="spellEnd"/>
      <w:r w:rsidRPr="00406ADB">
        <w:rPr>
          <w:i/>
          <w:highlight w:val="red"/>
          <w:lang w:val="en-US"/>
        </w:rPr>
        <w:t>");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spellStart"/>
      <w:r w:rsidRPr="00406ADB">
        <w:rPr>
          <w:i/>
          <w:highlight w:val="red"/>
          <w:lang w:val="en-US"/>
        </w:rPr>
        <w:t>SignedData.Content</w:t>
      </w:r>
      <w:proofErr w:type="spellEnd"/>
      <w:r w:rsidRPr="00406ADB">
        <w:rPr>
          <w:i/>
          <w:highlight w:val="red"/>
          <w:lang w:val="en-US"/>
        </w:rPr>
        <w:t>=s;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spellStart"/>
      <w:proofErr w:type="gramStart"/>
      <w:r w:rsidRPr="00406ADB">
        <w:rPr>
          <w:i/>
          <w:highlight w:val="red"/>
          <w:lang w:val="en-US"/>
        </w:rPr>
        <w:t>var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 Message=</w:t>
      </w:r>
      <w:proofErr w:type="spellStart"/>
      <w:r w:rsidRPr="00406ADB">
        <w:rPr>
          <w:i/>
          <w:highlight w:val="red"/>
          <w:lang w:val="en-US"/>
        </w:rPr>
        <w:t>SignedData.Sign</w:t>
      </w:r>
      <w:proofErr w:type="spellEnd"/>
      <w:r w:rsidRPr="00406ADB">
        <w:rPr>
          <w:i/>
          <w:highlight w:val="red"/>
          <w:lang w:val="en-US"/>
        </w:rPr>
        <w:t>(</w:t>
      </w:r>
      <w:proofErr w:type="spellStart"/>
      <w:r w:rsidRPr="00406ADB">
        <w:rPr>
          <w:i/>
          <w:highlight w:val="red"/>
          <w:lang w:val="en-US"/>
        </w:rPr>
        <w:t>this.Signer,bDetached</w:t>
      </w:r>
      <w:proofErr w:type="spellEnd"/>
      <w:r w:rsidRPr="00406ADB">
        <w:rPr>
          <w:i/>
          <w:highlight w:val="red"/>
          <w:lang w:val="en-US"/>
        </w:rPr>
        <w:t xml:space="preserve">);       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gramStart"/>
      <w:r w:rsidRPr="00406ADB">
        <w:rPr>
          <w:i/>
          <w:highlight w:val="red"/>
          <w:lang w:val="en-US"/>
        </w:rPr>
        <w:t>return</w:t>
      </w:r>
      <w:proofErr w:type="gramEnd"/>
      <w:r w:rsidRPr="00406ADB">
        <w:rPr>
          <w:i/>
          <w:highlight w:val="red"/>
          <w:lang w:val="en-US"/>
        </w:rPr>
        <w:t xml:space="preserve"> Message;</w:t>
      </w:r>
    </w:p>
    <w:p w:rsidR="005E2A0F" w:rsidRPr="00406ADB" w:rsidRDefault="005E2A0F" w:rsidP="008A53D4">
      <w:pPr>
        <w:tabs>
          <w:tab w:val="left" w:pos="2280"/>
        </w:tabs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>}</w:t>
      </w:r>
      <w:r w:rsidRPr="00406ADB">
        <w:rPr>
          <w:i/>
          <w:highlight w:val="red"/>
          <w:lang w:val="en-US"/>
        </w:rPr>
        <w:tab/>
      </w:r>
    </w:p>
    <w:p w:rsidR="005E2A0F" w:rsidRPr="00406ADB" w:rsidRDefault="005E2A0F" w:rsidP="008A53D4">
      <w:pPr>
        <w:rPr>
          <w:i/>
          <w:highlight w:val="red"/>
          <w:lang w:val="en-US"/>
        </w:rPr>
      </w:pP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>Verify (s</w:t>
      </w:r>
      <w:proofErr w:type="gramStart"/>
      <w:r w:rsidRPr="00406ADB">
        <w:rPr>
          <w:i/>
          <w:highlight w:val="red"/>
          <w:lang w:val="en-US"/>
        </w:rPr>
        <w:t>){</w:t>
      </w:r>
      <w:proofErr w:type="gramEnd"/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spellStart"/>
      <w:proofErr w:type="gramStart"/>
      <w:r w:rsidRPr="00406ADB">
        <w:rPr>
          <w:i/>
          <w:highlight w:val="red"/>
          <w:lang w:val="en-US"/>
        </w:rPr>
        <w:t>var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 </w:t>
      </w:r>
      <w:proofErr w:type="spellStart"/>
      <w:r w:rsidRPr="00406ADB">
        <w:rPr>
          <w:i/>
          <w:highlight w:val="red"/>
          <w:lang w:val="en-US"/>
        </w:rPr>
        <w:t>SignedData</w:t>
      </w:r>
      <w:proofErr w:type="spellEnd"/>
      <w:r w:rsidRPr="00406ADB">
        <w:rPr>
          <w:i/>
          <w:highlight w:val="red"/>
          <w:lang w:val="en-US"/>
        </w:rPr>
        <w:t xml:space="preserve">=new </w:t>
      </w:r>
      <w:proofErr w:type="spellStart"/>
      <w:r w:rsidRPr="00406ADB">
        <w:rPr>
          <w:i/>
          <w:highlight w:val="red"/>
          <w:lang w:val="en-US"/>
        </w:rPr>
        <w:t>ActiveXObject</w:t>
      </w:r>
      <w:proofErr w:type="spellEnd"/>
      <w:r w:rsidRPr="00406ADB">
        <w:rPr>
          <w:i/>
          <w:highlight w:val="red"/>
          <w:lang w:val="en-US"/>
        </w:rPr>
        <w:t>("</w:t>
      </w:r>
      <w:proofErr w:type="spellStart"/>
      <w:r w:rsidRPr="00406ADB">
        <w:rPr>
          <w:i/>
          <w:highlight w:val="red"/>
          <w:lang w:val="en-US"/>
        </w:rPr>
        <w:t>CAPICOM.SignedData</w:t>
      </w:r>
      <w:proofErr w:type="spellEnd"/>
      <w:r w:rsidRPr="00406ADB">
        <w:rPr>
          <w:i/>
          <w:highlight w:val="red"/>
          <w:lang w:val="en-US"/>
        </w:rPr>
        <w:t>");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spellStart"/>
      <w:r w:rsidRPr="00406ADB">
        <w:rPr>
          <w:i/>
          <w:highlight w:val="red"/>
          <w:lang w:val="en-US"/>
        </w:rPr>
        <w:t>SignedData.Verify</w:t>
      </w:r>
      <w:proofErr w:type="spellEnd"/>
      <w:r w:rsidRPr="00406ADB">
        <w:rPr>
          <w:i/>
          <w:highlight w:val="red"/>
          <w:lang w:val="en-US"/>
        </w:rPr>
        <w:t>(</w:t>
      </w:r>
      <w:proofErr w:type="spellStart"/>
      <w:r w:rsidRPr="00406ADB">
        <w:rPr>
          <w:i/>
          <w:highlight w:val="red"/>
          <w:lang w:val="en-US"/>
        </w:rPr>
        <w:t>s</w:t>
      </w:r>
      <w:proofErr w:type="gramStart"/>
      <w:r w:rsidRPr="00406ADB">
        <w:rPr>
          <w:i/>
          <w:highlight w:val="red"/>
          <w:lang w:val="en-US"/>
        </w:rPr>
        <w:t>,bDetached</w:t>
      </w:r>
      <w:proofErr w:type="spellEnd"/>
      <w:proofErr w:type="gramEnd"/>
      <w:r w:rsidRPr="00406ADB">
        <w:rPr>
          <w:i/>
          <w:highlight w:val="red"/>
          <w:lang w:val="en-US"/>
        </w:rPr>
        <w:t xml:space="preserve">, </w:t>
      </w:r>
      <w:proofErr w:type="spellStart"/>
      <w:r w:rsidRPr="00406ADB">
        <w:rPr>
          <w:i/>
          <w:highlight w:val="red"/>
          <w:lang w:val="en-US"/>
        </w:rPr>
        <w:t>VerifyFlag</w:t>
      </w:r>
      <w:proofErr w:type="spellEnd"/>
      <w:r w:rsidRPr="00406ADB">
        <w:rPr>
          <w:i/>
          <w:highlight w:val="red"/>
          <w:lang w:val="en-US"/>
        </w:rPr>
        <w:t>);</w:t>
      </w:r>
    </w:p>
    <w:p w:rsidR="005E2A0F" w:rsidRPr="00406ADB" w:rsidRDefault="005E2A0F" w:rsidP="008A53D4">
      <w:pPr>
        <w:rPr>
          <w:i/>
          <w:highlight w:val="red"/>
          <w:lang w:val="en-US"/>
        </w:rPr>
      </w:pPr>
      <w:r w:rsidRPr="00406ADB">
        <w:rPr>
          <w:i/>
          <w:highlight w:val="red"/>
          <w:lang w:val="en-US"/>
        </w:rPr>
        <w:t xml:space="preserve">        </w:t>
      </w:r>
      <w:proofErr w:type="gramStart"/>
      <w:r w:rsidRPr="00406ADB">
        <w:rPr>
          <w:i/>
          <w:highlight w:val="red"/>
          <w:lang w:val="en-US"/>
        </w:rPr>
        <w:t>return</w:t>
      </w:r>
      <w:proofErr w:type="gramEnd"/>
      <w:r w:rsidRPr="00406ADB">
        <w:rPr>
          <w:i/>
          <w:highlight w:val="red"/>
          <w:lang w:val="en-US"/>
        </w:rPr>
        <w:t xml:space="preserve"> </w:t>
      </w:r>
      <w:proofErr w:type="spellStart"/>
      <w:r w:rsidRPr="00406ADB">
        <w:rPr>
          <w:i/>
          <w:highlight w:val="red"/>
          <w:lang w:val="en-US"/>
        </w:rPr>
        <w:t>SignedData.Content</w:t>
      </w:r>
      <w:proofErr w:type="spellEnd"/>
      <w:r w:rsidRPr="00406ADB">
        <w:rPr>
          <w:i/>
          <w:highlight w:val="red"/>
          <w:lang w:val="en-US"/>
        </w:rPr>
        <w:t>;</w:t>
      </w:r>
    </w:p>
    <w:p w:rsidR="005E2A0F" w:rsidRPr="00406ADB" w:rsidRDefault="005E2A0F" w:rsidP="008A53D4">
      <w:pPr>
        <w:rPr>
          <w:i/>
          <w:lang w:val="en-US"/>
        </w:rPr>
      </w:pPr>
      <w:r w:rsidRPr="00406ADB">
        <w:rPr>
          <w:i/>
          <w:highlight w:val="red"/>
          <w:lang w:val="en-US"/>
        </w:rPr>
        <w:t>}</w:t>
      </w:r>
    </w:p>
    <w:p w:rsidR="00406ADB" w:rsidRPr="00406ADB" w:rsidRDefault="00406ADB" w:rsidP="008A53D4">
      <w:pPr>
        <w:spacing w:beforeLines="120" w:before="288"/>
        <w:rPr>
          <w:lang w:val="en-US"/>
        </w:rPr>
      </w:pPr>
      <w:proofErr w:type="gramStart"/>
      <w:r w:rsidRPr="00406ADB">
        <w:rPr>
          <w:color w:val="0000FF"/>
          <w:lang w:val="en-US"/>
        </w:rPr>
        <w:t>using</w:t>
      </w:r>
      <w:proofErr w:type="gramEnd"/>
      <w:r w:rsidRPr="00406ADB">
        <w:rPr>
          <w:color w:val="000000"/>
          <w:lang w:val="en-US"/>
        </w:rPr>
        <w:t xml:space="preserve"> </w:t>
      </w:r>
      <w:proofErr w:type="spellStart"/>
      <w:r w:rsidRPr="00406ADB">
        <w:rPr>
          <w:color w:val="000000"/>
          <w:lang w:val="en-US"/>
        </w:rPr>
        <w:t>System.Security.Cryptography</w:t>
      </w:r>
      <w:proofErr w:type="spellEnd"/>
    </w:p>
    <w:p w:rsidR="009D487B" w:rsidRPr="00002434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2434"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//Create a new instance of </w:t>
      </w:r>
      <w:proofErr w:type="spell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DSACryptoServiceProvider</w:t>
      </w:r>
      <w:proofErr w:type="spellEnd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DSACryptoServiceProvider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DSA = </w:t>
      </w:r>
      <w:r w:rsidRPr="009D487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DSACryptoServiceProvider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//The hash to sign.</w:t>
      </w:r>
      <w:proofErr w:type="gramEnd"/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D487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] Hash = {…};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//Create </w:t>
      </w:r>
      <w:proofErr w:type="gram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an</w:t>
      </w:r>
      <w:proofErr w:type="gramEnd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DSASignatureF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ormatter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object and pass it the</w:t>
      </w:r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DSACryptoServiceProvider</w:t>
      </w:r>
      <w:proofErr w:type="spellEnd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to transfer the key information.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DSASignatureFormatter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DSAFormatter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D487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DSASignatureFormatter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DSA);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//Set the hash algorithm to SHA1.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DSAFormatter.SetHashAlgorithm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D487B">
        <w:rPr>
          <w:rFonts w:ascii="Courier New" w:hAnsi="Courier New" w:cs="Courier New"/>
          <w:color w:val="A31515"/>
          <w:sz w:val="20"/>
          <w:szCs w:val="20"/>
          <w:lang w:val="en-US"/>
        </w:rPr>
        <w:t>"SHA1"</w:t>
      </w: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//Create a signature for </w:t>
      </w:r>
      <w:proofErr w:type="spellStart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>HashValue</w:t>
      </w:r>
      <w:proofErr w:type="spellEnd"/>
      <w:r w:rsidRPr="009D487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and return it.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D487B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SignedHash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DSAFormatter.CreateSignature</w:t>
      </w:r>
      <w:proofErr w:type="spellEnd"/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(Hash);</w:t>
      </w:r>
    </w:p>
    <w:p w:rsidR="009D487B" w:rsidRPr="009D487B" w:rsidRDefault="009D487B" w:rsidP="008A53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487B"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9D487B" w:rsidRPr="009D487B" w:rsidRDefault="009D487B" w:rsidP="008A53D4">
      <w:pPr>
        <w:pStyle w:val="HTML"/>
        <w:rPr>
          <w:color w:val="000000"/>
          <w:lang w:val="en-US"/>
        </w:rPr>
      </w:pPr>
      <w:r w:rsidRPr="009D487B">
        <w:rPr>
          <w:color w:val="008000"/>
          <w:lang w:val="en-US"/>
        </w:rPr>
        <w:t xml:space="preserve">//Create </w:t>
      </w:r>
      <w:proofErr w:type="gramStart"/>
      <w:r w:rsidRPr="009D487B">
        <w:rPr>
          <w:color w:val="008000"/>
          <w:lang w:val="en-US"/>
        </w:rPr>
        <w:t>an</w:t>
      </w:r>
      <w:proofErr w:type="gramEnd"/>
      <w:r w:rsidRPr="009D487B">
        <w:rPr>
          <w:color w:val="008000"/>
          <w:lang w:val="en-US"/>
        </w:rPr>
        <w:t xml:space="preserve"> </w:t>
      </w:r>
      <w:proofErr w:type="spellStart"/>
      <w:r w:rsidRPr="009D487B">
        <w:rPr>
          <w:color w:val="008000"/>
          <w:lang w:val="en-US"/>
        </w:rPr>
        <w:t>DSASignatureDeformatter</w:t>
      </w:r>
      <w:proofErr w:type="spellEnd"/>
      <w:r w:rsidRPr="009D487B">
        <w:rPr>
          <w:color w:val="008000"/>
          <w:lang w:val="en-US"/>
        </w:rPr>
        <w:t xml:space="preserve"> object and pass it the </w:t>
      </w:r>
      <w:proofErr w:type="spellStart"/>
      <w:r w:rsidRPr="009D487B">
        <w:rPr>
          <w:color w:val="008000"/>
          <w:lang w:val="en-US"/>
        </w:rPr>
        <w:t>DSACryptoServiceProvider</w:t>
      </w:r>
      <w:proofErr w:type="spellEnd"/>
      <w:r w:rsidRPr="009D487B">
        <w:rPr>
          <w:color w:val="008000"/>
          <w:lang w:val="en-US"/>
        </w:rPr>
        <w:t xml:space="preserve"> to transfer the key information.</w:t>
      </w:r>
    </w:p>
    <w:p w:rsidR="009D487B" w:rsidRPr="009D487B" w:rsidRDefault="009D487B" w:rsidP="008A53D4">
      <w:pPr>
        <w:pStyle w:val="HTML"/>
        <w:rPr>
          <w:color w:val="000000"/>
          <w:lang w:val="en-US"/>
        </w:rPr>
      </w:pPr>
      <w:proofErr w:type="spellStart"/>
      <w:r w:rsidRPr="009D487B">
        <w:rPr>
          <w:color w:val="000000"/>
          <w:lang w:val="en-US"/>
        </w:rPr>
        <w:t>DSASignatureDeformatter</w:t>
      </w:r>
      <w:proofErr w:type="spellEnd"/>
      <w:r w:rsidRPr="009D487B">
        <w:rPr>
          <w:color w:val="000000"/>
          <w:lang w:val="en-US"/>
        </w:rPr>
        <w:t xml:space="preserve"> </w:t>
      </w:r>
      <w:proofErr w:type="spellStart"/>
      <w:r w:rsidRPr="009D487B">
        <w:rPr>
          <w:color w:val="000000"/>
          <w:lang w:val="en-US"/>
        </w:rPr>
        <w:t>DSADeformatter</w:t>
      </w:r>
      <w:proofErr w:type="spellEnd"/>
      <w:r w:rsidRPr="009D487B">
        <w:rPr>
          <w:color w:val="000000"/>
          <w:lang w:val="en-US"/>
        </w:rPr>
        <w:t xml:space="preserve"> = </w:t>
      </w:r>
      <w:r w:rsidRPr="009D487B">
        <w:rPr>
          <w:color w:val="0000FF"/>
          <w:lang w:val="en-US"/>
        </w:rPr>
        <w:t>new</w:t>
      </w:r>
      <w:r w:rsidRPr="009D487B">
        <w:rPr>
          <w:color w:val="000000"/>
          <w:lang w:val="en-US"/>
        </w:rPr>
        <w:t xml:space="preserve"> </w:t>
      </w:r>
      <w:proofErr w:type="spellStart"/>
      <w:proofErr w:type="gramStart"/>
      <w:r w:rsidRPr="009D487B">
        <w:rPr>
          <w:color w:val="000000"/>
          <w:lang w:val="en-US"/>
        </w:rPr>
        <w:t>DSASignatureDeformatter</w:t>
      </w:r>
      <w:proofErr w:type="spellEnd"/>
      <w:r w:rsidRPr="009D487B">
        <w:rPr>
          <w:color w:val="000000"/>
          <w:lang w:val="en-US"/>
        </w:rPr>
        <w:t>(</w:t>
      </w:r>
      <w:proofErr w:type="gramEnd"/>
      <w:r w:rsidRPr="009D487B">
        <w:rPr>
          <w:color w:val="000000"/>
          <w:lang w:val="en-US"/>
        </w:rPr>
        <w:t>DSA);</w:t>
      </w:r>
    </w:p>
    <w:p w:rsidR="009D487B" w:rsidRPr="009D487B" w:rsidRDefault="009D487B" w:rsidP="008A53D4">
      <w:pPr>
        <w:pStyle w:val="HTML"/>
        <w:rPr>
          <w:color w:val="000000"/>
          <w:lang w:val="en-US"/>
        </w:rPr>
      </w:pPr>
    </w:p>
    <w:p w:rsidR="009D487B" w:rsidRPr="009D487B" w:rsidRDefault="009D487B" w:rsidP="008A53D4">
      <w:pPr>
        <w:pStyle w:val="HTML"/>
        <w:rPr>
          <w:color w:val="000000"/>
          <w:lang w:val="en-US"/>
        </w:rPr>
      </w:pPr>
      <w:r w:rsidRPr="009D487B">
        <w:rPr>
          <w:color w:val="008000"/>
          <w:lang w:val="en-US"/>
        </w:rPr>
        <w:t>//Verify the hash and display the results to the console.</w:t>
      </w:r>
    </w:p>
    <w:p w:rsidR="009D487B" w:rsidRPr="009D487B" w:rsidRDefault="009D487B" w:rsidP="008A53D4">
      <w:pPr>
        <w:pStyle w:val="HTML"/>
        <w:rPr>
          <w:color w:val="000000"/>
          <w:lang w:val="en-US"/>
        </w:rPr>
      </w:pPr>
      <w:proofErr w:type="gramStart"/>
      <w:r w:rsidRPr="009D487B">
        <w:rPr>
          <w:color w:val="0000FF"/>
          <w:lang w:val="en-US"/>
        </w:rPr>
        <w:t>if</w:t>
      </w:r>
      <w:r w:rsidRPr="009D487B">
        <w:rPr>
          <w:color w:val="000000"/>
          <w:lang w:val="en-US"/>
        </w:rPr>
        <w:t>(</w:t>
      </w:r>
      <w:proofErr w:type="spellStart"/>
      <w:proofErr w:type="gramEnd"/>
      <w:r w:rsidRPr="009D487B">
        <w:rPr>
          <w:color w:val="000000"/>
          <w:lang w:val="en-US"/>
        </w:rPr>
        <w:t>DSADeformatter.VerifySignature</w:t>
      </w:r>
      <w:proofErr w:type="spellEnd"/>
      <w:r w:rsidRPr="009D487B">
        <w:rPr>
          <w:color w:val="000000"/>
          <w:lang w:val="en-US"/>
        </w:rPr>
        <w:t xml:space="preserve">(Hash, </w:t>
      </w:r>
      <w:proofErr w:type="spellStart"/>
      <w:r w:rsidRPr="009D487B">
        <w:rPr>
          <w:color w:val="000000"/>
          <w:lang w:val="en-US"/>
        </w:rPr>
        <w:t>SignedHash</w:t>
      </w:r>
      <w:proofErr w:type="spellEnd"/>
      <w:r w:rsidRPr="009D487B">
        <w:rPr>
          <w:color w:val="000000"/>
          <w:lang w:val="en-US"/>
        </w:rPr>
        <w:t xml:space="preserve">)) </w:t>
      </w:r>
      <w:r>
        <w:rPr>
          <w:color w:val="000000"/>
          <w:lang w:val="en-US"/>
        </w:rPr>
        <w:t>{…}</w:t>
      </w:r>
    </w:p>
    <w:p w:rsidR="00406ADB" w:rsidRPr="00406ADB" w:rsidRDefault="00406ADB" w:rsidP="008A53D4">
      <w:pPr>
        <w:spacing w:beforeLines="120" w:before="288"/>
        <w:rPr>
          <w:lang w:val="en-US"/>
        </w:rPr>
      </w:pPr>
    </w:p>
    <w:p w:rsidR="005E2A0F" w:rsidRPr="006130C3" w:rsidRDefault="005E2A0F" w:rsidP="008A53D4">
      <w:pPr>
        <w:spacing w:beforeLines="120" w:before="288"/>
      </w:pPr>
      <w:r w:rsidRPr="006130C3">
        <w:t>Документы:</w:t>
      </w:r>
    </w:p>
    <w:p w:rsidR="005E2A0F" w:rsidRPr="00406ADB" w:rsidRDefault="005E2A0F" w:rsidP="008A53D4">
      <w:pPr>
        <w:pStyle w:val="a9"/>
        <w:numPr>
          <w:ilvl w:val="0"/>
          <w:numId w:val="16"/>
        </w:numPr>
        <w:spacing w:beforeLines="120" w:before="288"/>
        <w:contextualSpacing w:val="0"/>
        <w:rPr>
          <w:highlight w:val="red"/>
        </w:rPr>
      </w:pPr>
      <w:r w:rsidRPr="00406ADB">
        <w:rPr>
          <w:highlight w:val="red"/>
        </w:rPr>
        <w:t>N 1-ФЗ ОТ 10.01.2002 «ОБ ЭЛЕКТРОННОЙ ЦИФРОВОЙ ПОДПИСИ»</w:t>
      </w:r>
    </w:p>
    <w:p w:rsidR="005E2A0F" w:rsidRPr="006130C3" w:rsidRDefault="005E2A0F" w:rsidP="008A53D4">
      <w:pPr>
        <w:pStyle w:val="a9"/>
        <w:numPr>
          <w:ilvl w:val="0"/>
          <w:numId w:val="16"/>
        </w:numPr>
        <w:spacing w:beforeLines="120" w:before="288"/>
        <w:contextualSpacing w:val="0"/>
      </w:pPr>
      <w:r w:rsidRPr="006130C3">
        <w:rPr>
          <w:lang w:val="en-US"/>
        </w:rPr>
        <w:t>N</w:t>
      </w:r>
      <w:r w:rsidRPr="006130C3">
        <w:t xml:space="preserve"> 149-ФЗ от 27.07.2006 «</w:t>
      </w:r>
      <w:r w:rsidRPr="006130C3">
        <w:rPr>
          <w:bCs/>
        </w:rPr>
        <w:t>ОБ ИНФОРМАЦИИ, ИНФОРМАЦИОННЫХ ТЕХНОЛОГИЯХ</w:t>
      </w:r>
      <w:r w:rsidRPr="006130C3">
        <w:t xml:space="preserve"> </w:t>
      </w:r>
      <w:r w:rsidRPr="006130C3">
        <w:rPr>
          <w:bCs/>
        </w:rPr>
        <w:t>И О ЗАЩИТЕ ИНФОРМАЦИИ</w:t>
      </w:r>
      <w:r w:rsidRPr="006130C3">
        <w:t>»</w:t>
      </w:r>
    </w:p>
    <w:p w:rsidR="005E2A0F" w:rsidRPr="006130C3" w:rsidRDefault="005E2A0F" w:rsidP="008A53D4">
      <w:pPr>
        <w:pStyle w:val="a9"/>
        <w:numPr>
          <w:ilvl w:val="0"/>
          <w:numId w:val="16"/>
        </w:numPr>
        <w:spacing w:beforeLines="120" w:before="288"/>
        <w:contextualSpacing w:val="0"/>
      </w:pPr>
      <w:r w:rsidRPr="006130C3">
        <w:rPr>
          <w:iCs/>
        </w:rPr>
        <w:t xml:space="preserve">ГОСТ </w:t>
      </w:r>
      <w:proofErr w:type="gramStart"/>
      <w:r w:rsidRPr="006130C3">
        <w:rPr>
          <w:iCs/>
        </w:rPr>
        <w:t>Р</w:t>
      </w:r>
      <w:proofErr w:type="gramEnd"/>
      <w:r w:rsidRPr="006130C3">
        <w:rPr>
          <w:iCs/>
        </w:rPr>
        <w:t xml:space="preserve"> 34.10-2001. «Информационная технология. Криптографическая защита информации. Процессы формирования и проверки электронной цифровой подписи</w:t>
      </w:r>
      <w:r w:rsidRPr="006130C3">
        <w:t>»</w:t>
      </w:r>
    </w:p>
    <w:sectPr w:rsidR="005E2A0F" w:rsidRPr="006130C3" w:rsidSect="008A53D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3D1" w:rsidRDefault="000E53D1" w:rsidP="009D77FA">
      <w:r>
        <w:separator/>
      </w:r>
    </w:p>
  </w:endnote>
  <w:endnote w:type="continuationSeparator" w:id="0">
    <w:p w:rsidR="000E53D1" w:rsidRDefault="000E53D1" w:rsidP="009D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90876"/>
      <w:docPartObj>
        <w:docPartGallery w:val="Page Numbers (Bottom of Page)"/>
        <w:docPartUnique/>
      </w:docPartObj>
    </w:sdtPr>
    <w:sdtEndPr/>
    <w:sdtContent>
      <w:p w:rsidR="000E53D1" w:rsidRDefault="000E53D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1B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E53D1" w:rsidRDefault="000E53D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3D1" w:rsidRDefault="000E53D1" w:rsidP="009D77FA">
      <w:r>
        <w:separator/>
      </w:r>
    </w:p>
  </w:footnote>
  <w:footnote w:type="continuationSeparator" w:id="0">
    <w:p w:rsidR="000E53D1" w:rsidRDefault="000E53D1" w:rsidP="009D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3D1" w:rsidRPr="009D77FA" w:rsidRDefault="000E53D1" w:rsidP="007C3B1D">
    <w:pPr>
      <w:pStyle w:val="a3"/>
      <w:pBdr>
        <w:bottom w:val="single" w:sz="4" w:space="1" w:color="auto"/>
      </w:pBdr>
    </w:pPr>
    <w:r>
      <w:t>Основы защиты информации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4F7"/>
    <w:multiLevelType w:val="hybridMultilevel"/>
    <w:tmpl w:val="0AC0A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F46B0"/>
    <w:multiLevelType w:val="hybridMultilevel"/>
    <w:tmpl w:val="55E493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08E7"/>
    <w:multiLevelType w:val="hybridMultilevel"/>
    <w:tmpl w:val="5CF0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413E9"/>
    <w:multiLevelType w:val="multilevel"/>
    <w:tmpl w:val="2E92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35610"/>
    <w:multiLevelType w:val="multilevel"/>
    <w:tmpl w:val="E3D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C1ECB"/>
    <w:multiLevelType w:val="hybridMultilevel"/>
    <w:tmpl w:val="0742C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30E1E"/>
    <w:multiLevelType w:val="multilevel"/>
    <w:tmpl w:val="B05E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40A06"/>
    <w:multiLevelType w:val="hybridMultilevel"/>
    <w:tmpl w:val="50D8D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06371"/>
    <w:multiLevelType w:val="hybridMultilevel"/>
    <w:tmpl w:val="D4161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06319"/>
    <w:multiLevelType w:val="hybridMultilevel"/>
    <w:tmpl w:val="25C69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9295C"/>
    <w:multiLevelType w:val="hybridMultilevel"/>
    <w:tmpl w:val="44803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633DC"/>
    <w:multiLevelType w:val="multilevel"/>
    <w:tmpl w:val="95F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A321A7"/>
    <w:multiLevelType w:val="hybridMultilevel"/>
    <w:tmpl w:val="90A0C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A5C1C"/>
    <w:multiLevelType w:val="hybridMultilevel"/>
    <w:tmpl w:val="C480E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D214C"/>
    <w:multiLevelType w:val="hybridMultilevel"/>
    <w:tmpl w:val="262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B1ABA"/>
    <w:multiLevelType w:val="hybridMultilevel"/>
    <w:tmpl w:val="A1ACC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24EFC"/>
    <w:multiLevelType w:val="hybridMultilevel"/>
    <w:tmpl w:val="51D6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028A4"/>
    <w:multiLevelType w:val="hybridMultilevel"/>
    <w:tmpl w:val="0AC0A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401061"/>
    <w:multiLevelType w:val="hybridMultilevel"/>
    <w:tmpl w:val="1CB2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13F33"/>
    <w:multiLevelType w:val="multilevel"/>
    <w:tmpl w:val="8AA6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83FF0"/>
    <w:multiLevelType w:val="hybridMultilevel"/>
    <w:tmpl w:val="A7C6E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720C07"/>
    <w:multiLevelType w:val="hybridMultilevel"/>
    <w:tmpl w:val="43B8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272D36"/>
    <w:multiLevelType w:val="multilevel"/>
    <w:tmpl w:val="6CA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6574F"/>
    <w:multiLevelType w:val="hybridMultilevel"/>
    <w:tmpl w:val="9140D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C7CF4"/>
    <w:multiLevelType w:val="hybridMultilevel"/>
    <w:tmpl w:val="C5722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284D6F"/>
    <w:multiLevelType w:val="hybridMultilevel"/>
    <w:tmpl w:val="E3943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"/>
  </w:num>
  <w:num w:numId="5">
    <w:abstractNumId w:val="10"/>
  </w:num>
  <w:num w:numId="6">
    <w:abstractNumId w:val="15"/>
  </w:num>
  <w:num w:numId="7">
    <w:abstractNumId w:val="16"/>
  </w:num>
  <w:num w:numId="8">
    <w:abstractNumId w:val="20"/>
  </w:num>
  <w:num w:numId="9">
    <w:abstractNumId w:val="13"/>
  </w:num>
  <w:num w:numId="10">
    <w:abstractNumId w:val="7"/>
  </w:num>
  <w:num w:numId="11">
    <w:abstractNumId w:val="21"/>
  </w:num>
  <w:num w:numId="12">
    <w:abstractNumId w:val="25"/>
  </w:num>
  <w:num w:numId="13">
    <w:abstractNumId w:val="24"/>
  </w:num>
  <w:num w:numId="14">
    <w:abstractNumId w:val="2"/>
  </w:num>
  <w:num w:numId="15">
    <w:abstractNumId w:val="12"/>
  </w:num>
  <w:num w:numId="16">
    <w:abstractNumId w:val="23"/>
  </w:num>
  <w:num w:numId="17">
    <w:abstractNumId w:val="5"/>
  </w:num>
  <w:num w:numId="18">
    <w:abstractNumId w:val="17"/>
  </w:num>
  <w:num w:numId="19">
    <w:abstractNumId w:val="3"/>
  </w:num>
  <w:num w:numId="20">
    <w:abstractNumId w:val="3"/>
  </w:num>
  <w:num w:numId="21">
    <w:abstractNumId w:val="22"/>
  </w:num>
  <w:num w:numId="22">
    <w:abstractNumId w:val="22"/>
  </w:num>
  <w:num w:numId="23">
    <w:abstractNumId w:val="6"/>
  </w:num>
  <w:num w:numId="24">
    <w:abstractNumId w:val="6"/>
  </w:num>
  <w:num w:numId="25">
    <w:abstractNumId w:val="19"/>
  </w:num>
  <w:num w:numId="26">
    <w:abstractNumId w:val="19"/>
  </w:num>
  <w:num w:numId="27">
    <w:abstractNumId w:val="4"/>
  </w:num>
  <w:num w:numId="28">
    <w:abstractNumId w:val="4"/>
  </w:num>
  <w:num w:numId="29">
    <w:abstractNumId w:val="11"/>
  </w:num>
  <w:num w:numId="30">
    <w:abstractNumId w:val="11"/>
  </w:num>
  <w:num w:numId="31">
    <w:abstractNumId w:val="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1433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77FA"/>
    <w:rsid w:val="00002434"/>
    <w:rsid w:val="00030DC8"/>
    <w:rsid w:val="00034F2E"/>
    <w:rsid w:val="00077BFB"/>
    <w:rsid w:val="00097DD5"/>
    <w:rsid w:val="000E2975"/>
    <w:rsid w:val="000E53D1"/>
    <w:rsid w:val="000F5A46"/>
    <w:rsid w:val="0013228F"/>
    <w:rsid w:val="00132B6A"/>
    <w:rsid w:val="001370EE"/>
    <w:rsid w:val="001453C6"/>
    <w:rsid w:val="00165FB4"/>
    <w:rsid w:val="001826BA"/>
    <w:rsid w:val="00187FF4"/>
    <w:rsid w:val="001968BF"/>
    <w:rsid w:val="001A669F"/>
    <w:rsid w:val="001B7585"/>
    <w:rsid w:val="001C4838"/>
    <w:rsid w:val="001E2DC5"/>
    <w:rsid w:val="00200BB9"/>
    <w:rsid w:val="002138C5"/>
    <w:rsid w:val="00215B54"/>
    <w:rsid w:val="00220CDD"/>
    <w:rsid w:val="00234394"/>
    <w:rsid w:val="00241317"/>
    <w:rsid w:val="00243C90"/>
    <w:rsid w:val="002528EB"/>
    <w:rsid w:val="00264A65"/>
    <w:rsid w:val="0029614C"/>
    <w:rsid w:val="002A00EB"/>
    <w:rsid w:val="002A4CBB"/>
    <w:rsid w:val="002A5BB7"/>
    <w:rsid w:val="002C0272"/>
    <w:rsid w:val="002D353D"/>
    <w:rsid w:val="002D6B07"/>
    <w:rsid w:val="002F0173"/>
    <w:rsid w:val="00334E8D"/>
    <w:rsid w:val="003351BA"/>
    <w:rsid w:val="003829D1"/>
    <w:rsid w:val="003A2158"/>
    <w:rsid w:val="003B00C8"/>
    <w:rsid w:val="003B63E6"/>
    <w:rsid w:val="003C29EB"/>
    <w:rsid w:val="003D3FEE"/>
    <w:rsid w:val="003D7D5A"/>
    <w:rsid w:val="003E7C97"/>
    <w:rsid w:val="004030A1"/>
    <w:rsid w:val="00406ADB"/>
    <w:rsid w:val="00412DA8"/>
    <w:rsid w:val="00413792"/>
    <w:rsid w:val="00440BFD"/>
    <w:rsid w:val="00447B29"/>
    <w:rsid w:val="00470209"/>
    <w:rsid w:val="00475AE6"/>
    <w:rsid w:val="004905CE"/>
    <w:rsid w:val="004A14B9"/>
    <w:rsid w:val="004B2443"/>
    <w:rsid w:val="004E293F"/>
    <w:rsid w:val="004F3910"/>
    <w:rsid w:val="004F78B2"/>
    <w:rsid w:val="00536433"/>
    <w:rsid w:val="005440DC"/>
    <w:rsid w:val="0055322F"/>
    <w:rsid w:val="005579F2"/>
    <w:rsid w:val="0058495E"/>
    <w:rsid w:val="005B797C"/>
    <w:rsid w:val="005C57C2"/>
    <w:rsid w:val="005E2414"/>
    <w:rsid w:val="005E2A0F"/>
    <w:rsid w:val="005F7E32"/>
    <w:rsid w:val="0060671B"/>
    <w:rsid w:val="006130C3"/>
    <w:rsid w:val="00627520"/>
    <w:rsid w:val="00641B32"/>
    <w:rsid w:val="006702AC"/>
    <w:rsid w:val="00675992"/>
    <w:rsid w:val="00682BD9"/>
    <w:rsid w:val="006A1ED0"/>
    <w:rsid w:val="006B5D07"/>
    <w:rsid w:val="006B7569"/>
    <w:rsid w:val="006F7FBE"/>
    <w:rsid w:val="007024AF"/>
    <w:rsid w:val="00706169"/>
    <w:rsid w:val="00710EE2"/>
    <w:rsid w:val="00724F11"/>
    <w:rsid w:val="00730D4A"/>
    <w:rsid w:val="007464F9"/>
    <w:rsid w:val="0077242F"/>
    <w:rsid w:val="007754D6"/>
    <w:rsid w:val="00784B5F"/>
    <w:rsid w:val="00791561"/>
    <w:rsid w:val="007A448B"/>
    <w:rsid w:val="007C3B1D"/>
    <w:rsid w:val="007F16CB"/>
    <w:rsid w:val="007F1F08"/>
    <w:rsid w:val="008143C6"/>
    <w:rsid w:val="00851FF9"/>
    <w:rsid w:val="008572CD"/>
    <w:rsid w:val="0088700D"/>
    <w:rsid w:val="008A1B4D"/>
    <w:rsid w:val="008A53D4"/>
    <w:rsid w:val="008B5022"/>
    <w:rsid w:val="008B6856"/>
    <w:rsid w:val="008C196C"/>
    <w:rsid w:val="008D7742"/>
    <w:rsid w:val="00941757"/>
    <w:rsid w:val="009861A7"/>
    <w:rsid w:val="009A513C"/>
    <w:rsid w:val="009A698B"/>
    <w:rsid w:val="009B5C39"/>
    <w:rsid w:val="009D487B"/>
    <w:rsid w:val="009D77FA"/>
    <w:rsid w:val="009E1FB0"/>
    <w:rsid w:val="00A00A24"/>
    <w:rsid w:val="00A048E3"/>
    <w:rsid w:val="00A37EB8"/>
    <w:rsid w:val="00A57BBE"/>
    <w:rsid w:val="00A65AC6"/>
    <w:rsid w:val="00A70C21"/>
    <w:rsid w:val="00A836E9"/>
    <w:rsid w:val="00AC37B0"/>
    <w:rsid w:val="00AD7740"/>
    <w:rsid w:val="00AE5021"/>
    <w:rsid w:val="00AE7FC2"/>
    <w:rsid w:val="00B21372"/>
    <w:rsid w:val="00B56216"/>
    <w:rsid w:val="00B5774A"/>
    <w:rsid w:val="00B7518D"/>
    <w:rsid w:val="00B80ACA"/>
    <w:rsid w:val="00B97D48"/>
    <w:rsid w:val="00BB4AB8"/>
    <w:rsid w:val="00BE4486"/>
    <w:rsid w:val="00BE62E2"/>
    <w:rsid w:val="00BF4E71"/>
    <w:rsid w:val="00C10D3D"/>
    <w:rsid w:val="00C12B57"/>
    <w:rsid w:val="00C1750D"/>
    <w:rsid w:val="00C24A34"/>
    <w:rsid w:val="00C266DB"/>
    <w:rsid w:val="00C40F65"/>
    <w:rsid w:val="00C50E3F"/>
    <w:rsid w:val="00C66E83"/>
    <w:rsid w:val="00C71791"/>
    <w:rsid w:val="00C71A63"/>
    <w:rsid w:val="00C72B91"/>
    <w:rsid w:val="00CB1B60"/>
    <w:rsid w:val="00CC54DC"/>
    <w:rsid w:val="00CD0384"/>
    <w:rsid w:val="00CD0D05"/>
    <w:rsid w:val="00CE14FB"/>
    <w:rsid w:val="00CE1A6C"/>
    <w:rsid w:val="00CF173C"/>
    <w:rsid w:val="00CF23CF"/>
    <w:rsid w:val="00CF3AF1"/>
    <w:rsid w:val="00D002C6"/>
    <w:rsid w:val="00D10C9D"/>
    <w:rsid w:val="00D1245F"/>
    <w:rsid w:val="00D148F0"/>
    <w:rsid w:val="00D2008B"/>
    <w:rsid w:val="00D2744E"/>
    <w:rsid w:val="00DB2769"/>
    <w:rsid w:val="00DC149E"/>
    <w:rsid w:val="00DE48F2"/>
    <w:rsid w:val="00DE5A1E"/>
    <w:rsid w:val="00E0730E"/>
    <w:rsid w:val="00E0762D"/>
    <w:rsid w:val="00E07C3B"/>
    <w:rsid w:val="00E230A6"/>
    <w:rsid w:val="00E27D42"/>
    <w:rsid w:val="00E42454"/>
    <w:rsid w:val="00EA02A5"/>
    <w:rsid w:val="00EA1D62"/>
    <w:rsid w:val="00EA71E3"/>
    <w:rsid w:val="00EA739E"/>
    <w:rsid w:val="00EF06CA"/>
    <w:rsid w:val="00F215FE"/>
    <w:rsid w:val="00F415C3"/>
    <w:rsid w:val="00F4708F"/>
    <w:rsid w:val="00F621C6"/>
    <w:rsid w:val="00F67A81"/>
    <w:rsid w:val="00F904E0"/>
    <w:rsid w:val="00FD6813"/>
    <w:rsid w:val="00FE015C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1E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915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05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4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9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149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9D77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D77FA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D77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77FA"/>
    <w:rPr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2528EB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528EB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87FF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D3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D3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A04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87B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DC149E"/>
    <w:rPr>
      <w:color w:val="0000FF"/>
      <w:u w:val="single"/>
    </w:rPr>
  </w:style>
  <w:style w:type="character" w:styleId="ae">
    <w:name w:val="FollowedHyperlink"/>
    <w:basedOn w:val="a0"/>
    <w:uiPriority w:val="99"/>
    <w:unhideWhenUsed/>
    <w:rsid w:val="00DC149E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DC149E"/>
    <w:rPr>
      <w:rFonts w:ascii="Courier New" w:eastAsiaTheme="minorHAnsi" w:hAnsi="Courier New" w:cs="Courier New" w:hint="default"/>
      <w:sz w:val="20"/>
      <w:szCs w:val="20"/>
    </w:rPr>
  </w:style>
  <w:style w:type="character" w:customStyle="1" w:styleId="mw-headline">
    <w:name w:val="mw-headline"/>
    <w:basedOn w:val="a0"/>
    <w:rsid w:val="00DC149E"/>
  </w:style>
  <w:style w:type="character" w:customStyle="1" w:styleId="mw-editsection">
    <w:name w:val="mw-editsection"/>
    <w:basedOn w:val="a0"/>
    <w:rsid w:val="00DC149E"/>
  </w:style>
  <w:style w:type="character" w:customStyle="1" w:styleId="mw-editsection-bracket">
    <w:name w:val="mw-editsection-bracket"/>
    <w:basedOn w:val="a0"/>
    <w:rsid w:val="00DC149E"/>
  </w:style>
  <w:style w:type="character" w:customStyle="1" w:styleId="mw-editsection-divider">
    <w:name w:val="mw-editsection-divider"/>
    <w:basedOn w:val="a0"/>
    <w:rsid w:val="00DC149E"/>
  </w:style>
  <w:style w:type="character" w:customStyle="1" w:styleId="k">
    <w:name w:val="k"/>
    <w:basedOn w:val="a0"/>
    <w:rsid w:val="00DC149E"/>
  </w:style>
  <w:style w:type="character" w:customStyle="1" w:styleId="nn">
    <w:name w:val="nn"/>
    <w:basedOn w:val="a0"/>
    <w:rsid w:val="00DC149E"/>
  </w:style>
  <w:style w:type="character" w:customStyle="1" w:styleId="p">
    <w:name w:val="p"/>
    <w:basedOn w:val="a0"/>
    <w:rsid w:val="00DC149E"/>
  </w:style>
  <w:style w:type="character" w:customStyle="1" w:styleId="nc">
    <w:name w:val="nc"/>
    <w:basedOn w:val="a0"/>
    <w:rsid w:val="00DC149E"/>
  </w:style>
  <w:style w:type="character" w:customStyle="1" w:styleId="kt">
    <w:name w:val="kt"/>
    <w:basedOn w:val="a0"/>
    <w:rsid w:val="00DC149E"/>
  </w:style>
  <w:style w:type="character" w:customStyle="1" w:styleId="n">
    <w:name w:val="n"/>
    <w:basedOn w:val="a0"/>
    <w:rsid w:val="00DC149E"/>
  </w:style>
  <w:style w:type="character" w:customStyle="1" w:styleId="m">
    <w:name w:val="m"/>
    <w:basedOn w:val="a0"/>
    <w:rsid w:val="00DC149E"/>
  </w:style>
  <w:style w:type="character" w:customStyle="1" w:styleId="nf">
    <w:name w:val="nf"/>
    <w:basedOn w:val="a0"/>
    <w:rsid w:val="00DC149E"/>
  </w:style>
  <w:style w:type="character" w:customStyle="1" w:styleId="cm">
    <w:name w:val="cm"/>
    <w:basedOn w:val="a0"/>
    <w:rsid w:val="00DC149E"/>
  </w:style>
  <w:style w:type="character" w:customStyle="1" w:styleId="c1">
    <w:name w:val="c1"/>
    <w:basedOn w:val="a0"/>
    <w:rsid w:val="00DC149E"/>
  </w:style>
  <w:style w:type="character" w:styleId="af">
    <w:name w:val="Emphasis"/>
    <w:basedOn w:val="a0"/>
    <w:uiPriority w:val="99"/>
    <w:qFormat/>
    <w:rsid w:val="00DC14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460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43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35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556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6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73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11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325D2-606F-431D-B65A-318E4BDF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Александр Сергеевич</dc:creator>
  <cp:lastModifiedBy>Григорьев Александр Сергеевич</cp:lastModifiedBy>
  <cp:revision>27</cp:revision>
  <cp:lastPrinted>2013-04-05T20:53:00Z</cp:lastPrinted>
  <dcterms:created xsi:type="dcterms:W3CDTF">2011-03-11T06:12:00Z</dcterms:created>
  <dcterms:modified xsi:type="dcterms:W3CDTF">2017-02-23T16:01:00Z</dcterms:modified>
</cp:coreProperties>
</file>