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7346B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1. Титульный лист</w:t>
      </w:r>
    </w:p>
    <w:p w14:paraId="6C07FB54" w14:textId="33D71E7F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Здравствуйте, уважаемая комиссия. Вашему вниманию представляется выпускная квалификационная работа на тему «Метод обнаружения фальсифицированного фрагмента на изображении с использованием свёрточной нейронной сети».</w:t>
      </w:r>
    </w:p>
    <w:p w14:paraId="0941B10B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2. Актуальность работы</w:t>
      </w:r>
    </w:p>
    <w:p w14:paraId="61D25863" w14:textId="5EB9C6B3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Из-за распространения доступных редакторов и генеративного ИИ массовое создание поддельных изображений стало реальной угрозой информационной безопасности. Существующие методы часто недостаточно точны и не обладают нужной устойчивостью к постобработке.</w:t>
      </w:r>
    </w:p>
    <w:p w14:paraId="5D95CA1F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3. Цель и задачи</w:t>
      </w:r>
    </w:p>
    <w:p w14:paraId="4FE3D58A" w14:textId="1808B5B2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Цель работы — разработать и программно реализовать метод автоматического поиска фальсифицированного фрагмента на изображении с помощью двухпоточной сверточной нейронной сети. Для этого решены задачи обзора методов, разработки архитектуры, создания ПО и экспериментального исследования.</w:t>
      </w:r>
    </w:p>
    <w:p w14:paraId="7283EF7D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4. Сравнение существующих методов</w:t>
      </w:r>
    </w:p>
    <w:p w14:paraId="4B1B49F1" w14:textId="215A61EC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Как показано в таблице, традиционные методы точек имеют низкую или среднюю точность и обобщающую способность. Предлагаемая многопоточная сверточная сеть обеспечивает высокие показатели по всем трём критериям.</w:t>
      </w:r>
    </w:p>
    <w:p w14:paraId="70F071F9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5. Формализация задачи (IDEF0 A-0)</w:t>
      </w:r>
    </w:p>
    <w:p w14:paraId="70DC8CA9" w14:textId="2706200A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На диаграмме нулевого уровня показано: на вход подаётся исходное изображение, а на выходе получается бинарная маска локализации фрагмента подделки, при этом управляющим воздействием служат размеченные данные и гиперпараметры.</w:t>
      </w:r>
    </w:p>
    <w:p w14:paraId="580D1D3D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6. Функциональная модель метода (IDEF0 A0)</w:t>
      </w:r>
    </w:p>
    <w:p w14:paraId="2B1C4989" w14:textId="3107DA87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Метод состоит из четырёх последовательных этапов: предобработка, извлечение шумовых признаков, обучение двухпоточной модели и, наконец, непосредственно обнаружение фальсификации на новых изображениях.</w:t>
      </w:r>
    </w:p>
    <w:p w14:paraId="773DC3B0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7. Алгоритм извлечения признаков</w:t>
      </w:r>
    </w:p>
    <w:p w14:paraId="06E70850" w14:textId="079E1152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Алгоритм многократно сжимает изображение с качеством 95%, вычисляет разность с оригиналом и усиливает ошибку. Полученная карта шумовых признаков подчёркивает слабые артефакты сжатия и вставки.</w:t>
      </w:r>
    </w:p>
    <w:p w14:paraId="68369E28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8. Общая структура нейронной сети</w:t>
      </w:r>
    </w:p>
    <w:p w14:paraId="46E73906" w14:textId="560B1B5A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Архитектура включает два параллельных потока: один работает с RGB-изображением, другой — с картой шумовых признаков. Затем потоки сливаются, проходят через слои адаптации и внимания, а декодер формирует итоговую маску.</w:t>
      </w:r>
    </w:p>
    <w:p w14:paraId="2F838581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9. Ключевые компоненты сети</w:t>
      </w:r>
    </w:p>
    <w:p w14:paraId="5DAE1EBE" w14:textId="03253E1D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Слой адаптации признаков в виде остаточного блока согласует шумовую и семантическую информацию, а слой внимания динамически перевешивает важные каналы, фокусируясь на аномалиях.</w:t>
      </w:r>
    </w:p>
    <w:p w14:paraId="7BDE594E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10. Набор данных</w:t>
      </w:r>
    </w:p>
    <w:p w14:paraId="6A467620" w14:textId="37D5D9E8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lastRenderedPageBreak/>
        <w:t xml:space="preserve">Модель обучалась и тестировалась на наборе CASIA v2.0, который содержит </w:t>
      </w:r>
      <w:r w:rsidR="001A5B60">
        <w:rPr>
          <w:rFonts w:ascii="Times New Roman" w:hAnsi="Times New Roman" w:cs="Times New Roman"/>
          <w:lang w:val="ru-RU"/>
        </w:rPr>
        <w:t xml:space="preserve">более 5000 </w:t>
      </w:r>
      <w:r w:rsidRPr="00A6172B">
        <w:rPr>
          <w:rFonts w:ascii="Times New Roman" w:hAnsi="Times New Roman" w:cs="Times New Roman"/>
          <w:lang w:val="ru-RU"/>
        </w:rPr>
        <w:t>изображени</w:t>
      </w:r>
      <w:r w:rsidR="001A5B60">
        <w:rPr>
          <w:rFonts w:ascii="Times New Roman" w:hAnsi="Times New Roman" w:cs="Times New Roman"/>
          <w:lang w:val="ru-RU"/>
        </w:rPr>
        <w:t>й</w:t>
      </w:r>
      <w:r w:rsidRPr="00A6172B">
        <w:rPr>
          <w:rFonts w:ascii="Times New Roman" w:hAnsi="Times New Roman" w:cs="Times New Roman"/>
          <w:lang w:val="ru-RU"/>
        </w:rPr>
        <w:t xml:space="preserve"> с пиксельными масками</w:t>
      </w:r>
      <w:r w:rsidR="00EC3096">
        <w:rPr>
          <w:rFonts w:ascii="Times New Roman" w:hAnsi="Times New Roman" w:cs="Times New Roman"/>
          <w:lang w:val="ru-RU"/>
        </w:rPr>
        <w:t>.</w:t>
      </w:r>
    </w:p>
    <w:p w14:paraId="2C2E8796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11. Структура разработанного ПО</w:t>
      </w:r>
    </w:p>
    <w:p w14:paraId="7752604A" w14:textId="3323D69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Программное обеспечение состоит из модуля CNN (обучение и сохранение модели) и пользовательского приложения на Streamlit, которое загружает изображение, вызывает модель и отображает тепловую карту или ограничивающие рамки.</w:t>
      </w:r>
    </w:p>
    <w:p w14:paraId="2E450014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12. Метрики оценки</w:t>
      </w:r>
    </w:p>
    <w:p w14:paraId="0CD44DE7" w14:textId="2137B02F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Качество локализации оценивается по двум метрикам: F1-мера и IoU</w:t>
      </w:r>
      <w:r w:rsidR="001473E6">
        <w:rPr>
          <w:rFonts w:ascii="Times New Roman" w:hAnsi="Times New Roman" w:cs="Times New Roman"/>
          <w:lang w:val="vi-VN"/>
        </w:rPr>
        <w:t xml:space="preserve"> (</w:t>
      </w:r>
      <w:r w:rsidR="001473E6" w:rsidRPr="001473E6">
        <w:rPr>
          <w:rFonts w:ascii="Times New Roman" w:hAnsi="Times New Roman" w:cs="Times New Roman"/>
          <w:b/>
          <w:bCs/>
          <w:lang w:val="ru-RU"/>
        </w:rPr>
        <w:t>коэффициент пересечения над объединением</w:t>
      </w:r>
      <w:r w:rsidR="009055AA">
        <w:rPr>
          <w:rFonts w:ascii="Times New Roman" w:hAnsi="Times New Roman" w:cs="Times New Roman"/>
          <w:b/>
          <w:bCs/>
          <w:lang w:val="ru-RU"/>
        </w:rPr>
        <w:t>)</w:t>
      </w:r>
      <w:r w:rsidR="009055AA">
        <w:rPr>
          <w:rFonts w:ascii="Times New Roman" w:hAnsi="Times New Roman" w:cs="Times New Roman"/>
          <w:lang w:val="ru-RU"/>
        </w:rPr>
        <w:t>. Эти метрики вычислены по формулам, показанным на слайде.</w:t>
      </w:r>
    </w:p>
    <w:p w14:paraId="47BD4141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13. Влияние слоя внимания</w:t>
      </w:r>
    </w:p>
    <w:p w14:paraId="562D1083" w14:textId="15FA1F61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 xml:space="preserve">Добавление механизма внимания повышает F1-меру с 0,68 до 0,90, а IoU — с 0,51 до 0,82. Это подтверждает, что внимание помогает модели выделять мелкие высокочастотные артефакты </w:t>
      </w:r>
      <w:r w:rsidR="00EC3096">
        <w:rPr>
          <w:rFonts w:ascii="Times New Roman" w:hAnsi="Times New Roman" w:cs="Times New Roman"/>
          <w:lang w:val="ru-RU"/>
        </w:rPr>
        <w:t>фальсификаци</w:t>
      </w:r>
      <w:r w:rsidR="00F709EB">
        <w:rPr>
          <w:rFonts w:ascii="Times New Roman" w:hAnsi="Times New Roman" w:cs="Times New Roman"/>
          <w:lang w:val="ru-RU"/>
        </w:rPr>
        <w:t>и</w:t>
      </w:r>
      <w:r w:rsidRPr="00A6172B">
        <w:rPr>
          <w:rFonts w:ascii="Times New Roman" w:hAnsi="Times New Roman" w:cs="Times New Roman"/>
          <w:lang w:val="ru-RU"/>
        </w:rPr>
        <w:t>.</w:t>
      </w:r>
    </w:p>
    <w:p w14:paraId="19DF5ED7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14. Влияние слоя адаптации признаков</w:t>
      </w:r>
    </w:p>
    <w:p w14:paraId="7F261DEB" w14:textId="5BE5069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Наилучшие результаты дают слои адаптации в виде остаточных блоков: F1 = 0,904, IoU = 0,825. Без адаптации качество падает более чем на 20%, так как шумовые и семантические признаки не согласованы.</w:t>
      </w:r>
    </w:p>
    <w:p w14:paraId="7456C943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15. Влияние качества изображения (JPEG)</w:t>
      </w:r>
    </w:p>
    <w:p w14:paraId="3EB6228E" w14:textId="7C3A6F2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При сжатии JPEG с качеством 100% модель показывает отличные результаты. Однако при снижении качества до 70% и ниже метрики IoU падают до 0,5–0,6, что указывает на чувствительность к сильной компрессии.</w:t>
      </w:r>
    </w:p>
    <w:p w14:paraId="6C5877C0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16. Заключение</w:t>
      </w:r>
    </w:p>
    <w:p w14:paraId="5645A9E3" w14:textId="12E829AF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 xml:space="preserve">В работе разработан и реализован двухпоточный метод обнаружения фальсифицированных фрагментов с механизмами внимания и адаптации признаков. Все поставленные задачи решены, цель достигнута. </w:t>
      </w:r>
      <w:r w:rsidR="00272A37">
        <w:rPr>
          <w:rFonts w:ascii="Times New Roman" w:hAnsi="Times New Roman" w:cs="Times New Roman"/>
          <w:lang w:val="ru-RU"/>
        </w:rPr>
        <w:t>Направление дальнейшего развития можно рассмотреть</w:t>
      </w:r>
      <w:r w:rsidRPr="00A6172B">
        <w:rPr>
          <w:rFonts w:ascii="Times New Roman" w:hAnsi="Times New Roman" w:cs="Times New Roman"/>
          <w:lang w:val="ru-RU"/>
        </w:rPr>
        <w:t xml:space="preserve"> ускорение для реального времени и повышение устойчивости к постобработке.</w:t>
      </w:r>
    </w:p>
    <w:p w14:paraId="054D4E54" w14:textId="70267112" w:rsidR="000533B9" w:rsidRPr="00A6172B" w:rsidRDefault="00A6172B" w:rsidP="00A6172B">
      <w:pPr>
        <w:spacing w:after="0"/>
        <w:rPr>
          <w:lang w:val="ru-RU"/>
        </w:rPr>
      </w:pPr>
      <w:r w:rsidRPr="00A6172B">
        <w:rPr>
          <w:rFonts w:ascii="Times New Roman" w:hAnsi="Times New Roman" w:cs="Times New Roman"/>
          <w:lang w:val="ru-RU"/>
        </w:rPr>
        <w:t>Спасибо за внимание!</w:t>
      </w:r>
    </w:p>
    <w:sectPr w:rsidR="000533B9" w:rsidRPr="00A61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6353"/>
    <w:multiLevelType w:val="multilevel"/>
    <w:tmpl w:val="478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23B1F"/>
    <w:multiLevelType w:val="multilevel"/>
    <w:tmpl w:val="B0D0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E81305"/>
    <w:multiLevelType w:val="multilevel"/>
    <w:tmpl w:val="927E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0472EA"/>
    <w:multiLevelType w:val="multilevel"/>
    <w:tmpl w:val="9744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010516">
    <w:abstractNumId w:val="2"/>
  </w:num>
  <w:num w:numId="2" w16cid:durableId="29574140">
    <w:abstractNumId w:val="0"/>
  </w:num>
  <w:num w:numId="3" w16cid:durableId="1006593865">
    <w:abstractNumId w:val="3"/>
  </w:num>
  <w:num w:numId="4" w16cid:durableId="223175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047"/>
    <w:rsid w:val="000533B9"/>
    <w:rsid w:val="001473E6"/>
    <w:rsid w:val="001A5B60"/>
    <w:rsid w:val="00272A37"/>
    <w:rsid w:val="002E668C"/>
    <w:rsid w:val="00461670"/>
    <w:rsid w:val="005753FD"/>
    <w:rsid w:val="007554B9"/>
    <w:rsid w:val="00871864"/>
    <w:rsid w:val="00882119"/>
    <w:rsid w:val="008958AA"/>
    <w:rsid w:val="008C63D8"/>
    <w:rsid w:val="009055AA"/>
    <w:rsid w:val="00A6172B"/>
    <w:rsid w:val="00C22047"/>
    <w:rsid w:val="00CD254C"/>
    <w:rsid w:val="00D40C2C"/>
    <w:rsid w:val="00EC3096"/>
    <w:rsid w:val="00F17374"/>
    <w:rsid w:val="00F709EB"/>
    <w:rsid w:val="00F95745"/>
    <w:rsid w:val="00FB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E94F7"/>
  <w15:chartTrackingRefBased/>
  <w15:docId w15:val="{E8C248AE-66DE-4924-879F-B6B8AF939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0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0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0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0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0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0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0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0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0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0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0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Vanh</dc:creator>
  <cp:keywords/>
  <dc:description/>
  <cp:lastModifiedBy>Việt Anh Đinh</cp:lastModifiedBy>
  <cp:revision>15</cp:revision>
  <dcterms:created xsi:type="dcterms:W3CDTF">2026-04-21T21:58:00Z</dcterms:created>
  <dcterms:modified xsi:type="dcterms:W3CDTF">2026-06-15T07:42:00Z</dcterms:modified>
</cp:coreProperties>
</file>