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77777777" w:rsidR="00B3170A" w:rsidRPr="000915FC" w:rsidRDefault="00B3170A" w:rsidP="00B3170A">
      <w:pPr>
        <w:ind w:left="-851" w:right="-1"/>
        <w:jc w:val="center"/>
        <w:rPr>
          <w:b/>
          <w:bCs/>
          <w:sz w:val="28"/>
          <w:szCs w:val="28"/>
        </w:rPr>
      </w:pPr>
      <w:r w:rsidRPr="00B3170A">
        <w:rPr>
          <w:b/>
          <w:bCs/>
          <w:sz w:val="28"/>
          <w:szCs w:val="28"/>
        </w:rPr>
        <w:t>Операционные системы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0A459DD7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A12E2F">
        <w:rPr>
          <w:sz w:val="28"/>
          <w:szCs w:val="28"/>
        </w:rPr>
        <w:t>Комкова</w:t>
      </w:r>
      <w:r w:rsidRPr="00B3170A"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А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2E02FEAE" w:rsidR="00A12E2F" w:rsidRPr="00890C21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B7190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 w:rsidR="008D33BD">
        <w:rPr>
          <w:b/>
          <w:bCs/>
          <w:sz w:val="28"/>
          <w:szCs w:val="28"/>
        </w:rPr>
        <w:t>Синхронизация</w:t>
      </w:r>
    </w:p>
    <w:p w14:paraId="500A149C" w14:textId="469D2984" w:rsidR="00A005C8" w:rsidRPr="00A47210" w:rsidRDefault="00B3170A" w:rsidP="00222343">
      <w:pPr>
        <w:spacing w:after="240"/>
        <w:ind w:left="-851" w:right="-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7632A1" w:rsidRPr="007632A1">
        <w:rPr>
          <w:sz w:val="28"/>
          <w:szCs w:val="28"/>
        </w:rPr>
        <w:t>Напишите ассемблерный код с применением команд BTS или BTR, демонстрирующий реализацию механизма синхронизации двух потоков</w:t>
      </w:r>
      <w:r w:rsidR="007632A1">
        <w:rPr>
          <w:sz w:val="28"/>
          <w:szCs w:val="28"/>
        </w:rPr>
        <w:t xml:space="preserve"> </w:t>
      </w:r>
      <w:r w:rsidR="007632A1" w:rsidRPr="007632A1">
        <w:rPr>
          <w:sz w:val="28"/>
          <w:szCs w:val="28"/>
        </w:rPr>
        <w:t>одного процесса и поясните его работу.</w:t>
      </w:r>
    </w:p>
    <w:p w14:paraId="1C90218B" w14:textId="7FF85017" w:rsidR="007714AF" w:rsidRPr="007714AF" w:rsidRDefault="007714AF" w:rsidP="009E36BF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87529D1" w14:textId="4220E67A" w:rsidR="009E36BF" w:rsidRPr="00222343" w:rsidRDefault="007632A1" w:rsidP="009E36BF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369FFB" wp14:editId="1939B685">
            <wp:extent cx="6120000" cy="3545740"/>
            <wp:effectExtent l="0" t="0" r="0" b="0"/>
            <wp:docPr id="114431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8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57AB" w14:textId="11C0217D" w:rsidR="007632A1" w:rsidRDefault="007632A1" w:rsidP="007632A1">
      <w:pPr>
        <w:ind w:left="-851" w:right="-1" w:firstLine="567"/>
        <w:jc w:val="both"/>
        <w:rPr>
          <w:sz w:val="28"/>
          <w:szCs w:val="28"/>
        </w:rPr>
      </w:pPr>
      <w:r w:rsidRPr="007632A1">
        <w:rPr>
          <w:sz w:val="28"/>
          <w:szCs w:val="28"/>
        </w:rPr>
        <w:t xml:space="preserve">Переменная </w:t>
      </w:r>
      <w:r w:rsidRPr="007632A1">
        <w:rPr>
          <w:rFonts w:ascii="Consolas" w:hAnsi="Consolas"/>
          <w:sz w:val="28"/>
          <w:szCs w:val="28"/>
          <w:lang w:val="en-US"/>
        </w:rPr>
        <w:t>check</w:t>
      </w:r>
      <w:r w:rsidRPr="007632A1">
        <w:rPr>
          <w:sz w:val="28"/>
          <w:szCs w:val="28"/>
        </w:rPr>
        <w:t xml:space="preserve"> используется для синхронизации потоков. В ней будет храниться битовая информация о том, находится ли поток в критической секции.</w:t>
      </w:r>
    </w:p>
    <w:p w14:paraId="69B34A62" w14:textId="0E4DAB3F" w:rsidR="007632A1" w:rsidRDefault="007632A1" w:rsidP="007632A1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входе в критическую сессию (</w:t>
      </w:r>
      <w:r w:rsidRPr="007632A1">
        <w:rPr>
          <w:rFonts w:ascii="Consolas" w:hAnsi="Consolas"/>
          <w:sz w:val="28"/>
          <w:szCs w:val="28"/>
        </w:rPr>
        <w:t>EnterCriticalSectionAssembly</w:t>
      </w:r>
      <w:r>
        <w:rPr>
          <w:sz w:val="28"/>
          <w:szCs w:val="28"/>
        </w:rPr>
        <w:t xml:space="preserve">) команда </w:t>
      </w:r>
      <w:r>
        <w:rPr>
          <w:sz w:val="28"/>
          <w:szCs w:val="28"/>
          <w:lang w:val="en-US"/>
        </w:rPr>
        <w:t>BTS</w:t>
      </w:r>
      <w:r w:rsidRPr="00763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бит 0 переменной </w:t>
      </w:r>
      <w:r w:rsidRPr="007632A1">
        <w:rPr>
          <w:rFonts w:ascii="Consolas" w:hAnsi="Consolas"/>
          <w:sz w:val="28"/>
          <w:szCs w:val="28"/>
          <w:lang w:val="en-US"/>
        </w:rPr>
        <w:t>check</w:t>
      </w:r>
      <w:r w:rsidRPr="007632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бит уже был установлен, выполнение переходит обратно к метке </w:t>
      </w:r>
      <w:r w:rsidRPr="007632A1">
        <w:rPr>
          <w:rFonts w:ascii="Consolas" w:hAnsi="Consolas"/>
          <w:sz w:val="28"/>
          <w:szCs w:val="28"/>
        </w:rPr>
        <w:t>CriticalSection</w:t>
      </w:r>
      <w:r w:rsidRPr="007632A1">
        <w:rPr>
          <w:sz w:val="28"/>
          <w:szCs w:val="28"/>
        </w:rPr>
        <w:t>, и попытка повторяется.</w:t>
      </w:r>
    </w:p>
    <w:p w14:paraId="1B07DD38" w14:textId="6496F54E" w:rsidR="007632A1" w:rsidRDefault="007632A1" w:rsidP="007632A1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выходе из критической секции (</w:t>
      </w:r>
      <w:r w:rsidRPr="007632A1">
        <w:rPr>
          <w:rFonts w:ascii="Consolas" w:hAnsi="Consolas"/>
          <w:sz w:val="28"/>
          <w:szCs w:val="28"/>
        </w:rPr>
        <w:t>LeaveCriticalSectionAssembly</w:t>
      </w:r>
      <w:r>
        <w:rPr>
          <w:sz w:val="28"/>
          <w:szCs w:val="28"/>
        </w:rPr>
        <w:t xml:space="preserve">) команда </w:t>
      </w:r>
      <w:r>
        <w:rPr>
          <w:sz w:val="28"/>
          <w:szCs w:val="28"/>
          <w:lang w:val="en-US"/>
        </w:rPr>
        <w:t>BTR</w:t>
      </w:r>
      <w:r w:rsidRPr="00763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сбрасывает бит 0 переменной </w:t>
      </w:r>
      <w:r>
        <w:rPr>
          <w:sz w:val="28"/>
          <w:szCs w:val="28"/>
          <w:lang w:val="en-US"/>
        </w:rPr>
        <w:t>check</w:t>
      </w:r>
      <w:r w:rsidRPr="007632A1">
        <w:rPr>
          <w:sz w:val="28"/>
          <w:szCs w:val="28"/>
        </w:rPr>
        <w:t>.</w:t>
      </w:r>
    </w:p>
    <w:p w14:paraId="523676EA" w14:textId="04A6E4AE" w:rsidR="007632A1" w:rsidRPr="00286C22" w:rsidRDefault="00286C22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Основной поток выполнения (</w:t>
      </w:r>
      <w:r w:rsidRPr="00286C22">
        <w:rPr>
          <w:rFonts w:ascii="Consolas" w:hAnsi="Consolas"/>
          <w:sz w:val="28"/>
          <w:szCs w:val="28"/>
          <w:lang w:val="en-US"/>
        </w:rPr>
        <w:t>loop</w:t>
      </w:r>
      <w:r w:rsidRPr="00286C22">
        <w:rPr>
          <w:sz w:val="28"/>
          <w:szCs w:val="28"/>
        </w:rPr>
        <w:t xml:space="preserve">) выводит информацию о себе, включая идентификаторы процесса и потока, а также текущее состояние </w:t>
      </w:r>
      <w:r w:rsidRPr="00286C22">
        <w:rPr>
          <w:rFonts w:ascii="Consolas" w:hAnsi="Consolas"/>
          <w:sz w:val="28"/>
          <w:szCs w:val="28"/>
          <w:lang w:val="en-US"/>
        </w:rPr>
        <w:t>check</w:t>
      </w:r>
      <w:r w:rsidRPr="00286C22">
        <w:rPr>
          <w:sz w:val="28"/>
          <w:szCs w:val="28"/>
        </w:rPr>
        <w:t xml:space="preserve">. Поток входит в критическую секцию при </w:t>
      </w:r>
      <w:r w:rsidRPr="00286C22">
        <w:rPr>
          <w:rFonts w:ascii="Consolas" w:hAnsi="Consolas"/>
          <w:sz w:val="28"/>
          <w:szCs w:val="28"/>
          <w:lang w:val="en-US"/>
        </w:rPr>
        <w:t>i</w:t>
      </w:r>
      <w:r w:rsidRPr="00286C22">
        <w:rPr>
          <w:rFonts w:ascii="Consolas" w:hAnsi="Consolas"/>
          <w:sz w:val="28"/>
          <w:szCs w:val="28"/>
        </w:rPr>
        <w:t xml:space="preserve"> == 30</w:t>
      </w:r>
      <w:r w:rsidRPr="00286C22">
        <w:rPr>
          <w:sz w:val="28"/>
          <w:szCs w:val="28"/>
        </w:rPr>
        <w:t xml:space="preserve"> и выходит при </w:t>
      </w:r>
      <w:r w:rsidRPr="00286C22">
        <w:rPr>
          <w:rFonts w:ascii="Consolas" w:hAnsi="Consolas"/>
          <w:sz w:val="28"/>
          <w:szCs w:val="28"/>
          <w:lang w:val="en-US"/>
        </w:rPr>
        <w:t>i</w:t>
      </w:r>
      <w:r w:rsidRPr="00286C22">
        <w:rPr>
          <w:rFonts w:ascii="Consolas" w:hAnsi="Consolas"/>
          <w:sz w:val="28"/>
          <w:szCs w:val="28"/>
        </w:rPr>
        <w:t xml:space="preserve"> == 60</w:t>
      </w:r>
      <w:r w:rsidRPr="00286C22">
        <w:rPr>
          <w:sz w:val="28"/>
          <w:szCs w:val="28"/>
        </w:rPr>
        <w:t>.</w:t>
      </w:r>
    </w:p>
    <w:p w14:paraId="4E72CCAA" w14:textId="79A33767" w:rsidR="004F0565" w:rsidRPr="00A47210" w:rsidRDefault="00A005C8" w:rsidP="00286C22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286C22" w:rsidRPr="00286C22">
        <w:rPr>
          <w:sz w:val="28"/>
          <w:szCs w:val="28"/>
        </w:rPr>
        <w:t>Разработайте приложение OS06_02, запускающее два дочерних потока A и B. Все потоки выполняют циклы в 90 итераций, выводящие имена потоков и номера итерации с задержкой в 0.1 сек. Приложение OS06_02 синхронизирует выполнение потоков main, A и B с помощью механизма critical section. Синхронизация должна обеспечивать поочередное выполнение итераций цикла с 30 по 60 в каждом потоке.</w:t>
      </w:r>
    </w:p>
    <w:p w14:paraId="62ECC202" w14:textId="62F2C9CC" w:rsidR="00A954C7" w:rsidRDefault="00A954C7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1AD8EF5B" w:rsidR="00A954C7" w:rsidRPr="00A954C7" w:rsidRDefault="00B754BF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632B56" wp14:editId="4B7A98D4">
            <wp:extent cx="6120000" cy="3545740"/>
            <wp:effectExtent l="0" t="0" r="0" b="0"/>
            <wp:docPr id="75574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5E5B" w14:textId="5E75F338" w:rsidR="004721F0" w:rsidRPr="00B4194B" w:rsidRDefault="00B6530B" w:rsidP="00B754BF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3. </w:t>
      </w:r>
      <w:r w:rsidR="00B754BF" w:rsidRPr="00B754BF">
        <w:rPr>
          <w:sz w:val="28"/>
          <w:szCs w:val="28"/>
        </w:rPr>
        <w:t>Разработайте приложение OS06_03, запускающее два дочерних процесса OS06_03A и OS06_03B с выводом в отдельные консоли. Все процессы выполняют циклы в 90 итераций, выводящие имена процессов и номера итерации с задержкой в 0.1 сек. Приложение OS06_03 синхронизирует выполнение процессов OS06_03, OS06_03A и OS06_03B с помощью механизма mutex. Синхронизация должна обеспечивать поочередное выполнение итераций цикла с 30 по 60.</w:t>
      </w:r>
    </w:p>
    <w:p w14:paraId="50C6A56A" w14:textId="46AE746C" w:rsidR="00A47210" w:rsidRPr="00A47210" w:rsidRDefault="00A47210" w:rsidP="002D5897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6A62C030" w14:textId="4BB857C3" w:rsidR="00714947" w:rsidRPr="00B754BF" w:rsidRDefault="00E31BCD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0BB65E" wp14:editId="1656302D">
            <wp:extent cx="6120000" cy="3793188"/>
            <wp:effectExtent l="0" t="0" r="0" b="0"/>
            <wp:docPr id="990101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1436" name=""/>
                    <pic:cNvPicPr/>
                  </pic:nvPicPr>
                  <pic:blipFill rotWithShape="1">
                    <a:blip r:embed="rId7"/>
                    <a:srcRect r="35222" b="25164"/>
                    <a:stretch/>
                  </pic:blipFill>
                  <pic:spPr bwMode="auto">
                    <a:xfrm>
                      <a:off x="0" y="0"/>
                      <a:ext cx="6120000" cy="379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BF30" w14:textId="12C4C1D0" w:rsidR="00634BC9" w:rsidRPr="00B4194B" w:rsidRDefault="00634BC9" w:rsidP="00634BC9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634BC9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Pr="00634BC9">
        <w:rPr>
          <w:sz w:val="28"/>
          <w:szCs w:val="28"/>
        </w:rPr>
        <w:t>Разработайте приложение OS06_04, запускающее два дочерних процесса OS06_04A и OS06_04B с выводом в отдельные консоли. Все процессы выполняют циклы в 90 итераций, выводящие имена процессов и номера итерации с задержкой в 0.1 сек. Приложение OS06_04 синхронизирует выполнение процессов OS06_04, OS06_04A и OS06_04B с помощью механизма semaphore. Синхронизация должна обеспечивать поочередное выполнение итераций цикла с 30 по 60 одного (любого) процесса и двух других процессов. Другими словами, итерации с 30 по 60 должны одновременно выполняться только в двух из трех процессов.</w:t>
      </w:r>
    </w:p>
    <w:p w14:paraId="5D6F7CA9" w14:textId="77777777" w:rsidR="00634BC9" w:rsidRPr="00A47210" w:rsidRDefault="00634BC9" w:rsidP="00634BC9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190E52A3" w14:textId="505C0456" w:rsidR="00634BC9" w:rsidRPr="000C7976" w:rsidRDefault="000C7976" w:rsidP="00634BC9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1F3400" wp14:editId="644D9EE4">
            <wp:extent cx="6120000" cy="3768950"/>
            <wp:effectExtent l="0" t="0" r="0" b="3175"/>
            <wp:docPr id="70646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4192" name=""/>
                    <pic:cNvPicPr/>
                  </pic:nvPicPr>
                  <pic:blipFill rotWithShape="1">
                    <a:blip r:embed="rId8"/>
                    <a:srcRect r="35222" b="25643"/>
                    <a:stretch/>
                  </pic:blipFill>
                  <pic:spPr bwMode="auto">
                    <a:xfrm>
                      <a:off x="0" y="0"/>
                      <a:ext cx="6120000" cy="376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FD30" w14:textId="4610941B" w:rsidR="00714947" w:rsidRPr="006B167C" w:rsidRDefault="005E6308" w:rsidP="000C7976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0C7976" w:rsidRPr="000C7976">
        <w:rPr>
          <w:b/>
          <w:bCs/>
          <w:sz w:val="28"/>
          <w:szCs w:val="28"/>
        </w:rPr>
        <w:t>5</w:t>
      </w:r>
      <w:r w:rsidRPr="00B6530B">
        <w:rPr>
          <w:b/>
          <w:bCs/>
          <w:sz w:val="28"/>
          <w:szCs w:val="28"/>
        </w:rPr>
        <w:t xml:space="preserve">. </w:t>
      </w:r>
      <w:r w:rsidR="000C7976" w:rsidRPr="000C7976">
        <w:rPr>
          <w:sz w:val="28"/>
          <w:szCs w:val="28"/>
        </w:rPr>
        <w:t>Разработайте приложение OS06_05, запускающее два дочерних процесса OS06_05A и OS06_05B с выводом в отдельные консоли. Все процессы выполняют циклы в 90 итераций, выводящие имена процессов и номера итерации с задержкой в 0.1 сек. Приложение OS06_05 синхронизирует выполнение процессов OS06_05, OS06_05A и OS06_05B с помощью механизма event. Синхронизация должна обеспечивать выполнение приложения в два этапа: 1) выполнение итераций с 1 по 15 процесса OS06_05; 2) одновременное выполнение всех трех процессов: OS06_05 – продолжает выполнение итераций; процессы OS06_05A и OS06_05B  выполняются начиная с первой итерации.</w:t>
      </w:r>
    </w:p>
    <w:p w14:paraId="6DB47CE0" w14:textId="77777777" w:rsidR="000C7976" w:rsidRPr="00A47210" w:rsidRDefault="000C7976" w:rsidP="000C7976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31E80E15" w14:textId="71BCEC14" w:rsidR="000113D7" w:rsidRPr="007D16BA" w:rsidRDefault="000C7976" w:rsidP="007D16BA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B9B446" wp14:editId="698A99B9">
            <wp:extent cx="6120000" cy="3772771"/>
            <wp:effectExtent l="0" t="0" r="0" b="0"/>
            <wp:docPr id="107352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4838" name=""/>
                    <pic:cNvPicPr/>
                  </pic:nvPicPr>
                  <pic:blipFill rotWithShape="1">
                    <a:blip r:embed="rId9"/>
                    <a:srcRect l="3977" t="6694" r="32143" b="19905"/>
                    <a:stretch/>
                  </pic:blipFill>
                  <pic:spPr bwMode="auto">
                    <a:xfrm>
                      <a:off x="0" y="0"/>
                      <a:ext cx="6120000" cy="377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D283" w14:textId="2193EC99" w:rsidR="00C748C5" w:rsidRPr="00943772" w:rsidRDefault="00C748C5" w:rsidP="000C7976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0C7976" w:rsidRPr="000C7976"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="000C7976" w:rsidRPr="000C7976">
        <w:rPr>
          <w:sz w:val="28"/>
          <w:szCs w:val="28"/>
        </w:rPr>
        <w:t>Разработайте приложение OS06_06, запускающее два дочерних потока A и B. Все потоки выполняют циклы в 90 итераций, выводящие имена потоков и номера итерации с задержкой в 0.1 сек. Приложение OS06_06 синхронизирует выполнение потоков main, A и B с помощью механизма mutex. Синхронизация должна обеспечивать поочередное выполнение итераций цикла с 30 по 60 в каждом потоке.</w:t>
      </w:r>
    </w:p>
    <w:p w14:paraId="23F986F7" w14:textId="66702964" w:rsidR="00943772" w:rsidRDefault="000C7976" w:rsidP="0001666B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3FD139FC" w14:textId="34C1896A" w:rsidR="00943772" w:rsidRPr="00943772" w:rsidRDefault="00B01F72" w:rsidP="00943772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7D13" wp14:editId="076CD5FA">
            <wp:extent cx="6120000" cy="3545740"/>
            <wp:effectExtent l="0" t="0" r="0" b="0"/>
            <wp:docPr id="109283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3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3CEB" w14:textId="684AD725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вопросы:</w:t>
      </w:r>
    </w:p>
    <w:p w14:paraId="0F61EBC0" w14:textId="659E9C0F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1. </w:t>
      </w:r>
      <w:r w:rsidR="00B01F72" w:rsidRPr="00B01F72">
        <w:rPr>
          <w:b/>
          <w:bCs/>
          <w:sz w:val="28"/>
          <w:szCs w:val="28"/>
        </w:rPr>
        <w:t>Дайте определение понятию «синхронизация потоков».</w:t>
      </w:r>
    </w:p>
    <w:p w14:paraId="54A538EE" w14:textId="442227A3" w:rsidR="00FC69D4" w:rsidRPr="00FC69D4" w:rsidRDefault="00B01F72" w:rsidP="006E5E77">
      <w:pPr>
        <w:spacing w:after="240"/>
        <w:ind w:left="-851" w:right="-1" w:firstLine="567"/>
        <w:jc w:val="both"/>
        <w:rPr>
          <w:sz w:val="28"/>
          <w:szCs w:val="28"/>
        </w:rPr>
      </w:pPr>
      <w:r w:rsidRPr="00B01F72">
        <w:rPr>
          <w:sz w:val="28"/>
          <w:szCs w:val="28"/>
        </w:rPr>
        <w:t xml:space="preserve">Понятие </w:t>
      </w:r>
      <w:r w:rsidR="006B167C">
        <w:rPr>
          <w:sz w:val="28"/>
          <w:szCs w:val="28"/>
        </w:rPr>
        <w:t>«</w:t>
      </w:r>
      <w:r w:rsidRPr="00B01F72">
        <w:rPr>
          <w:sz w:val="28"/>
          <w:szCs w:val="28"/>
        </w:rPr>
        <w:t>синхронизация потоков</w:t>
      </w:r>
      <w:r w:rsidR="006B167C">
        <w:rPr>
          <w:sz w:val="28"/>
          <w:szCs w:val="28"/>
        </w:rPr>
        <w:t>»</w:t>
      </w:r>
      <w:r w:rsidRPr="00B01F72">
        <w:rPr>
          <w:sz w:val="28"/>
          <w:szCs w:val="28"/>
        </w:rPr>
        <w:t xml:space="preserve"> описывает методы и механизмы, используемые для упорядочивания доступа к общим ресурсам или обмена информацией между потоками. Синхронизация потоков позволяет избежать гонок данных и других проблем, возникающих при параллельном выполнении кода.</w:t>
      </w:r>
    </w:p>
    <w:p w14:paraId="6185EEE1" w14:textId="3C592F33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2. </w:t>
      </w:r>
      <w:r w:rsidR="00B01F72" w:rsidRPr="00B01F72">
        <w:rPr>
          <w:b/>
          <w:bCs/>
          <w:sz w:val="28"/>
          <w:szCs w:val="28"/>
        </w:rPr>
        <w:t>Объясните понятие «взаимная блокировка».</w:t>
      </w:r>
    </w:p>
    <w:p w14:paraId="156BBA7F" w14:textId="146D41EC" w:rsidR="00FC69D4" w:rsidRPr="00960FE8" w:rsidRDefault="00BB240E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B01F72" w:rsidRPr="00B01F72">
        <w:rPr>
          <w:sz w:val="28"/>
          <w:szCs w:val="28"/>
        </w:rPr>
        <w:t>Взаимная блокировка</w:t>
      </w:r>
      <w:r>
        <w:rPr>
          <w:sz w:val="28"/>
          <w:szCs w:val="28"/>
        </w:rPr>
        <w:t>»</w:t>
      </w:r>
      <w:r w:rsidR="00B01F72" w:rsidRPr="00B01F72">
        <w:rPr>
          <w:sz w:val="28"/>
          <w:szCs w:val="28"/>
        </w:rPr>
        <w:t xml:space="preserve"> возникает, когда два или более потока находятся в состоянии ожидания ресурсов, которые контролируют другие потоки. Каждый из этих потоков блокирует ресурс, который требуется другому потоку для продолжения выполнения, при этом сам ожидает ресурс, контролируемый другим потоком. В результате ни один из потоков не может продолжить свое выполнение, поскольку он ожидает освобождения ресурса, которое не произойдет. Взаимная блокировка является нежелательным состоянием и может привести к замедлению или даже зависанию программы.</w:t>
      </w:r>
    </w:p>
    <w:p w14:paraId="60DE600B" w14:textId="7C4C2F33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3. </w:t>
      </w:r>
      <w:r w:rsidR="00BB240E" w:rsidRPr="00BB240E">
        <w:rPr>
          <w:b/>
          <w:bCs/>
          <w:sz w:val="28"/>
          <w:szCs w:val="28"/>
        </w:rPr>
        <w:t>Перечислите механизмы авторизации OS.</w:t>
      </w:r>
    </w:p>
    <w:p w14:paraId="3FBACBCC" w14:textId="7C13CB44" w:rsidR="00FC69D4" w:rsidRPr="00FC69D4" w:rsidRDefault="00BB240E" w:rsidP="00BB240E">
      <w:pPr>
        <w:spacing w:after="240"/>
        <w:ind w:left="-851" w:right="-1" w:firstLine="567"/>
        <w:jc w:val="both"/>
        <w:rPr>
          <w:sz w:val="28"/>
          <w:szCs w:val="28"/>
        </w:rPr>
      </w:pPr>
      <w:r w:rsidRPr="00BB240E">
        <w:rPr>
          <w:b/>
          <w:bCs/>
          <w:sz w:val="28"/>
          <w:szCs w:val="28"/>
        </w:rPr>
        <w:t>Парольная авторизация</w:t>
      </w:r>
      <w:r>
        <w:rPr>
          <w:sz w:val="28"/>
          <w:szCs w:val="28"/>
        </w:rPr>
        <w:t xml:space="preserve"> (</w:t>
      </w:r>
      <w:r w:rsidRPr="00BB240E">
        <w:rPr>
          <w:sz w:val="28"/>
          <w:szCs w:val="28"/>
        </w:rPr>
        <w:t>правильный пароль для доступа к системе или определенным ресурсам</w:t>
      </w:r>
      <w:r>
        <w:rPr>
          <w:sz w:val="28"/>
          <w:szCs w:val="28"/>
        </w:rPr>
        <w:t>),</w:t>
      </w:r>
      <w:r w:rsidRPr="00BB240E">
        <w:rPr>
          <w:sz w:val="28"/>
          <w:szCs w:val="28"/>
        </w:rPr>
        <w:t xml:space="preserve"> </w:t>
      </w:r>
      <w:r w:rsidRPr="00BB240E">
        <w:rPr>
          <w:b/>
          <w:bCs/>
          <w:sz w:val="28"/>
          <w:szCs w:val="28"/>
        </w:rPr>
        <w:t>авторизация по ключу</w:t>
      </w:r>
      <w:r>
        <w:rPr>
          <w:sz w:val="28"/>
          <w:szCs w:val="28"/>
        </w:rPr>
        <w:t xml:space="preserve"> (</w:t>
      </w:r>
      <w:r w:rsidRPr="00BB240E">
        <w:rPr>
          <w:sz w:val="28"/>
          <w:szCs w:val="28"/>
        </w:rPr>
        <w:t>криптографический ключ для проверки подлинности и авторизации пользователя</w:t>
      </w:r>
      <w:r>
        <w:rPr>
          <w:sz w:val="28"/>
          <w:szCs w:val="28"/>
        </w:rPr>
        <w:t xml:space="preserve">), </w:t>
      </w:r>
      <w:r w:rsidRPr="00BB240E">
        <w:rPr>
          <w:b/>
          <w:bCs/>
          <w:sz w:val="28"/>
          <w:szCs w:val="28"/>
        </w:rPr>
        <w:t>авторизация на основе сертификатов</w:t>
      </w:r>
      <w:r>
        <w:rPr>
          <w:sz w:val="28"/>
          <w:szCs w:val="28"/>
        </w:rPr>
        <w:t xml:space="preserve"> (</w:t>
      </w:r>
      <w:r w:rsidRPr="00BB240E">
        <w:rPr>
          <w:sz w:val="28"/>
          <w:szCs w:val="28"/>
        </w:rPr>
        <w:t>цифровой сертификат, который содержит информацию о его подлинности</w:t>
      </w:r>
      <w:r>
        <w:rPr>
          <w:sz w:val="28"/>
          <w:szCs w:val="28"/>
        </w:rPr>
        <w:t xml:space="preserve">), </w:t>
      </w:r>
      <w:r w:rsidRPr="00BB240E">
        <w:rPr>
          <w:b/>
          <w:bCs/>
          <w:sz w:val="28"/>
          <w:szCs w:val="28"/>
        </w:rPr>
        <w:t>биометрическая авторизация</w:t>
      </w:r>
      <w:r>
        <w:rPr>
          <w:sz w:val="28"/>
          <w:szCs w:val="28"/>
        </w:rPr>
        <w:t xml:space="preserve"> (</w:t>
      </w:r>
      <w:r w:rsidRPr="00BB240E">
        <w:rPr>
          <w:sz w:val="28"/>
          <w:szCs w:val="28"/>
        </w:rPr>
        <w:t>физиологические или поведенческие характеристики пользователя, такие как отпечатки пальцев, сканирование сетчатки глаза или распознавание голоса</w:t>
      </w:r>
      <w:r>
        <w:rPr>
          <w:sz w:val="28"/>
          <w:szCs w:val="28"/>
        </w:rPr>
        <w:t xml:space="preserve">), </w:t>
      </w:r>
      <w:r w:rsidRPr="00BB240E">
        <w:rPr>
          <w:b/>
          <w:bCs/>
          <w:sz w:val="28"/>
          <w:szCs w:val="28"/>
        </w:rPr>
        <w:t>авторизация на основе ролей</w:t>
      </w:r>
      <w:r>
        <w:rPr>
          <w:sz w:val="28"/>
          <w:szCs w:val="28"/>
        </w:rPr>
        <w:t xml:space="preserve"> (</w:t>
      </w:r>
      <w:r w:rsidRPr="00BB240E">
        <w:rPr>
          <w:sz w:val="28"/>
          <w:szCs w:val="28"/>
        </w:rPr>
        <w:t>доступ к определенным ресурсам в зависимости от своей роли или привилегий в системе</w:t>
      </w:r>
      <w:r>
        <w:rPr>
          <w:sz w:val="28"/>
          <w:szCs w:val="28"/>
        </w:rPr>
        <w:t>)</w:t>
      </w:r>
    </w:p>
    <w:p w14:paraId="7C292613" w14:textId="41895541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4. </w:t>
      </w:r>
      <w:r w:rsidR="00BB240E" w:rsidRPr="00BB240E">
        <w:rPr>
          <w:b/>
          <w:bCs/>
          <w:sz w:val="28"/>
          <w:szCs w:val="28"/>
        </w:rPr>
        <w:t>Поясните в чем разница между механизмом mutex и semaphore.</w:t>
      </w:r>
    </w:p>
    <w:p w14:paraId="0148C9DA" w14:textId="08748273" w:rsidR="00FC69D4" w:rsidRPr="00FC69D4" w:rsidRDefault="00BB240E" w:rsidP="00BB240E">
      <w:pPr>
        <w:spacing w:after="240"/>
        <w:ind w:left="-851" w:right="-1" w:firstLine="567"/>
        <w:jc w:val="both"/>
        <w:rPr>
          <w:sz w:val="28"/>
          <w:szCs w:val="28"/>
        </w:rPr>
      </w:pPr>
      <w:r w:rsidRPr="00BB240E">
        <w:rPr>
          <w:sz w:val="28"/>
          <w:szCs w:val="28"/>
        </w:rPr>
        <w:t>Основная разница между mutex и semaphore заключается в их использовании. Mutex применяется для обеспечения взаимного исключения в отношении конкретного ресурса, в то время как semaphore используется для контроля доступа к определенному количеству ресурсов.</w:t>
      </w:r>
    </w:p>
    <w:p w14:paraId="60746D09" w14:textId="34C63652" w:rsidR="00FC69D4" w:rsidRPr="00FC69D4" w:rsidRDefault="00FC69D4" w:rsidP="00FC69D4">
      <w:pPr>
        <w:spacing w:after="240"/>
        <w:ind w:left="-851" w:right="-1" w:firstLine="567"/>
        <w:jc w:val="both"/>
        <w:rPr>
          <w:b/>
          <w:bCs/>
          <w:sz w:val="28"/>
          <w:szCs w:val="28"/>
        </w:rPr>
      </w:pPr>
      <w:r w:rsidRPr="00FC69D4">
        <w:rPr>
          <w:b/>
          <w:bCs/>
          <w:sz w:val="28"/>
          <w:szCs w:val="28"/>
        </w:rPr>
        <w:t xml:space="preserve">5. </w:t>
      </w:r>
      <w:r w:rsidR="00BB240E" w:rsidRPr="00BB240E">
        <w:rPr>
          <w:b/>
          <w:bCs/>
          <w:sz w:val="28"/>
          <w:szCs w:val="28"/>
        </w:rPr>
        <w:t>Почему mutex, semaphore, event создают объект ядра OS, а critical section нет.</w:t>
      </w:r>
    </w:p>
    <w:p w14:paraId="10828AB9" w14:textId="7644953D" w:rsidR="00FC69D4" w:rsidRDefault="00BB240E" w:rsidP="00BB240E">
      <w:pPr>
        <w:ind w:left="-851" w:right="-1" w:firstLine="567"/>
        <w:jc w:val="both"/>
        <w:rPr>
          <w:sz w:val="28"/>
          <w:szCs w:val="28"/>
        </w:rPr>
      </w:pPr>
      <w:r w:rsidRPr="00BB240E">
        <w:rPr>
          <w:sz w:val="28"/>
          <w:szCs w:val="28"/>
        </w:rPr>
        <w:t>Mutex, semaphore и event создают объекты ядра операционной системы потому, что они предоставляют механизмы синхронизации, которые могут использоваться между разными процессами или потоками в рамках операционной системы. Эти объекты ядра предоставляют надежные и масштабируемые механизмы синхронизации, поддерживаемые операционной системой.</w:t>
      </w:r>
    </w:p>
    <w:p w14:paraId="65BC427E" w14:textId="02BAB0F4" w:rsidR="00BB240E" w:rsidRPr="00FC69D4" w:rsidRDefault="00BB240E" w:rsidP="00960FE8">
      <w:pPr>
        <w:spacing w:after="240"/>
        <w:ind w:left="-851" w:right="-1" w:firstLine="567"/>
        <w:jc w:val="both"/>
        <w:rPr>
          <w:sz w:val="28"/>
          <w:szCs w:val="28"/>
        </w:rPr>
      </w:pPr>
      <w:r w:rsidRPr="00BB240E">
        <w:rPr>
          <w:sz w:val="28"/>
          <w:szCs w:val="28"/>
        </w:rPr>
        <w:t>Критическая секция представляет собой легковесный механизм синхронизации, который может использоваться только внутри одного процесса для синхронизации доступа к общим данным между потоками в этом процессе.</w:t>
      </w:r>
    </w:p>
    <w:sectPr w:rsidR="00BB240E" w:rsidRPr="00FC69D4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635536">
    <w:abstractNumId w:val="3"/>
  </w:num>
  <w:num w:numId="2" w16cid:durableId="2005738598">
    <w:abstractNumId w:val="1"/>
  </w:num>
  <w:num w:numId="3" w16cid:durableId="14408322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0"/>
  </w:num>
  <w:num w:numId="5" w16cid:durableId="11870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56C45"/>
    <w:rsid w:val="000915FC"/>
    <w:rsid w:val="000947E0"/>
    <w:rsid w:val="000A2E49"/>
    <w:rsid w:val="000C3C13"/>
    <w:rsid w:val="000C4134"/>
    <w:rsid w:val="000C7976"/>
    <w:rsid w:val="000E3FDD"/>
    <w:rsid w:val="000E7696"/>
    <w:rsid w:val="00100AC3"/>
    <w:rsid w:val="00105660"/>
    <w:rsid w:val="00105944"/>
    <w:rsid w:val="00133C6D"/>
    <w:rsid w:val="001374A6"/>
    <w:rsid w:val="00163171"/>
    <w:rsid w:val="001660A6"/>
    <w:rsid w:val="001B189A"/>
    <w:rsid w:val="001F086B"/>
    <w:rsid w:val="00201C11"/>
    <w:rsid w:val="00207BE0"/>
    <w:rsid w:val="00222343"/>
    <w:rsid w:val="00251BBC"/>
    <w:rsid w:val="002520DA"/>
    <w:rsid w:val="00272207"/>
    <w:rsid w:val="00286C22"/>
    <w:rsid w:val="002D5897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201D5"/>
    <w:rsid w:val="00455224"/>
    <w:rsid w:val="00462585"/>
    <w:rsid w:val="0046398C"/>
    <w:rsid w:val="004721F0"/>
    <w:rsid w:val="004C63C4"/>
    <w:rsid w:val="004E5E34"/>
    <w:rsid w:val="004F0565"/>
    <w:rsid w:val="004F5691"/>
    <w:rsid w:val="0052519A"/>
    <w:rsid w:val="00533D5B"/>
    <w:rsid w:val="005565C8"/>
    <w:rsid w:val="00577E94"/>
    <w:rsid w:val="00596B8A"/>
    <w:rsid w:val="005D112F"/>
    <w:rsid w:val="005E6308"/>
    <w:rsid w:val="005E77F9"/>
    <w:rsid w:val="006009D8"/>
    <w:rsid w:val="00602E2F"/>
    <w:rsid w:val="00606A14"/>
    <w:rsid w:val="00631D9B"/>
    <w:rsid w:val="00634BC9"/>
    <w:rsid w:val="00635BA7"/>
    <w:rsid w:val="006415B0"/>
    <w:rsid w:val="0064732C"/>
    <w:rsid w:val="006B167C"/>
    <w:rsid w:val="006D6FA3"/>
    <w:rsid w:val="006E47BB"/>
    <w:rsid w:val="006E5E77"/>
    <w:rsid w:val="006F2450"/>
    <w:rsid w:val="006F3CD5"/>
    <w:rsid w:val="00714947"/>
    <w:rsid w:val="007253A8"/>
    <w:rsid w:val="007367C4"/>
    <w:rsid w:val="00756FBF"/>
    <w:rsid w:val="00757D85"/>
    <w:rsid w:val="007632A1"/>
    <w:rsid w:val="0076633B"/>
    <w:rsid w:val="007714AF"/>
    <w:rsid w:val="007966B8"/>
    <w:rsid w:val="007B3E05"/>
    <w:rsid w:val="007D16BA"/>
    <w:rsid w:val="00804A25"/>
    <w:rsid w:val="0087620C"/>
    <w:rsid w:val="00890C21"/>
    <w:rsid w:val="008D33BD"/>
    <w:rsid w:val="0091088A"/>
    <w:rsid w:val="00913361"/>
    <w:rsid w:val="00943772"/>
    <w:rsid w:val="00960FE8"/>
    <w:rsid w:val="00986DE2"/>
    <w:rsid w:val="00987A59"/>
    <w:rsid w:val="009A0A90"/>
    <w:rsid w:val="009E36BF"/>
    <w:rsid w:val="009E3A08"/>
    <w:rsid w:val="00A005C8"/>
    <w:rsid w:val="00A12E2F"/>
    <w:rsid w:val="00A2052F"/>
    <w:rsid w:val="00A34692"/>
    <w:rsid w:val="00A47210"/>
    <w:rsid w:val="00A76D94"/>
    <w:rsid w:val="00A82B2B"/>
    <w:rsid w:val="00A87AA4"/>
    <w:rsid w:val="00A954C7"/>
    <w:rsid w:val="00AC70EB"/>
    <w:rsid w:val="00AC73F1"/>
    <w:rsid w:val="00AE0F0D"/>
    <w:rsid w:val="00B01F72"/>
    <w:rsid w:val="00B3170A"/>
    <w:rsid w:val="00B40E61"/>
    <w:rsid w:val="00B4194B"/>
    <w:rsid w:val="00B6530B"/>
    <w:rsid w:val="00B7190F"/>
    <w:rsid w:val="00B72B23"/>
    <w:rsid w:val="00B754BF"/>
    <w:rsid w:val="00BB240E"/>
    <w:rsid w:val="00C01F83"/>
    <w:rsid w:val="00C21305"/>
    <w:rsid w:val="00C748C5"/>
    <w:rsid w:val="00D52DAA"/>
    <w:rsid w:val="00D70D86"/>
    <w:rsid w:val="00DB0774"/>
    <w:rsid w:val="00DB665D"/>
    <w:rsid w:val="00E22ABD"/>
    <w:rsid w:val="00E31BCD"/>
    <w:rsid w:val="00E34F56"/>
    <w:rsid w:val="00E478DE"/>
    <w:rsid w:val="00E63ED8"/>
    <w:rsid w:val="00E7184E"/>
    <w:rsid w:val="00EB5309"/>
    <w:rsid w:val="00EC545A"/>
    <w:rsid w:val="00EE7E89"/>
    <w:rsid w:val="00F240BA"/>
    <w:rsid w:val="00F27FBE"/>
    <w:rsid w:val="00F57B5D"/>
    <w:rsid w:val="00F62F1E"/>
    <w:rsid w:val="00F72C2C"/>
    <w:rsid w:val="00F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7</cp:revision>
  <dcterms:created xsi:type="dcterms:W3CDTF">2024-11-03T16:17:00Z</dcterms:created>
  <dcterms:modified xsi:type="dcterms:W3CDTF">2024-11-04T09:04:00Z</dcterms:modified>
</cp:coreProperties>
</file>