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6F5C"/>
          <w:sz w:val="20"/>
          <w:szCs w:val="20"/>
        </w:rPr>
        <w:t xml:space="preserve">FUNGIBOX</w:t>
      </w:r>
    </w:p>
    <w:p>
      <w:pPr>
        <w:spacing w:after="160"/>
      </w:pPr>
      <w:r>
        <w:rPr>
          <w:b/>
          <w:bCs/>
          <w:color w:val="1A1A1A"/>
          <w:sz w:val="34"/>
          <w:szCs w:val="34"/>
        </w:rPr>
        <w:t xml:space="preserve">Manual de Usuario</w:t>
      </w:r>
    </w:p>
    <w:p>
      <w:pPr>
        <w:spacing w:after="60"/>
      </w:pPr>
      <w:r>
        <w:rPr>
          <w:color w:val="1A1A1A"/>
          <w:sz w:val="20"/>
          <w:szCs w:val="20"/>
        </w:rPr>
        <w:t xml:space="preserve">FungiBox monitorea y controla automáticamente la temperatura, la humedad y el CO2 dentro de la cámara de cultivo, y permite además el control manual de los actuadores desde una interfaz gráfica intuitiva.</w:t>
      </w:r>
    </w:p>
    <w:p>
      <w:pPr>
        <w:pStyle w:val="Heading1"/>
        <w:spacing w:after="100" w:before="160"/>
      </w:pPr>
      <w:r>
        <w:rPr>
          <w:b/>
          <w:bCs/>
          <w:color w:val="1F6F5C"/>
          <w:sz w:val="24"/>
          <w:szCs w:val="24"/>
        </w:rPr>
        <w:t xml:space="preserve">1. Inicio del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Conecta FungiBox a la corriente y enciende el equipo. Espera a que la pantalla muestre "Sistema listo".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Al abrir la aplicación, elige cómo continuar: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A1A1A"/>
          <w:sz w:val="20"/>
          <w:szCs w:val="20"/>
        </w:rPr>
        <w:t xml:space="preserve">Ingresar datos nuevos: define parámetros de cultivo desde cero (primera vez o nuevo ciclo).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A1A1A"/>
          <w:sz w:val="20"/>
          <w:szCs w:val="20"/>
        </w:rPr>
        <w:t xml:space="preserve">Usar historial existente: recupera la última configuración y datos guardados en la base de datos.</w:t>
      </w:r>
    </w:p>
    <w:p>
      <w:pPr>
        <w:pStyle w:val="Heading1"/>
        <w:spacing w:after="100" w:before="160"/>
      </w:pPr>
      <w:r>
        <w:rPr>
          <w:b/>
          <w:bCs/>
          <w:color w:val="1F6F5C"/>
          <w:sz w:val="24"/>
          <w:szCs w:val="24"/>
        </w:rPr>
        <w:t xml:space="preserve">2. Pantalla principal</w:t>
      </w:r>
    </w:p>
    <w:p>
      <w:pPr>
        <w:spacing w:after="60"/>
      </w:pPr>
      <w:r>
        <w:rPr>
          <w:color w:val="1A1A1A"/>
          <w:sz w:val="20"/>
          <w:szCs w:val="20"/>
        </w:rPr>
        <w:t xml:space="preserve">Desde el menú lateral se accede a las tres secciones principales de la aplicación: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A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Menú</w:t>
            </w:r>
          </w:p>
        </w:tc>
        <w:tc>
          <w:tcPr>
            <w:tcW w:type="dxa" w:w="6960"/>
            <w:shd w:fill="EA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Monitoreo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Gráficos en tiempo real de temperatura, humedad y CO2, con historial de tendencias.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Control Manual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Activa o desactiva manualmente el nebulizador, el extractor de CO2 y el calefactor mediante switches.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Define los setpoints de temperatura, humedad y límite de CO2 para el control automático.</w:t>
            </w:r>
          </w:p>
        </w:tc>
      </w:tr>
    </w:tbl>
    <w:p>
      <w:pPr>
        <w:pStyle w:val="Heading1"/>
        <w:spacing w:after="100" w:before="160"/>
      </w:pPr>
      <w:r>
        <w:rPr>
          <w:b/>
          <w:bCs/>
          <w:color w:val="1F6F5C"/>
          <w:sz w:val="24"/>
          <w:szCs w:val="24"/>
        </w:rPr>
        <w:t xml:space="preserve">3. Monitoreo en tiempo real</w:t>
      </w:r>
    </w:p>
    <w:p>
      <w:pPr>
        <w:spacing w:after="60"/>
      </w:pPr>
      <w:r>
        <w:rPr>
          <w:color w:val="1A1A1A"/>
          <w:sz w:val="20"/>
          <w:szCs w:val="20"/>
        </w:rPr>
        <w:t xml:space="preserve">El panel principal (Dashboard) muestra tarjetas con los valores actuales de temperatura, humedad y CO2, junto con un gráfico de su evolución. Consulta esta pantalla para verificar que las variables se mantengan dentro de los rangos óptimos del cultivo.</w:t>
      </w:r>
    </w:p>
    <w:p>
      <w:pPr>
        <w:pStyle w:val="Heading1"/>
        <w:spacing w:after="100" w:before="160"/>
      </w:pPr>
      <w:r>
        <w:rPr>
          <w:b/>
          <w:bCs/>
          <w:color w:val="1F6F5C"/>
          <w:sz w:val="24"/>
          <w:szCs w:val="24"/>
        </w:rPr>
        <w:t xml:space="preserve">4. Control manual de actuadores</w:t>
      </w:r>
    </w:p>
    <w:p>
      <w:pPr>
        <w:spacing w:after="60"/>
      </w:pPr>
      <w:r>
        <w:rPr>
          <w:color w:val="1A1A1A"/>
          <w:sz w:val="20"/>
          <w:szCs w:val="20"/>
        </w:rPr>
        <w:t xml:space="preserve">En el menú "Control Manual" puedes activar o desactivar directamente: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A1A1A"/>
          <w:sz w:val="20"/>
          <w:szCs w:val="20"/>
        </w:rPr>
        <w:t xml:space="preserve">Nebulizador / Atomizador de humedad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A1A1A"/>
          <w:sz w:val="20"/>
          <w:szCs w:val="20"/>
        </w:rPr>
        <w:t xml:space="preserve">Extractor de CO2 (ventilador)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A1A1A"/>
          <w:sz w:val="20"/>
          <w:szCs w:val="20"/>
        </w:rPr>
        <w:t xml:space="preserve">Calefactor</w:t>
      </w:r>
    </w:p>
    <w:p>
      <w:pPr>
        <w:pBdr>
          <w:left w:val="single" w:color="1F6F5C" w:sz="12" w:space="8"/>
        </w:pBdr>
        <w:spacing w:after="60" w:before="80"/>
      </w:pPr>
      <w:r>
        <w:rPr>
          <w:i/>
          <w:iCs/>
          <w:color w:val="555555"/>
          <w:sz w:val="19"/>
          <w:szCs w:val="19"/>
        </w:rPr>
        <w:t xml:space="preserve">El control manual anula temporalmente la decisión automática del algoritmo mientras el switch permanezca activado.</w:t>
      </w:r>
    </w:p>
    <w:p>
      <w:pPr>
        <w:pStyle w:val="Heading1"/>
        <w:spacing w:after="100" w:before="160"/>
      </w:pPr>
      <w:r>
        <w:rPr>
          <w:b/>
          <w:bCs/>
          <w:color w:val="1F6F5C"/>
          <w:sz w:val="24"/>
          <w:szCs w:val="24"/>
        </w:rPr>
        <w:t xml:space="preserve">5. Configuración de parámetros</w:t>
      </w:r>
    </w:p>
    <w:p>
      <w:pPr>
        <w:spacing w:after="60"/>
      </w:pPr>
      <w:r>
        <w:rPr>
          <w:color w:val="1A1A1A"/>
          <w:sz w:val="20"/>
          <w:szCs w:val="20"/>
        </w:rPr>
        <w:t xml:space="preserve">En el menú "Configuración" se editan los valores objetivo (setpoints) del sistema: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Escribe el valor deseado en los campos Set Point Temperatura, Límite CO2 y Humedad.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Presiona el botón "Actualizar" para enviar los nuevos parámetros al microcontrolador.</w:t>
      </w:r>
    </w:p>
    <w:p>
      <w:pPr>
        <w:spacing w:after="60"/>
      </w:pPr>
      <w:r>
        <w:rPr>
          <w:color w:val="1A1A1A"/>
          <w:sz w:val="20"/>
          <w:szCs w:val="20"/>
        </w:rPr>
        <w:t xml:space="preserve">El sistema ajustará automáticamente los actuadores para mantener el ambiente dentro de estos valores.</w:t>
      </w:r>
    </w:p>
    <w:p>
      <w:pPr>
        <w:pStyle w:val="Heading1"/>
        <w:spacing w:after="100" w:before="160"/>
      </w:pPr>
      <w:r>
        <w:rPr>
          <w:b/>
          <w:bCs/>
          <w:color w:val="1F6F5C"/>
          <w:sz w:val="24"/>
          <w:szCs w:val="24"/>
        </w:rPr>
        <w:t xml:space="preserve">6. Alertas</w:t>
      </w:r>
    </w:p>
    <w:p>
      <w:pPr>
        <w:spacing w:after="60"/>
      </w:pPr>
      <w:r>
        <w:rPr>
          <w:color w:val="1A1A1A"/>
          <w:sz w:val="20"/>
          <w:szCs w:val="20"/>
        </w:rPr>
        <w:t xml:space="preserve">Si una variable se desvía de forma anómala, FungiBox muestra una notificación en pantalla y una alerta sonora. Revisa el menú de Monitoreo para identificar la variable afectada y, si es necesario, usa el Control Manual mientras se normaliza la condición.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2026-07-01T19:00:22.926Z</dcterms:created>
  <dcterms:modified xsi:type="dcterms:W3CDTF">2026-07-01T19:00:22.926Z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