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45EC9" w14:textId="77777777" w:rsidR="00D94586" w:rsidRDefault="00D94586">
      <w:pPr>
        <w:spacing w:after="200" w:line="276" w:lineRule="auto"/>
      </w:pPr>
    </w:p>
    <w:p w14:paraId="2704F62D" w14:textId="77777777" w:rsidR="00D94586" w:rsidRDefault="00D94586">
      <w:pPr>
        <w:spacing w:after="200" w:line="276" w:lineRule="auto"/>
      </w:pPr>
    </w:p>
    <w:p w14:paraId="654432F1" w14:textId="77777777" w:rsidR="00D94586" w:rsidRDefault="00D94586">
      <w:pPr>
        <w:spacing w:after="200" w:line="276" w:lineRule="auto"/>
      </w:pPr>
    </w:p>
    <w:p w14:paraId="04632C7C" w14:textId="77777777" w:rsidR="00D94586" w:rsidRDefault="00D94586">
      <w:pPr>
        <w:spacing w:after="200" w:line="276" w:lineRule="auto"/>
        <w:rPr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24" w:space="0" w:color="13A256"/>
          <w:insideV w:val="single" w:sz="18" w:space="0" w:color="008522"/>
        </w:tblBorders>
        <w:tblCellMar>
          <w:left w:w="28" w:type="dxa"/>
        </w:tblCellMar>
        <w:tblLook w:val="04A0" w:firstRow="1" w:lastRow="0" w:firstColumn="1" w:lastColumn="0" w:noHBand="0" w:noVBand="1"/>
      </w:tblPr>
      <w:tblGrid>
        <w:gridCol w:w="9629"/>
      </w:tblGrid>
      <w:tr w:rsidR="00D94586" w14:paraId="15A1D036" w14:textId="77777777" w:rsidTr="40EC954B">
        <w:tc>
          <w:tcPr>
            <w:tcW w:w="9629" w:type="dxa"/>
          </w:tcPr>
          <w:p w14:paraId="6BAE37DB" w14:textId="6D655D5B" w:rsidR="00D94586" w:rsidRDefault="005B4AA4">
            <w:pPr>
              <w:spacing w:before="120" w:after="200" w:line="276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Policy </w:t>
            </w:r>
          </w:p>
        </w:tc>
      </w:tr>
      <w:tr w:rsidR="00D94586" w14:paraId="2B312FD2" w14:textId="77777777" w:rsidTr="40EC954B">
        <w:tc>
          <w:tcPr>
            <w:tcW w:w="9629" w:type="dxa"/>
          </w:tcPr>
          <w:p w14:paraId="2E779A8D" w14:textId="77777777" w:rsidR="00D26CAB" w:rsidRDefault="00D26CAB" w:rsidP="00D26CAB">
            <w:pPr>
              <w:spacing w:after="200" w:line="276" w:lineRule="auto"/>
              <w:rPr>
                <w:rFonts w:cs="Arial"/>
                <w:b/>
                <w:bCs/>
                <w:sz w:val="44"/>
                <w:szCs w:val="44"/>
              </w:rPr>
            </w:pPr>
          </w:p>
          <w:p w14:paraId="7CB573FF" w14:textId="7DC5F5E7" w:rsidR="00D26CAB" w:rsidRPr="00D26CAB" w:rsidRDefault="00D26CAB" w:rsidP="00D26CAB">
            <w:pPr>
              <w:spacing w:after="200" w:line="276" w:lineRule="auto"/>
              <w:rPr>
                <w:rFonts w:cs="Arial"/>
                <w:b/>
                <w:bCs/>
                <w:sz w:val="44"/>
                <w:szCs w:val="44"/>
              </w:rPr>
            </w:pPr>
            <w:proofErr w:type="spellStart"/>
            <w:r w:rsidRPr="00D26CAB">
              <w:rPr>
                <w:rFonts w:cs="Arial"/>
                <w:b/>
                <w:bCs/>
                <w:sz w:val="44"/>
                <w:szCs w:val="44"/>
              </w:rPr>
              <w:t>DevSecOps</w:t>
            </w:r>
            <w:proofErr w:type="spellEnd"/>
            <w:r w:rsidRPr="00D26CAB">
              <w:rPr>
                <w:rFonts w:cs="Arial"/>
                <w:b/>
                <w:bCs/>
                <w:sz w:val="44"/>
                <w:szCs w:val="44"/>
              </w:rPr>
              <w:t xml:space="preserve"> Policy – Software Defined Defence (SDD)</w:t>
            </w:r>
          </w:p>
          <w:p w14:paraId="49DB4A12" w14:textId="77777777" w:rsidR="00D26CAB" w:rsidRPr="00370148" w:rsidRDefault="00D26CAB" w:rsidP="00370148">
            <w:pPr>
              <w:spacing w:after="200" w:line="276" w:lineRule="auto"/>
              <w:rPr>
                <w:rFonts w:cs="Arial"/>
                <w:b/>
                <w:bCs/>
                <w:sz w:val="44"/>
                <w:szCs w:val="44"/>
              </w:rPr>
            </w:pPr>
          </w:p>
          <w:p w14:paraId="7BBD60A2" w14:textId="7B1030E4" w:rsidR="00D94586" w:rsidRPr="00E85B07" w:rsidRDefault="00D94586" w:rsidP="00E85B07">
            <w:pPr>
              <w:tabs>
                <w:tab w:val="left" w:pos="2041"/>
                <w:tab w:val="left" w:pos="6073"/>
              </w:tabs>
              <w:spacing w:before="120" w:line="276" w:lineRule="auto"/>
              <w:rPr>
                <w:rFonts w:cs="Arial"/>
                <w:b/>
                <w:bCs/>
                <w:sz w:val="44"/>
                <w:szCs w:val="44"/>
              </w:rPr>
            </w:pPr>
          </w:p>
        </w:tc>
      </w:tr>
    </w:tbl>
    <w:p w14:paraId="58E1F213" w14:textId="77777777" w:rsidR="00D94586" w:rsidRDefault="00D94586">
      <w:pPr>
        <w:spacing w:after="200" w:line="276" w:lineRule="auto"/>
      </w:pPr>
    </w:p>
    <w:p w14:paraId="6F109698" w14:textId="77777777" w:rsidR="00D94586" w:rsidRDefault="00D94586">
      <w:pPr>
        <w:spacing w:after="200" w:line="276" w:lineRule="auto"/>
      </w:pPr>
    </w:p>
    <w:p w14:paraId="232FBB8F" w14:textId="77777777" w:rsidR="00D94586" w:rsidRDefault="00D94586">
      <w:pPr>
        <w:spacing w:after="200" w:line="276" w:lineRule="auto"/>
      </w:pPr>
    </w:p>
    <w:p w14:paraId="793B2A92" w14:textId="77777777" w:rsidR="00D94586" w:rsidRDefault="00D94586">
      <w:pPr>
        <w:spacing w:after="200" w:line="276" w:lineRule="auto"/>
      </w:pPr>
    </w:p>
    <w:p w14:paraId="6DDD2A22" w14:textId="77777777" w:rsidR="00D94586" w:rsidRDefault="00D94586">
      <w:pPr>
        <w:spacing w:after="200" w:line="276" w:lineRule="auto"/>
      </w:pPr>
    </w:p>
    <w:tbl>
      <w:tblPr>
        <w:tblStyle w:val="TableGrid"/>
        <w:tblW w:w="0" w:type="auto"/>
        <w:tblBorders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353"/>
        <w:gridCol w:w="7276"/>
      </w:tblGrid>
      <w:tr w:rsidR="00D94586" w14:paraId="50D7783A" w14:textId="77777777" w:rsidTr="00E85B07">
        <w:tc>
          <w:tcPr>
            <w:tcW w:w="2376" w:type="dxa"/>
            <w:vAlign w:val="center"/>
          </w:tcPr>
          <w:p w14:paraId="58A6475F" w14:textId="77777777" w:rsidR="00D94586" w:rsidRDefault="006D7BF4">
            <w:pPr>
              <w:spacing w:before="120" w:line="276" w:lineRule="auto"/>
            </w:pPr>
            <w:r>
              <w:t>Prepared by:</w:t>
            </w:r>
          </w:p>
        </w:tc>
        <w:tc>
          <w:tcPr>
            <w:tcW w:w="7403" w:type="dxa"/>
            <w:vAlign w:val="center"/>
          </w:tcPr>
          <w:p w14:paraId="7E0CEC70" w14:textId="05847D68" w:rsidR="00F264B5" w:rsidRDefault="00DA58D5">
            <w:pPr>
              <w:spacing w:before="120" w:line="276" w:lineRule="auto"/>
            </w:pPr>
            <w:r>
              <w:t>J. Kutscher</w:t>
            </w:r>
          </w:p>
        </w:tc>
      </w:tr>
      <w:tr w:rsidR="00F264B5" w:rsidRPr="00F264B5" w14:paraId="553F8CDE" w14:textId="77777777" w:rsidTr="00E85B07">
        <w:tc>
          <w:tcPr>
            <w:tcW w:w="2376" w:type="dxa"/>
            <w:vAlign w:val="center"/>
          </w:tcPr>
          <w:p w14:paraId="1BB14AB9" w14:textId="5F88A947" w:rsidR="00F264B5" w:rsidRDefault="00F264B5" w:rsidP="40EC954B">
            <w:pPr>
              <w:spacing w:before="120" w:line="276" w:lineRule="auto"/>
            </w:pPr>
            <w:r>
              <w:t>Approved by:</w:t>
            </w:r>
          </w:p>
        </w:tc>
        <w:tc>
          <w:tcPr>
            <w:tcW w:w="7403" w:type="dxa"/>
            <w:vAlign w:val="center"/>
          </w:tcPr>
          <w:p w14:paraId="7B8C6D07" w14:textId="086D5C2E" w:rsidR="00F264B5" w:rsidRPr="00F264B5" w:rsidRDefault="00D26CAB" w:rsidP="00D26CAB">
            <w:pPr>
              <w:spacing w:before="120" w:line="276" w:lineRule="auto"/>
            </w:pPr>
            <w:r w:rsidRPr="00D26CAB">
              <w:t>Head of Divisional Engineering</w:t>
            </w:r>
            <w:r>
              <w:t xml:space="preserve"> </w:t>
            </w:r>
          </w:p>
        </w:tc>
      </w:tr>
      <w:tr w:rsidR="00D94586" w14:paraId="3DFE8EB4" w14:textId="77777777" w:rsidTr="00E85B07">
        <w:tc>
          <w:tcPr>
            <w:tcW w:w="2376" w:type="dxa"/>
            <w:vAlign w:val="center"/>
          </w:tcPr>
          <w:p w14:paraId="6BAFBB9F" w14:textId="4653274A" w:rsidR="00D94586" w:rsidRDefault="00F264B5">
            <w:pPr>
              <w:spacing w:before="120" w:line="276" w:lineRule="auto"/>
            </w:pPr>
            <w:r>
              <w:t xml:space="preserve">Endorsed </w:t>
            </w:r>
            <w:r w:rsidR="000956B9">
              <w:t xml:space="preserve">by: </w:t>
            </w:r>
          </w:p>
        </w:tc>
        <w:tc>
          <w:tcPr>
            <w:tcW w:w="7403" w:type="dxa"/>
            <w:vAlign w:val="center"/>
          </w:tcPr>
          <w:p w14:paraId="4FBDC36A" w14:textId="3C54C05B" w:rsidR="00D94586" w:rsidRDefault="00D94586" w:rsidP="00F264B5">
            <w:pPr>
              <w:spacing w:before="120" w:line="276" w:lineRule="auto"/>
            </w:pPr>
          </w:p>
        </w:tc>
      </w:tr>
      <w:tr w:rsidR="00F264B5" w14:paraId="7981175C" w14:textId="77777777" w:rsidTr="00E85B07">
        <w:tc>
          <w:tcPr>
            <w:tcW w:w="2376" w:type="dxa"/>
            <w:vAlign w:val="center"/>
          </w:tcPr>
          <w:p w14:paraId="64A3AAAF" w14:textId="4340BECE" w:rsidR="00F264B5" w:rsidDel="00F264B5" w:rsidRDefault="00F264B5" w:rsidP="40EC954B">
            <w:pPr>
              <w:spacing w:before="120" w:line="276" w:lineRule="auto"/>
            </w:pPr>
            <w:r>
              <w:t>Authorized by:</w:t>
            </w:r>
          </w:p>
        </w:tc>
        <w:tc>
          <w:tcPr>
            <w:tcW w:w="7403" w:type="dxa"/>
            <w:vAlign w:val="center"/>
          </w:tcPr>
          <w:p w14:paraId="75D7F93A" w14:textId="39DDB8C6" w:rsidR="00F264B5" w:rsidRPr="00D26CAB" w:rsidRDefault="00D26CAB" w:rsidP="40EC954B">
            <w:pPr>
              <w:spacing w:before="120" w:line="276" w:lineRule="auto"/>
            </w:pPr>
            <w:r w:rsidRPr="00D26CAB">
              <w:t>Sven T. Heursch</w:t>
            </w:r>
            <w:r>
              <w:t>, CDO</w:t>
            </w:r>
          </w:p>
        </w:tc>
      </w:tr>
      <w:tr w:rsidR="00F264B5" w14:paraId="412337C4" w14:textId="77777777" w:rsidTr="00E85B07">
        <w:tc>
          <w:tcPr>
            <w:tcW w:w="2376" w:type="dxa"/>
          </w:tcPr>
          <w:p w14:paraId="69B55705" w14:textId="77777777" w:rsidR="00F264B5" w:rsidRDefault="00F264B5" w:rsidP="00F264B5">
            <w:pPr>
              <w:spacing w:before="120" w:line="276" w:lineRule="auto"/>
            </w:pPr>
            <w:r>
              <w:t>Area of Application:</w:t>
            </w:r>
          </w:p>
        </w:tc>
        <w:tc>
          <w:tcPr>
            <w:tcW w:w="7403" w:type="dxa"/>
          </w:tcPr>
          <w:p w14:paraId="6CD84D87" w14:textId="1227F5CB" w:rsidR="00F264B5" w:rsidRDefault="00F264B5" w:rsidP="00F264B5">
            <w:pPr>
              <w:spacing w:before="120" w:line="276" w:lineRule="auto"/>
            </w:pPr>
            <w:r>
              <w:t>HENSOLDT Holding Germany GmbH, HENSOLDT Optronics GmbH, HENSOLDT Sensors GmbH</w:t>
            </w:r>
          </w:p>
        </w:tc>
      </w:tr>
    </w:tbl>
    <w:p w14:paraId="182B064B" w14:textId="323F3485" w:rsidR="00D94586" w:rsidRDefault="00D94586">
      <w:pPr>
        <w:spacing w:after="200" w:line="276" w:lineRule="auto"/>
        <w:rPr>
          <w:szCs w:val="20"/>
        </w:rPr>
      </w:pPr>
    </w:p>
    <w:p w14:paraId="5878126A" w14:textId="77777777" w:rsidR="006179BC" w:rsidRDefault="006179BC" w:rsidP="40EC954B">
      <w:pPr>
        <w:spacing w:after="200" w:line="276" w:lineRule="auto"/>
        <w:rPr>
          <w:szCs w:val="20"/>
        </w:rPr>
      </w:pPr>
      <w:r w:rsidRPr="000A0807">
        <w:br w:type="page"/>
      </w:r>
    </w:p>
    <w:p w14:paraId="3D5D85EE" w14:textId="3DCEB0A7" w:rsidR="007C11C2" w:rsidRPr="00E85B07" w:rsidRDefault="007C11C2" w:rsidP="00E85B07">
      <w:pPr>
        <w:rPr>
          <w:sz w:val="24"/>
          <w:szCs w:val="24"/>
        </w:rPr>
      </w:pPr>
      <w:r w:rsidRPr="00E85B07">
        <w:rPr>
          <w:b/>
          <w:bCs/>
          <w:sz w:val="24"/>
          <w:szCs w:val="24"/>
        </w:rPr>
        <w:lastRenderedPageBreak/>
        <w:t>Record of Revisions</w:t>
      </w:r>
    </w:p>
    <w:tbl>
      <w:tblPr>
        <w:tblStyle w:val="TableGrid"/>
        <w:tblW w:w="0" w:type="auto"/>
        <w:tblInd w:w="108" w:type="dxa"/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93"/>
        <w:gridCol w:w="4961"/>
        <w:gridCol w:w="2268"/>
        <w:gridCol w:w="1417"/>
      </w:tblGrid>
      <w:tr w:rsidR="007C11C2" w14:paraId="1C7DFEC2" w14:textId="77777777" w:rsidTr="00E85B07">
        <w:trPr>
          <w:trHeight w:val="182"/>
        </w:trPr>
        <w:tc>
          <w:tcPr>
            <w:tcW w:w="993" w:type="dxa"/>
            <w:vAlign w:val="center"/>
          </w:tcPr>
          <w:p w14:paraId="256FEB51" w14:textId="77777777" w:rsidR="007C11C2" w:rsidRDefault="007C11C2" w:rsidP="00317EB7">
            <w:pPr>
              <w:pStyle w:val="tabelletitel"/>
              <w:rPr>
                <w:lang w:val="en-GB"/>
              </w:rPr>
            </w:pPr>
            <w:r>
              <w:rPr>
                <w:lang w:val="en-GB"/>
              </w:rPr>
              <w:t>Version</w:t>
            </w:r>
          </w:p>
        </w:tc>
        <w:tc>
          <w:tcPr>
            <w:tcW w:w="4961" w:type="dxa"/>
          </w:tcPr>
          <w:p w14:paraId="51A34CAE" w14:textId="77777777" w:rsidR="007C11C2" w:rsidRDefault="007C11C2" w:rsidP="00317EB7">
            <w:pPr>
              <w:pStyle w:val="tabelletitel"/>
              <w:rPr>
                <w:lang w:val="en-GB"/>
              </w:rPr>
            </w:pPr>
            <w:r>
              <w:rPr>
                <w:lang w:val="en-GB"/>
              </w:rPr>
              <w:t>Brief description of Change</w:t>
            </w:r>
          </w:p>
        </w:tc>
        <w:tc>
          <w:tcPr>
            <w:tcW w:w="2268" w:type="dxa"/>
            <w:vAlign w:val="center"/>
          </w:tcPr>
          <w:p w14:paraId="00C18947" w14:textId="77777777" w:rsidR="007C11C2" w:rsidRDefault="007C11C2" w:rsidP="00317EB7">
            <w:pPr>
              <w:pStyle w:val="tabelletitel"/>
              <w:rPr>
                <w:lang w:val="en-GB"/>
              </w:rPr>
            </w:pPr>
            <w:r>
              <w:rPr>
                <w:lang w:val="en-GB"/>
              </w:rPr>
              <w:t>Pages/Chapter</w:t>
            </w:r>
          </w:p>
        </w:tc>
        <w:tc>
          <w:tcPr>
            <w:tcW w:w="1417" w:type="dxa"/>
          </w:tcPr>
          <w:p w14:paraId="1BBC2902" w14:textId="77777777" w:rsidR="007C11C2" w:rsidRDefault="007C11C2" w:rsidP="00317EB7">
            <w:pPr>
              <w:pStyle w:val="tabelletitel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</w:tr>
      <w:tr w:rsidR="007C11C2" w14:paraId="193B9863" w14:textId="77777777" w:rsidTr="00E85B07">
        <w:tc>
          <w:tcPr>
            <w:tcW w:w="993" w:type="dxa"/>
            <w:vAlign w:val="center"/>
          </w:tcPr>
          <w:p w14:paraId="28A30CF7" w14:textId="77777777" w:rsidR="007C11C2" w:rsidRDefault="007C11C2" w:rsidP="00317EB7">
            <w:pPr>
              <w:pStyle w:val="tabelletext"/>
              <w:rPr>
                <w:lang w:val="en-GB"/>
              </w:rPr>
            </w:pPr>
            <w:r>
              <w:rPr>
                <w:lang w:val="en-GB"/>
              </w:rPr>
              <w:t>1.0</w:t>
            </w:r>
          </w:p>
        </w:tc>
        <w:tc>
          <w:tcPr>
            <w:tcW w:w="4961" w:type="dxa"/>
          </w:tcPr>
          <w:p w14:paraId="12352F92" w14:textId="77777777" w:rsidR="007C11C2" w:rsidRDefault="007C11C2" w:rsidP="00317EB7">
            <w:pPr>
              <w:pStyle w:val="tabelletext"/>
              <w:rPr>
                <w:lang w:val="en-GB"/>
              </w:rPr>
            </w:pPr>
            <w:r>
              <w:rPr>
                <w:lang w:val="en-GB"/>
              </w:rPr>
              <w:t>Initial Version</w:t>
            </w:r>
          </w:p>
        </w:tc>
        <w:tc>
          <w:tcPr>
            <w:tcW w:w="2268" w:type="dxa"/>
            <w:vAlign w:val="center"/>
          </w:tcPr>
          <w:p w14:paraId="1D6EA8FA" w14:textId="77777777" w:rsidR="007C11C2" w:rsidRDefault="007C11C2" w:rsidP="00317EB7">
            <w:pPr>
              <w:pStyle w:val="tabelletext"/>
              <w:rPr>
                <w:lang w:val="en-GB"/>
              </w:rPr>
            </w:pPr>
          </w:p>
        </w:tc>
        <w:tc>
          <w:tcPr>
            <w:tcW w:w="1417" w:type="dxa"/>
          </w:tcPr>
          <w:p w14:paraId="3955521B" w14:textId="77777777" w:rsidR="007C11C2" w:rsidRDefault="007C11C2" w:rsidP="00317EB7">
            <w:pPr>
              <w:pStyle w:val="tabelletext"/>
              <w:rPr>
                <w:lang w:val="en-GB"/>
              </w:rPr>
            </w:pPr>
            <w:r>
              <w:rPr>
                <w:lang w:val="en-GB"/>
              </w:rPr>
              <w:t>10.12.2024</w:t>
            </w:r>
          </w:p>
        </w:tc>
      </w:tr>
      <w:tr w:rsidR="007C11C2" w14:paraId="4AB7BEFE" w14:textId="77777777" w:rsidTr="00E85B07">
        <w:tc>
          <w:tcPr>
            <w:tcW w:w="993" w:type="dxa"/>
            <w:vAlign w:val="center"/>
          </w:tcPr>
          <w:p w14:paraId="1E51BD2C" w14:textId="77777777" w:rsidR="007C11C2" w:rsidRDefault="007C11C2" w:rsidP="00317EB7">
            <w:pPr>
              <w:pStyle w:val="tabelletext"/>
              <w:rPr>
                <w:lang w:val="en-GB"/>
              </w:rPr>
            </w:pPr>
          </w:p>
        </w:tc>
        <w:tc>
          <w:tcPr>
            <w:tcW w:w="4961" w:type="dxa"/>
          </w:tcPr>
          <w:p w14:paraId="40D30518" w14:textId="77777777" w:rsidR="007C11C2" w:rsidRDefault="007C11C2" w:rsidP="00317EB7">
            <w:pPr>
              <w:pStyle w:val="tabelletext"/>
              <w:rPr>
                <w:lang w:val="en-GB"/>
              </w:rPr>
            </w:pPr>
          </w:p>
        </w:tc>
        <w:tc>
          <w:tcPr>
            <w:tcW w:w="2268" w:type="dxa"/>
            <w:vAlign w:val="center"/>
          </w:tcPr>
          <w:p w14:paraId="7A7747D3" w14:textId="77777777" w:rsidR="007C11C2" w:rsidRDefault="007C11C2" w:rsidP="00317EB7">
            <w:pPr>
              <w:pStyle w:val="tabelletext"/>
              <w:rPr>
                <w:lang w:val="en-GB"/>
              </w:rPr>
            </w:pPr>
          </w:p>
        </w:tc>
        <w:tc>
          <w:tcPr>
            <w:tcW w:w="1417" w:type="dxa"/>
          </w:tcPr>
          <w:p w14:paraId="4D0B6F40" w14:textId="77777777" w:rsidR="007C11C2" w:rsidRDefault="007C11C2" w:rsidP="00317EB7">
            <w:pPr>
              <w:pStyle w:val="tabelletext"/>
              <w:rPr>
                <w:lang w:val="en-GB"/>
              </w:rPr>
            </w:pPr>
          </w:p>
        </w:tc>
      </w:tr>
    </w:tbl>
    <w:p w14:paraId="3BBB4252" w14:textId="77777777" w:rsidR="00D94586" w:rsidRDefault="00D94586">
      <w:pPr>
        <w:spacing w:after="200" w:line="276" w:lineRule="auto"/>
        <w:rPr>
          <w:szCs w:val="20"/>
        </w:rPr>
      </w:pPr>
    </w:p>
    <w:p w14:paraId="19EC29C5" w14:textId="77777777" w:rsidR="00D94586" w:rsidRDefault="006D7BF4">
      <w:pPr>
        <w:spacing w:after="200" w:line="276" w:lineRule="auto"/>
        <w:rPr>
          <w:szCs w:val="20"/>
        </w:rPr>
      </w:pPr>
      <w:r>
        <w:rPr>
          <w:szCs w:val="20"/>
        </w:rPr>
        <w:br w:type="page"/>
      </w:r>
    </w:p>
    <w:p w14:paraId="0AC5AF93" w14:textId="77777777" w:rsidR="00D94586" w:rsidRPr="00E85B07" w:rsidRDefault="006D7BF4">
      <w:pPr>
        <w:rPr>
          <w:b/>
          <w:bCs/>
          <w:sz w:val="24"/>
          <w:szCs w:val="24"/>
        </w:rPr>
      </w:pPr>
      <w:bookmarkStart w:id="0" w:name="_Toc456781832"/>
      <w:bookmarkStart w:id="1" w:name="_Toc458405155"/>
      <w:r w:rsidRPr="000A0807">
        <w:rPr>
          <w:b/>
          <w:bCs/>
          <w:sz w:val="24"/>
          <w:szCs w:val="24"/>
        </w:rPr>
        <w:lastRenderedPageBreak/>
        <w:t>Table of Contents</w:t>
      </w:r>
      <w:bookmarkEnd w:id="0"/>
      <w:bookmarkEnd w:id="1"/>
    </w:p>
    <w:bookmarkStart w:id="2" w:name="_Toc456781833"/>
    <w:p w14:paraId="3AE69BD6" w14:textId="1946E659" w:rsidR="001514D8" w:rsidRDefault="006D7BF4">
      <w:pPr>
        <w:pStyle w:val="TOC1"/>
        <w:rPr>
          <w:rFonts w:asciiTheme="minorHAnsi" w:eastAsiaTheme="minorEastAsia" w:hAnsiTheme="minorHAnsi"/>
          <w:noProof/>
          <w:kern w:val="2"/>
          <w:sz w:val="24"/>
          <w:szCs w:val="24"/>
          <w:lang w:eastAsia="en-GB"/>
          <w14:ligatures w14:val="standardContextual"/>
        </w:rPr>
      </w:pPr>
      <w:r>
        <w:fldChar w:fldCharType="begin"/>
      </w:r>
      <w:r>
        <w:rPr>
          <w:rFonts w:eastAsiaTheme="majorEastAsia" w:cstheme="majorBidi"/>
          <w:b/>
          <w:bCs/>
          <w:sz w:val="24"/>
          <w:szCs w:val="28"/>
          <w:lang w:val="de-DE"/>
        </w:rPr>
        <w:instrText xml:space="preserve"> TOC \o "1-3" \h \z \t "Annex 1;4;Annex 2;4;Annex 3;4" </w:instrText>
      </w:r>
      <w:r>
        <w:rPr>
          <w:rFonts w:eastAsiaTheme="majorEastAsia" w:cstheme="majorBidi"/>
          <w:b/>
          <w:bCs/>
          <w:sz w:val="24"/>
          <w:szCs w:val="28"/>
          <w:lang w:val="de-DE"/>
        </w:rPr>
        <w:fldChar w:fldCharType="separate"/>
      </w:r>
      <w:hyperlink w:anchor="_Toc223449346" w:history="1">
        <w:r w:rsidR="001514D8" w:rsidRPr="00512E34">
          <w:rPr>
            <w:rStyle w:val="Hyperlink"/>
            <w:noProof/>
          </w:rPr>
          <w:t>1</w:t>
        </w:r>
        <w:r w:rsidR="001514D8"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="001514D8" w:rsidRPr="00512E34">
          <w:rPr>
            <w:rStyle w:val="Hyperlink"/>
            <w:noProof/>
          </w:rPr>
          <w:t>General</w:t>
        </w:r>
        <w:r w:rsidR="001514D8">
          <w:rPr>
            <w:noProof/>
            <w:webHidden/>
          </w:rPr>
          <w:tab/>
        </w:r>
        <w:r w:rsidR="001514D8">
          <w:rPr>
            <w:noProof/>
            <w:webHidden/>
          </w:rPr>
          <w:fldChar w:fldCharType="begin"/>
        </w:r>
        <w:r w:rsidR="001514D8">
          <w:rPr>
            <w:noProof/>
            <w:webHidden/>
          </w:rPr>
          <w:instrText xml:space="preserve"> PAGEREF _Toc223449346 \h </w:instrText>
        </w:r>
        <w:r w:rsidR="001514D8">
          <w:rPr>
            <w:noProof/>
            <w:webHidden/>
          </w:rPr>
        </w:r>
        <w:r w:rsidR="001514D8">
          <w:rPr>
            <w:noProof/>
            <w:webHidden/>
          </w:rPr>
          <w:fldChar w:fldCharType="separate"/>
        </w:r>
        <w:r w:rsidR="001514D8">
          <w:rPr>
            <w:noProof/>
            <w:webHidden/>
          </w:rPr>
          <w:t>4</w:t>
        </w:r>
        <w:r w:rsidR="001514D8">
          <w:rPr>
            <w:noProof/>
            <w:webHidden/>
          </w:rPr>
          <w:fldChar w:fldCharType="end"/>
        </w:r>
      </w:hyperlink>
    </w:p>
    <w:p w14:paraId="3BF53FE7" w14:textId="1E60CFFD" w:rsidR="001514D8" w:rsidRDefault="001514D8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:lang w:eastAsia="en-GB"/>
          <w14:ligatures w14:val="standardContextual"/>
        </w:rPr>
      </w:pPr>
      <w:hyperlink w:anchor="_Toc223449347" w:history="1">
        <w:r w:rsidRPr="00512E34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512E34">
          <w:rPr>
            <w:rStyle w:val="Hyperlink"/>
            <w:noProof/>
          </w:rPr>
          <w:t>Aim and Purpose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_Toc223449347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AA14E9E" w14:textId="487BFFC5" w:rsidR="001514D8" w:rsidRDefault="001514D8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:lang w:eastAsia="en-GB"/>
          <w14:ligatures w14:val="standardContextual"/>
        </w:rPr>
      </w:pPr>
      <w:hyperlink w:anchor="_Toc223449348" w:history="1">
        <w:r w:rsidRPr="00512E34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512E34">
          <w:rPr>
            <w:rStyle w:val="Hyperlink"/>
            <w:noProof/>
          </w:rPr>
          <w:t>Responsibilities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_Toc223449348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951EB1A" w14:textId="76D21421" w:rsidR="001514D8" w:rsidRDefault="001514D8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:lang w:eastAsia="en-GB"/>
          <w14:ligatures w14:val="standardContextual"/>
        </w:rPr>
      </w:pPr>
      <w:hyperlink w:anchor="_Toc223449349" w:history="1">
        <w:r w:rsidRPr="00512E34">
          <w:rPr>
            <w:rStyle w:val="Hyperlink"/>
            <w:rFonts w:cs="Arial"/>
            <w:noProof/>
          </w:rPr>
          <w:t>1.3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512E34">
          <w:rPr>
            <w:rStyle w:val="Hyperlink"/>
            <w:rFonts w:cs="Arial"/>
            <w:noProof/>
          </w:rPr>
          <w:t>Applicable Documents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_Toc223449349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6B506E8" w14:textId="68BC78D2" w:rsidR="001514D8" w:rsidRDefault="001514D8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:lang w:eastAsia="en-GB"/>
          <w14:ligatures w14:val="standardContextual"/>
        </w:rPr>
      </w:pPr>
      <w:hyperlink w:anchor="_Toc223449350" w:history="1">
        <w:r w:rsidRPr="00512E34">
          <w:rPr>
            <w:rStyle w:val="Hyperlink"/>
            <w:noProof/>
          </w:rPr>
          <w:t>1.4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512E34">
          <w:rPr>
            <w:rStyle w:val="Hyperlink"/>
            <w:noProof/>
          </w:rPr>
          <w:t>Referenced Documents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_Toc223449350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9D6D08B" w14:textId="7A989B3D" w:rsidR="001514D8" w:rsidRDefault="001514D8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:lang w:eastAsia="en-GB"/>
          <w14:ligatures w14:val="standardContextual"/>
        </w:rPr>
      </w:pPr>
      <w:hyperlink w:anchor="_Toc223449351" w:history="1">
        <w:r w:rsidRPr="00512E34">
          <w:rPr>
            <w:rStyle w:val="Hyperlink"/>
            <w:noProof/>
          </w:rPr>
          <w:t>1.5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512E34">
          <w:rPr>
            <w:rStyle w:val="Hyperlink"/>
            <w:noProof/>
          </w:rPr>
          <w:t>Definition of Terms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_Toc223449351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10B2B4E" w14:textId="4B5458D4" w:rsidR="001514D8" w:rsidRDefault="001514D8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:lang w:eastAsia="en-GB"/>
          <w14:ligatures w14:val="standardContextual"/>
        </w:rPr>
      </w:pPr>
      <w:hyperlink w:anchor="_Toc223449352" w:history="1">
        <w:r w:rsidRPr="00512E34">
          <w:rPr>
            <w:rStyle w:val="Hyperlink"/>
            <w:noProof/>
          </w:rPr>
          <w:t>1.6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512E34">
          <w:rPr>
            <w:rStyle w:val="Hyperlink"/>
            <w:noProof/>
          </w:rPr>
          <w:t>Abbreviations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_Toc223449352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4891BC4" w14:textId="2A5614C3" w:rsidR="001514D8" w:rsidRDefault="001514D8">
      <w:pPr>
        <w:pStyle w:val="TOC1"/>
        <w:rPr>
          <w:rFonts w:asciiTheme="minorHAnsi" w:eastAsiaTheme="minorEastAsia" w:hAnsiTheme="minorHAnsi"/>
          <w:noProof/>
          <w:kern w:val="2"/>
          <w:sz w:val="24"/>
          <w:szCs w:val="24"/>
          <w:lang w:eastAsia="en-GB"/>
          <w14:ligatures w14:val="standardContextual"/>
        </w:rPr>
      </w:pPr>
      <w:hyperlink w:anchor="_Toc223449353" w:history="1">
        <w:r w:rsidRPr="00512E34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512E34">
          <w:rPr>
            <w:rStyle w:val="Hyperlink"/>
            <w:noProof/>
          </w:rPr>
          <w:t>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_Toc223449353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AFAEC2B" w14:textId="69EBD721" w:rsidR="001514D8" w:rsidRDefault="001514D8">
      <w:pPr>
        <w:pStyle w:val="TOC1"/>
        <w:rPr>
          <w:rFonts w:asciiTheme="minorHAnsi" w:eastAsiaTheme="minorEastAsia" w:hAnsiTheme="minorHAnsi"/>
          <w:noProof/>
          <w:kern w:val="2"/>
          <w:sz w:val="24"/>
          <w:szCs w:val="24"/>
          <w:lang w:eastAsia="en-GB"/>
          <w14:ligatures w14:val="standardContextual"/>
        </w:rPr>
      </w:pPr>
      <w:hyperlink w:anchor="_Toc223449354" w:history="1">
        <w:r w:rsidRPr="00512E34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512E34">
          <w:rPr>
            <w:rStyle w:val="Hyperlink"/>
            <w:noProof/>
          </w:rPr>
          <w:t>Fundamental Principles (Mandatory)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_Toc223449354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7430FC7" w14:textId="47E54B15" w:rsidR="001514D8" w:rsidRDefault="001514D8">
      <w:pPr>
        <w:pStyle w:val="TOC1"/>
        <w:rPr>
          <w:rFonts w:asciiTheme="minorHAnsi" w:eastAsiaTheme="minorEastAsia" w:hAnsiTheme="minorHAnsi"/>
          <w:noProof/>
          <w:kern w:val="2"/>
          <w:sz w:val="24"/>
          <w:szCs w:val="24"/>
          <w:lang w:eastAsia="en-GB"/>
          <w14:ligatures w14:val="standardContextual"/>
        </w:rPr>
      </w:pPr>
      <w:hyperlink w:anchor="_Toc223449355" w:history="1">
        <w:r w:rsidRPr="00512E34">
          <w:rPr>
            <w:rStyle w:val="Hyperlink"/>
            <w:noProof/>
          </w:rPr>
          <w:t>4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512E34">
          <w:rPr>
            <w:rStyle w:val="Hyperlink"/>
            <w:noProof/>
          </w:rPr>
          <w:t>Mandatory Minimum Requirements (Normative)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_Toc223449355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2C11D56" w14:textId="7E9165E3" w:rsidR="001514D8" w:rsidRDefault="001514D8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:lang w:eastAsia="en-GB"/>
          <w14:ligatures w14:val="standardContextual"/>
        </w:rPr>
      </w:pPr>
      <w:hyperlink w:anchor="_Toc223449356" w:history="1">
        <w:r w:rsidRPr="00512E34">
          <w:rPr>
            <w:rStyle w:val="Hyperlink"/>
            <w:noProof/>
          </w:rPr>
          <w:t>4.1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512E34">
          <w:rPr>
            <w:rStyle w:val="Hyperlink"/>
            <w:noProof/>
          </w:rPr>
          <w:t>Software LifeCycle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_Toc223449356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58F3020" w14:textId="056D16D3" w:rsidR="001514D8" w:rsidRDefault="001514D8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:lang w:eastAsia="en-GB"/>
          <w14:ligatures w14:val="standardContextual"/>
        </w:rPr>
      </w:pPr>
      <w:hyperlink w:anchor="_Toc223449357" w:history="1">
        <w:r w:rsidRPr="00512E34">
          <w:rPr>
            <w:rStyle w:val="Hyperlink"/>
            <w:noProof/>
          </w:rPr>
          <w:t>4.2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512E34">
          <w:rPr>
            <w:rStyle w:val="Hyperlink"/>
            <w:noProof/>
          </w:rPr>
          <w:t>Security Controls (Outcome-Based)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_Toc223449357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1362B32" w14:textId="446CB176" w:rsidR="001514D8" w:rsidRDefault="001514D8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:lang w:eastAsia="en-GB"/>
          <w14:ligatures w14:val="standardContextual"/>
        </w:rPr>
      </w:pPr>
      <w:hyperlink w:anchor="_Toc223449358" w:history="1">
        <w:r w:rsidRPr="00512E34">
          <w:rPr>
            <w:rStyle w:val="Hyperlink"/>
            <w:noProof/>
          </w:rPr>
          <w:t>4.3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512E34">
          <w:rPr>
            <w:rStyle w:val="Hyperlink"/>
            <w:noProof/>
          </w:rPr>
          <w:t>Evidence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_Toc223449358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623E266" w14:textId="0561E7B2" w:rsidR="001514D8" w:rsidRDefault="001514D8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:lang w:eastAsia="en-GB"/>
          <w14:ligatures w14:val="standardContextual"/>
        </w:rPr>
      </w:pPr>
      <w:hyperlink w:anchor="_Toc223449359" w:history="1">
        <w:r w:rsidRPr="00512E34">
          <w:rPr>
            <w:rStyle w:val="Hyperlink"/>
            <w:noProof/>
          </w:rPr>
          <w:t>4.4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512E34">
          <w:rPr>
            <w:rStyle w:val="Hyperlink"/>
            <w:noProof/>
          </w:rPr>
          <w:t>Maturity &amp; Applicability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_Toc223449359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9B1369A" w14:textId="2B73D0F7" w:rsidR="001514D8" w:rsidRDefault="001514D8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:lang w:eastAsia="en-GB"/>
          <w14:ligatures w14:val="standardContextual"/>
        </w:rPr>
      </w:pPr>
      <w:hyperlink w:anchor="_Toc223449360" w:history="1">
        <w:r w:rsidRPr="00512E34">
          <w:rPr>
            <w:rStyle w:val="Hyperlink"/>
            <w:noProof/>
          </w:rPr>
          <w:t>4.5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512E34">
          <w:rPr>
            <w:rStyle w:val="Hyperlink"/>
            <w:noProof/>
          </w:rPr>
          <w:t>Governance &amp; Responsi</w:t>
        </w:r>
        <w:r w:rsidRPr="00512E34">
          <w:rPr>
            <w:rStyle w:val="Hyperlink"/>
            <w:noProof/>
          </w:rPr>
          <w:t>b</w:t>
        </w:r>
        <w:r w:rsidRPr="00512E34">
          <w:rPr>
            <w:rStyle w:val="Hyperlink"/>
            <w:noProof/>
          </w:rPr>
          <w:t>ilities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_Toc223449360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E8879BA" w14:textId="31A06ACF" w:rsidR="001514D8" w:rsidRDefault="001514D8">
      <w:pPr>
        <w:pStyle w:val="TOC1"/>
        <w:rPr>
          <w:rFonts w:asciiTheme="minorHAnsi" w:eastAsiaTheme="minorEastAsia" w:hAnsiTheme="minorHAnsi"/>
          <w:noProof/>
          <w:kern w:val="2"/>
          <w:sz w:val="24"/>
          <w:szCs w:val="24"/>
          <w:lang w:eastAsia="en-GB"/>
          <w14:ligatures w14:val="standardContextual"/>
        </w:rPr>
      </w:pPr>
      <w:hyperlink w:anchor="_Toc223449361" w:history="1">
        <w:r w:rsidRPr="00512E34">
          <w:rPr>
            <w:rStyle w:val="Hyperlink"/>
            <w:noProof/>
          </w:rPr>
          <w:t>5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512E34">
          <w:rPr>
            <w:rStyle w:val="Hyperlink"/>
            <w:noProof/>
          </w:rPr>
          <w:t>Deviations (Waivers)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_Toc223449361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4B2AEDC" w14:textId="73E9A0DE" w:rsidR="001514D8" w:rsidRDefault="001514D8">
      <w:pPr>
        <w:pStyle w:val="TOC1"/>
        <w:rPr>
          <w:rFonts w:asciiTheme="minorHAnsi" w:eastAsiaTheme="minorEastAsia" w:hAnsiTheme="minorHAnsi"/>
          <w:noProof/>
          <w:kern w:val="2"/>
          <w:sz w:val="24"/>
          <w:szCs w:val="24"/>
          <w:lang w:eastAsia="en-GB"/>
          <w14:ligatures w14:val="standardContextual"/>
        </w:rPr>
      </w:pPr>
      <w:hyperlink w:anchor="_Toc223449362" w:history="1">
        <w:r w:rsidRPr="00512E34">
          <w:rPr>
            <w:rStyle w:val="Hyperlink"/>
            <w:noProof/>
          </w:rPr>
          <w:t>6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512E34">
          <w:rPr>
            <w:rStyle w:val="Hyperlink"/>
            <w:noProof/>
          </w:rPr>
          <w:t>Compliance, Reporting, and Enforcement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_Toc223449362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5EB030A" w14:textId="36975176" w:rsidR="001514D8" w:rsidRDefault="001514D8">
      <w:pPr>
        <w:pStyle w:val="TOC1"/>
        <w:rPr>
          <w:rFonts w:asciiTheme="minorHAnsi" w:eastAsiaTheme="minorEastAsia" w:hAnsiTheme="minorHAnsi"/>
          <w:noProof/>
          <w:kern w:val="2"/>
          <w:sz w:val="24"/>
          <w:szCs w:val="24"/>
          <w:lang w:eastAsia="en-GB"/>
          <w14:ligatures w14:val="standardContextual"/>
        </w:rPr>
      </w:pPr>
      <w:hyperlink w:anchor="_Toc223449363" w:history="1">
        <w:r w:rsidRPr="00512E34">
          <w:rPr>
            <w:rStyle w:val="Hyperlink"/>
            <w:noProof/>
          </w:rPr>
          <w:t>7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512E34">
          <w:rPr>
            <w:rStyle w:val="Hyperlink"/>
            <w:noProof/>
          </w:rPr>
          <w:t>This Entry into Force.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_Toc223449363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6213A83" w14:textId="63E07DA8" w:rsidR="006C53F9" w:rsidRDefault="006D7BF4">
      <w:pPr>
        <w:spacing w:after="200" w:line="276" w:lineRule="auto"/>
        <w:rPr>
          <w:rFonts w:eastAsiaTheme="majorEastAsia" w:cstheme="majorBidi"/>
          <w:b/>
          <w:bCs/>
          <w:sz w:val="24"/>
          <w:szCs w:val="28"/>
          <w:lang w:val="en-US"/>
        </w:rPr>
      </w:pPr>
      <w:r>
        <w:rPr>
          <w:rFonts w:eastAsiaTheme="majorEastAsia" w:cstheme="majorBidi"/>
          <w:b/>
          <w:bCs/>
          <w:sz w:val="24"/>
          <w:szCs w:val="28"/>
          <w:lang w:val="de-DE"/>
        </w:rPr>
        <w:fldChar w:fldCharType="end"/>
      </w:r>
    </w:p>
    <w:p w14:paraId="7E841569" w14:textId="77777777" w:rsidR="00F264B5" w:rsidRPr="00E85B07" w:rsidRDefault="00F264B5" w:rsidP="00E85B07">
      <w:pPr>
        <w:spacing w:after="200" w:line="276" w:lineRule="auto"/>
        <w:rPr>
          <w:rFonts w:eastAsiaTheme="majorEastAsia" w:cstheme="majorBidi"/>
          <w:b/>
          <w:bCs/>
          <w:sz w:val="24"/>
          <w:szCs w:val="24"/>
        </w:rPr>
      </w:pPr>
      <w:bookmarkStart w:id="3" w:name="_Toc458405156"/>
      <w:r>
        <w:br w:type="page"/>
      </w:r>
    </w:p>
    <w:p w14:paraId="27769E0B" w14:textId="38430784" w:rsidR="00D94586" w:rsidRDefault="006D7BF4">
      <w:pPr>
        <w:pStyle w:val="Heading1"/>
      </w:pPr>
      <w:bookmarkStart w:id="4" w:name="_Toc223449346"/>
      <w:r>
        <w:lastRenderedPageBreak/>
        <w:t>General</w:t>
      </w:r>
      <w:bookmarkEnd w:id="4"/>
    </w:p>
    <w:p w14:paraId="0C99D5CE" w14:textId="061F4B5E" w:rsidR="00D94586" w:rsidRDefault="006D7BF4">
      <w:pPr>
        <w:pStyle w:val="Heading2"/>
        <w:rPr>
          <w:lang w:val="en-GB"/>
        </w:rPr>
      </w:pPr>
      <w:bookmarkStart w:id="5" w:name="_Toc223449347"/>
      <w:r>
        <w:rPr>
          <w:lang w:val="en-GB"/>
        </w:rPr>
        <w:t xml:space="preserve">Aim </w:t>
      </w:r>
      <w:r w:rsidR="007C11C2">
        <w:rPr>
          <w:lang w:val="en-GB"/>
        </w:rPr>
        <w:t>and</w:t>
      </w:r>
      <w:r>
        <w:rPr>
          <w:lang w:val="en-GB"/>
        </w:rPr>
        <w:t xml:space="preserve"> Purpose</w:t>
      </w:r>
      <w:bookmarkEnd w:id="5"/>
    </w:p>
    <w:p w14:paraId="76160215" w14:textId="77777777" w:rsidR="00526E8F" w:rsidRPr="00526E8F" w:rsidRDefault="00526E8F" w:rsidP="00526E8F">
      <w:r w:rsidRPr="00526E8F">
        <w:t xml:space="preserve">This policy defines the mandatory </w:t>
      </w:r>
      <w:proofErr w:type="spellStart"/>
      <w:r w:rsidRPr="00526E8F">
        <w:t>DevSecOps</w:t>
      </w:r>
      <w:proofErr w:type="spellEnd"/>
      <w:r w:rsidRPr="00526E8F">
        <w:t xml:space="preserve"> foundations for the development, operation, and evolution of software in the context of Software Defined Defence within the Group.</w:t>
      </w:r>
    </w:p>
    <w:p w14:paraId="455AD6B1" w14:textId="77777777" w:rsidR="00526E8F" w:rsidRPr="00526E8F" w:rsidRDefault="00526E8F" w:rsidP="00526E8F">
      <w:r w:rsidRPr="00526E8F">
        <w:t xml:space="preserve">It ensures that software-based defence capabilities are delivered securely, reproducibly, </w:t>
      </w:r>
      <w:proofErr w:type="spellStart"/>
      <w:r w:rsidRPr="00526E8F">
        <w:t>auditably</w:t>
      </w:r>
      <w:proofErr w:type="spellEnd"/>
      <w:r w:rsidRPr="00526E8F">
        <w:t>, and controllably across their entire lifecycle.</w:t>
      </w:r>
    </w:p>
    <w:p w14:paraId="154C4D78" w14:textId="77777777" w:rsidR="00AA6E15" w:rsidRPr="00AA6E15" w:rsidRDefault="00AA6E15" w:rsidP="00D26CAB"/>
    <w:p w14:paraId="3A75965E" w14:textId="77777777" w:rsidR="00D94586" w:rsidRDefault="006D7BF4">
      <w:pPr>
        <w:pStyle w:val="Heading2"/>
      </w:pPr>
      <w:bookmarkStart w:id="6" w:name="_Toc223449348"/>
      <w:r>
        <w:rPr>
          <w:lang w:val="en-GB"/>
        </w:rPr>
        <w:t>Responsibilities</w:t>
      </w:r>
      <w:bookmarkEnd w:id="3"/>
      <w:bookmarkEnd w:id="6"/>
    </w:p>
    <w:p w14:paraId="749CA56F" w14:textId="77777777" w:rsidR="00E42427" w:rsidRPr="00E42427" w:rsidRDefault="00E42427" w:rsidP="00E42427">
      <w:pPr>
        <w:pStyle w:val="FormatvorlageerluterungBlau"/>
        <w:rPr>
          <w:b/>
          <w:bCs/>
          <w:color w:val="auto"/>
        </w:rPr>
      </w:pPr>
      <w:r w:rsidRPr="00E42427">
        <w:rPr>
          <w:b/>
          <w:bCs/>
          <w:color w:val="auto"/>
        </w:rPr>
        <w:t>Chief Digitalisation Officer (CDO)</w:t>
      </w:r>
    </w:p>
    <w:p w14:paraId="38839986" w14:textId="77777777" w:rsidR="00E42427" w:rsidRPr="00E42427" w:rsidRDefault="00E42427" w:rsidP="00E42427">
      <w:pPr>
        <w:pStyle w:val="FormatvorlageerluterungBlau"/>
        <w:rPr>
          <w:color w:val="auto"/>
          <w:lang w:val="en-GB"/>
        </w:rPr>
      </w:pPr>
      <w:r w:rsidRPr="00E42427">
        <w:rPr>
          <w:color w:val="auto"/>
          <w:lang w:val="en-GB"/>
        </w:rPr>
        <w:t>The CDO is accountable for:</w:t>
      </w:r>
    </w:p>
    <w:p w14:paraId="2BA56972" w14:textId="77777777" w:rsidR="00E42427" w:rsidRPr="00E42427" w:rsidRDefault="00E42427" w:rsidP="00E42427">
      <w:pPr>
        <w:pStyle w:val="FormatvorlageerluterungBlau"/>
        <w:numPr>
          <w:ilvl w:val="0"/>
          <w:numId w:val="228"/>
        </w:numPr>
        <w:rPr>
          <w:color w:val="auto"/>
          <w:lang w:val="en-GB"/>
        </w:rPr>
      </w:pPr>
      <w:r w:rsidRPr="00E42427">
        <w:rPr>
          <w:color w:val="auto"/>
          <w:lang w:val="en-GB"/>
        </w:rPr>
        <w:t xml:space="preserve">Enterprise-wide implementation of </w:t>
      </w:r>
      <w:proofErr w:type="spellStart"/>
      <w:r w:rsidRPr="00E42427">
        <w:rPr>
          <w:color w:val="auto"/>
          <w:lang w:val="en-GB"/>
        </w:rPr>
        <w:t>DevSecOps</w:t>
      </w:r>
      <w:proofErr w:type="spellEnd"/>
      <w:r w:rsidRPr="00E42427">
        <w:rPr>
          <w:color w:val="auto"/>
          <w:lang w:val="en-GB"/>
        </w:rPr>
        <w:t>.</w:t>
      </w:r>
    </w:p>
    <w:p w14:paraId="03CB03FF" w14:textId="77777777" w:rsidR="00E42427" w:rsidRPr="00E42427" w:rsidRDefault="00E42427" w:rsidP="00E42427">
      <w:pPr>
        <w:pStyle w:val="FormatvorlageerluterungBlau"/>
        <w:numPr>
          <w:ilvl w:val="0"/>
          <w:numId w:val="228"/>
        </w:numPr>
        <w:rPr>
          <w:color w:val="auto"/>
          <w:lang w:val="en-GB"/>
        </w:rPr>
      </w:pPr>
      <w:r w:rsidRPr="00E42427">
        <w:rPr>
          <w:color w:val="auto"/>
          <w:lang w:val="en-GB"/>
        </w:rPr>
        <w:t xml:space="preserve">Establishment and funding of the </w:t>
      </w:r>
      <w:proofErr w:type="spellStart"/>
      <w:r w:rsidRPr="00E42427">
        <w:rPr>
          <w:color w:val="auto"/>
          <w:lang w:val="en-GB"/>
        </w:rPr>
        <w:t>DevSecOps</w:t>
      </w:r>
      <w:proofErr w:type="spellEnd"/>
      <w:r w:rsidRPr="00E42427">
        <w:rPr>
          <w:color w:val="auto"/>
          <w:lang w:val="en-GB"/>
        </w:rPr>
        <w:t xml:space="preserve"> platform capability.</w:t>
      </w:r>
    </w:p>
    <w:p w14:paraId="1E650F5A" w14:textId="77777777" w:rsidR="00E42427" w:rsidRPr="00E42427" w:rsidRDefault="00E42427" w:rsidP="00E42427">
      <w:pPr>
        <w:pStyle w:val="FormatvorlageerluterungBlau"/>
        <w:numPr>
          <w:ilvl w:val="0"/>
          <w:numId w:val="228"/>
        </w:numPr>
        <w:rPr>
          <w:color w:val="auto"/>
          <w:lang w:val="en-GB"/>
        </w:rPr>
      </w:pPr>
      <w:r w:rsidRPr="00E42427">
        <w:rPr>
          <w:color w:val="auto"/>
          <w:lang w:val="en-GB"/>
        </w:rPr>
        <w:t xml:space="preserve">Integration of safety requirements into the </w:t>
      </w:r>
      <w:proofErr w:type="spellStart"/>
      <w:r w:rsidRPr="00E42427">
        <w:rPr>
          <w:color w:val="auto"/>
          <w:lang w:val="en-GB"/>
        </w:rPr>
        <w:t>DevSecOps</w:t>
      </w:r>
      <w:proofErr w:type="spellEnd"/>
      <w:r w:rsidRPr="00E42427">
        <w:rPr>
          <w:color w:val="auto"/>
          <w:lang w:val="en-GB"/>
        </w:rPr>
        <w:t xml:space="preserve"> lifecycle.</w:t>
      </w:r>
    </w:p>
    <w:p w14:paraId="260AAEA3" w14:textId="47F1B503" w:rsidR="00E42427" w:rsidRPr="00E42427" w:rsidRDefault="00E42427" w:rsidP="00E42427">
      <w:pPr>
        <w:pStyle w:val="FormatvorlageerluterungBlau"/>
        <w:numPr>
          <w:ilvl w:val="0"/>
          <w:numId w:val="228"/>
        </w:numPr>
        <w:rPr>
          <w:color w:val="auto"/>
          <w:lang w:val="en-GB"/>
        </w:rPr>
      </w:pPr>
      <w:r w:rsidRPr="00E42427">
        <w:rPr>
          <w:color w:val="auto"/>
          <w:lang w:val="en-GB"/>
        </w:rPr>
        <w:t>Reporting adoption and maturity status to Executive Management</w:t>
      </w:r>
    </w:p>
    <w:p w14:paraId="6378AC56" w14:textId="77777777" w:rsidR="00E42427" w:rsidRPr="00E42427" w:rsidRDefault="00E42427" w:rsidP="00E42427">
      <w:pPr>
        <w:pStyle w:val="FormatvorlageerluterungBlau"/>
        <w:ind w:left="720"/>
        <w:rPr>
          <w:color w:val="auto"/>
          <w:lang w:val="en-GB"/>
        </w:rPr>
      </w:pPr>
    </w:p>
    <w:p w14:paraId="02DA6CE0" w14:textId="6C900DDB" w:rsidR="00E42427" w:rsidRPr="00E42427" w:rsidRDefault="007F67ED" w:rsidP="00E42427">
      <w:pPr>
        <w:pStyle w:val="FormatvorlageerluterungBlau"/>
        <w:rPr>
          <w:b/>
          <w:bCs/>
          <w:color w:val="auto"/>
          <w:lang w:val="en-GB"/>
        </w:rPr>
      </w:pPr>
      <w:r>
        <w:rPr>
          <w:b/>
          <w:bCs/>
          <w:color w:val="auto"/>
          <w:highlight w:val="yellow"/>
          <w:lang w:val="en-GB"/>
        </w:rPr>
        <w:t xml:space="preserve">Cyber Security Function </w:t>
      </w:r>
      <w:r w:rsidR="00E42427" w:rsidRPr="00E42427">
        <w:rPr>
          <w:b/>
          <w:bCs/>
          <w:color w:val="auto"/>
          <w:highlight w:val="yellow"/>
          <w:lang w:val="en-GB"/>
        </w:rPr>
        <w:t>(</w:t>
      </w:r>
      <w:r w:rsidR="000B3A29">
        <w:rPr>
          <w:b/>
          <w:bCs/>
          <w:color w:val="auto"/>
          <w:highlight w:val="yellow"/>
          <w:lang w:val="en-GB"/>
        </w:rPr>
        <w:t>CSCSO</w:t>
      </w:r>
      <w:r w:rsidR="00E42427" w:rsidRPr="00E42427">
        <w:rPr>
          <w:b/>
          <w:bCs/>
          <w:color w:val="auto"/>
          <w:highlight w:val="yellow"/>
          <w:lang w:val="en-GB"/>
        </w:rPr>
        <w:t>)</w:t>
      </w:r>
    </w:p>
    <w:p w14:paraId="108F6FB2" w14:textId="7E39BFD2" w:rsidR="00E42427" w:rsidRPr="00E42427" w:rsidRDefault="00E42427" w:rsidP="00E42427">
      <w:pPr>
        <w:pStyle w:val="FormatvorlageerluterungBlau"/>
        <w:rPr>
          <w:color w:val="auto"/>
          <w:lang w:val="en-GB"/>
        </w:rPr>
      </w:pPr>
      <w:r w:rsidRPr="00E42427">
        <w:rPr>
          <w:color w:val="auto"/>
          <w:lang w:val="en-GB"/>
        </w:rPr>
        <w:t xml:space="preserve">The </w:t>
      </w:r>
      <w:r w:rsidR="000B3A29">
        <w:rPr>
          <w:b/>
          <w:bCs/>
          <w:color w:val="auto"/>
          <w:highlight w:val="yellow"/>
          <w:lang w:val="en-GB"/>
        </w:rPr>
        <w:t>CSCSO</w:t>
      </w:r>
      <w:r w:rsidR="000B3A29" w:rsidRPr="00E42427">
        <w:rPr>
          <w:color w:val="auto"/>
          <w:lang w:val="en-GB"/>
        </w:rPr>
        <w:t xml:space="preserve"> </w:t>
      </w:r>
      <w:r w:rsidRPr="00E42427">
        <w:rPr>
          <w:color w:val="auto"/>
          <w:lang w:val="en-GB"/>
        </w:rPr>
        <w:t>is accountable for:</w:t>
      </w:r>
    </w:p>
    <w:p w14:paraId="69BCBA7C" w14:textId="77777777" w:rsidR="00E42427" w:rsidRPr="00E42427" w:rsidRDefault="00E42427" w:rsidP="00E42427">
      <w:pPr>
        <w:pStyle w:val="FormatvorlageerluterungBlau"/>
        <w:numPr>
          <w:ilvl w:val="0"/>
          <w:numId w:val="229"/>
        </w:numPr>
        <w:rPr>
          <w:color w:val="auto"/>
          <w:lang w:val="en-GB"/>
        </w:rPr>
      </w:pPr>
      <w:r w:rsidRPr="00E42427">
        <w:rPr>
          <w:color w:val="auto"/>
          <w:lang w:val="en-GB"/>
        </w:rPr>
        <w:t>Definition of mandatory cybersecurity control baselines.</w:t>
      </w:r>
    </w:p>
    <w:p w14:paraId="084B0815" w14:textId="77777777" w:rsidR="00E42427" w:rsidRPr="00E42427" w:rsidRDefault="00E42427" w:rsidP="00E42427">
      <w:pPr>
        <w:pStyle w:val="FormatvorlageerluterungBlau"/>
        <w:numPr>
          <w:ilvl w:val="0"/>
          <w:numId w:val="229"/>
        </w:numPr>
        <w:rPr>
          <w:color w:val="auto"/>
        </w:rPr>
      </w:pPr>
      <w:r w:rsidRPr="00E42427">
        <w:rPr>
          <w:color w:val="auto"/>
        </w:rPr>
        <w:t xml:space="preserve">Security </w:t>
      </w:r>
      <w:proofErr w:type="spellStart"/>
      <w:r w:rsidRPr="00E42427">
        <w:rPr>
          <w:color w:val="auto"/>
        </w:rPr>
        <w:t>domain</w:t>
      </w:r>
      <w:proofErr w:type="spellEnd"/>
      <w:r w:rsidRPr="00E42427">
        <w:rPr>
          <w:color w:val="auto"/>
        </w:rPr>
        <w:t xml:space="preserve"> </w:t>
      </w:r>
      <w:proofErr w:type="spellStart"/>
      <w:r w:rsidRPr="00E42427">
        <w:rPr>
          <w:color w:val="auto"/>
        </w:rPr>
        <w:t>classification</w:t>
      </w:r>
      <w:proofErr w:type="spellEnd"/>
      <w:r w:rsidRPr="00E42427">
        <w:rPr>
          <w:color w:val="auto"/>
        </w:rPr>
        <w:t>.</w:t>
      </w:r>
    </w:p>
    <w:p w14:paraId="4181C9B9" w14:textId="77777777" w:rsidR="00E42427" w:rsidRPr="00E42427" w:rsidRDefault="00E42427" w:rsidP="00E42427">
      <w:pPr>
        <w:pStyle w:val="FormatvorlageerluterungBlau"/>
        <w:numPr>
          <w:ilvl w:val="0"/>
          <w:numId w:val="229"/>
        </w:numPr>
        <w:rPr>
          <w:color w:val="auto"/>
        </w:rPr>
      </w:pPr>
      <w:proofErr w:type="spellStart"/>
      <w:r w:rsidRPr="00E42427">
        <w:rPr>
          <w:color w:val="auto"/>
        </w:rPr>
        <w:t>Cybersecurity</w:t>
      </w:r>
      <w:proofErr w:type="spellEnd"/>
      <w:r w:rsidRPr="00E42427">
        <w:rPr>
          <w:color w:val="auto"/>
        </w:rPr>
        <w:t xml:space="preserve"> </w:t>
      </w:r>
      <w:proofErr w:type="spellStart"/>
      <w:r w:rsidRPr="00E42427">
        <w:rPr>
          <w:color w:val="auto"/>
        </w:rPr>
        <w:t>risk</w:t>
      </w:r>
      <w:proofErr w:type="spellEnd"/>
      <w:r w:rsidRPr="00E42427">
        <w:rPr>
          <w:color w:val="auto"/>
        </w:rPr>
        <w:t xml:space="preserve"> </w:t>
      </w:r>
      <w:proofErr w:type="spellStart"/>
      <w:r w:rsidRPr="00E42427">
        <w:rPr>
          <w:color w:val="auto"/>
        </w:rPr>
        <w:t>acceptance</w:t>
      </w:r>
      <w:proofErr w:type="spellEnd"/>
      <w:r w:rsidRPr="00E42427">
        <w:rPr>
          <w:color w:val="auto"/>
        </w:rPr>
        <w:t>.</w:t>
      </w:r>
    </w:p>
    <w:p w14:paraId="2B248B9C" w14:textId="77777777" w:rsidR="00E42427" w:rsidRPr="00E42427" w:rsidRDefault="00E42427" w:rsidP="00E42427">
      <w:pPr>
        <w:pStyle w:val="FormatvorlageerluterungBlau"/>
        <w:numPr>
          <w:ilvl w:val="0"/>
          <w:numId w:val="229"/>
        </w:numPr>
        <w:rPr>
          <w:color w:val="auto"/>
          <w:lang w:val="en-GB"/>
        </w:rPr>
      </w:pPr>
      <w:r w:rsidRPr="00E42427">
        <w:rPr>
          <w:color w:val="auto"/>
          <w:lang w:val="en-GB"/>
        </w:rPr>
        <w:t>Approval of high-risk cybersecurity deviations.</w:t>
      </w:r>
    </w:p>
    <w:p w14:paraId="340CAB80" w14:textId="77777777" w:rsidR="00E42427" w:rsidRPr="00E42427" w:rsidRDefault="00E42427" w:rsidP="00E42427">
      <w:pPr>
        <w:pStyle w:val="FormatvorlageerluterungBlau"/>
        <w:numPr>
          <w:ilvl w:val="0"/>
          <w:numId w:val="229"/>
        </w:numPr>
        <w:rPr>
          <w:color w:val="auto"/>
          <w:lang w:val="en-GB"/>
        </w:rPr>
      </w:pPr>
      <w:r w:rsidRPr="00E42427">
        <w:rPr>
          <w:color w:val="auto"/>
          <w:lang w:val="en-GB"/>
        </w:rPr>
        <w:t>Audit rights regarding cybersecurity compliance.</w:t>
      </w:r>
    </w:p>
    <w:p w14:paraId="3DE65257" w14:textId="77777777" w:rsidR="00E42427" w:rsidRPr="00E42427" w:rsidRDefault="00E42427" w:rsidP="00E42427">
      <w:pPr>
        <w:pStyle w:val="FormatvorlageerluterungBlau"/>
        <w:ind w:left="720"/>
        <w:rPr>
          <w:color w:val="auto"/>
          <w:lang w:val="en-GB"/>
        </w:rPr>
      </w:pPr>
    </w:p>
    <w:p w14:paraId="651C2072" w14:textId="77777777" w:rsidR="00E42427" w:rsidRPr="00E42427" w:rsidRDefault="00E42427" w:rsidP="00E42427">
      <w:pPr>
        <w:pStyle w:val="FormatvorlageerluterungBlau"/>
        <w:rPr>
          <w:b/>
          <w:bCs/>
          <w:color w:val="auto"/>
          <w:lang w:val="en-GB"/>
        </w:rPr>
      </w:pPr>
      <w:r w:rsidRPr="00E42427">
        <w:rPr>
          <w:b/>
          <w:bCs/>
          <w:color w:val="auto"/>
          <w:lang w:val="en-GB"/>
        </w:rPr>
        <w:t>Safety Authority (within CDO Organization)</w:t>
      </w:r>
    </w:p>
    <w:p w14:paraId="0315922E" w14:textId="77777777" w:rsidR="00E42427" w:rsidRPr="00E42427" w:rsidRDefault="00E42427" w:rsidP="00E42427">
      <w:pPr>
        <w:pStyle w:val="FormatvorlageerluterungBlau"/>
        <w:rPr>
          <w:color w:val="auto"/>
          <w:lang w:val="en-GB"/>
        </w:rPr>
      </w:pPr>
      <w:r w:rsidRPr="00E42427">
        <w:rPr>
          <w:color w:val="auto"/>
          <w:lang w:val="en-GB"/>
        </w:rPr>
        <w:t>The responsible safety authority is accountable for:</w:t>
      </w:r>
    </w:p>
    <w:p w14:paraId="6D959D3D" w14:textId="77777777" w:rsidR="00E42427" w:rsidRPr="00E42427" w:rsidRDefault="00E42427" w:rsidP="00E42427">
      <w:pPr>
        <w:pStyle w:val="FormatvorlageerluterungBlau"/>
        <w:numPr>
          <w:ilvl w:val="0"/>
          <w:numId w:val="230"/>
        </w:numPr>
        <w:rPr>
          <w:color w:val="auto"/>
          <w:lang w:val="en-GB"/>
        </w:rPr>
      </w:pPr>
      <w:r w:rsidRPr="00E42427">
        <w:rPr>
          <w:color w:val="auto"/>
          <w:lang w:val="en-GB"/>
        </w:rPr>
        <w:t>Definition of mandatory safety-related lifecycle requirements.</w:t>
      </w:r>
    </w:p>
    <w:p w14:paraId="1FBE25A6" w14:textId="77777777" w:rsidR="00E42427" w:rsidRPr="00E42427" w:rsidRDefault="00E42427" w:rsidP="00E42427">
      <w:pPr>
        <w:pStyle w:val="FormatvorlageerluterungBlau"/>
        <w:numPr>
          <w:ilvl w:val="0"/>
          <w:numId w:val="230"/>
        </w:numPr>
        <w:rPr>
          <w:color w:val="auto"/>
          <w:lang w:val="en-GB"/>
        </w:rPr>
      </w:pPr>
      <w:r w:rsidRPr="00E42427">
        <w:rPr>
          <w:color w:val="auto"/>
          <w:lang w:val="en-GB"/>
        </w:rPr>
        <w:t>Approval of safety-critical deviations.</w:t>
      </w:r>
    </w:p>
    <w:p w14:paraId="5CB71EDB" w14:textId="77777777" w:rsidR="00E42427" w:rsidRPr="00E42427" w:rsidRDefault="00E42427" w:rsidP="00E42427">
      <w:pPr>
        <w:pStyle w:val="FormatvorlageerluterungBlau"/>
        <w:numPr>
          <w:ilvl w:val="0"/>
          <w:numId w:val="230"/>
        </w:numPr>
        <w:rPr>
          <w:color w:val="auto"/>
          <w:lang w:val="en-GB"/>
        </w:rPr>
      </w:pPr>
      <w:r w:rsidRPr="00E42427">
        <w:rPr>
          <w:color w:val="auto"/>
          <w:lang w:val="en-GB"/>
        </w:rPr>
        <w:t xml:space="preserve">Oversight of safety compliance within </w:t>
      </w:r>
      <w:proofErr w:type="spellStart"/>
      <w:r w:rsidRPr="00E42427">
        <w:rPr>
          <w:color w:val="auto"/>
          <w:lang w:val="en-GB"/>
        </w:rPr>
        <w:t>DevSecOps</w:t>
      </w:r>
      <w:proofErr w:type="spellEnd"/>
      <w:r w:rsidRPr="00E42427">
        <w:rPr>
          <w:color w:val="auto"/>
          <w:lang w:val="en-GB"/>
        </w:rPr>
        <w:t xml:space="preserve"> processes.</w:t>
      </w:r>
    </w:p>
    <w:p w14:paraId="05137F7C" w14:textId="77777777" w:rsidR="00E42427" w:rsidRPr="00E42427" w:rsidRDefault="00E42427" w:rsidP="00E42427">
      <w:pPr>
        <w:pStyle w:val="FormatvorlageerluterungBlau"/>
        <w:ind w:left="720"/>
        <w:rPr>
          <w:color w:val="auto"/>
          <w:lang w:val="en-GB"/>
        </w:rPr>
      </w:pPr>
    </w:p>
    <w:p w14:paraId="78279152" w14:textId="77777777" w:rsidR="00E42427" w:rsidRPr="00E42427" w:rsidRDefault="00E42427" w:rsidP="00E42427">
      <w:pPr>
        <w:pStyle w:val="FormatvorlageerluterungBlau"/>
        <w:rPr>
          <w:b/>
          <w:bCs/>
          <w:color w:val="auto"/>
          <w:lang w:val="en-GB"/>
        </w:rPr>
      </w:pPr>
      <w:proofErr w:type="spellStart"/>
      <w:r w:rsidRPr="00E42427">
        <w:rPr>
          <w:b/>
          <w:bCs/>
          <w:color w:val="auto"/>
          <w:lang w:val="en-GB"/>
        </w:rPr>
        <w:t>DevSecOps</w:t>
      </w:r>
      <w:proofErr w:type="spellEnd"/>
      <w:r w:rsidRPr="00E42427">
        <w:rPr>
          <w:b/>
          <w:bCs/>
          <w:color w:val="auto"/>
          <w:lang w:val="en-GB"/>
        </w:rPr>
        <w:t xml:space="preserve"> Governance Board (as defined in Directive)</w:t>
      </w:r>
    </w:p>
    <w:p w14:paraId="20FEE7DC" w14:textId="77777777" w:rsidR="00E42427" w:rsidRPr="00E42427" w:rsidRDefault="00E42427" w:rsidP="00E42427">
      <w:pPr>
        <w:pStyle w:val="FormatvorlageerluterungBlau"/>
        <w:rPr>
          <w:color w:val="auto"/>
          <w:lang w:val="en-GB"/>
        </w:rPr>
      </w:pPr>
      <w:r w:rsidRPr="00E42427">
        <w:rPr>
          <w:color w:val="auto"/>
          <w:lang w:val="en-GB"/>
        </w:rPr>
        <w:t xml:space="preserve">The </w:t>
      </w:r>
      <w:proofErr w:type="spellStart"/>
      <w:r w:rsidRPr="00E42427">
        <w:rPr>
          <w:color w:val="auto"/>
          <w:lang w:val="en-GB"/>
        </w:rPr>
        <w:t>DevSecOps</w:t>
      </w:r>
      <w:proofErr w:type="spellEnd"/>
      <w:r w:rsidRPr="00E42427">
        <w:rPr>
          <w:color w:val="auto"/>
          <w:lang w:val="en-GB"/>
        </w:rPr>
        <w:t xml:space="preserve"> Governance Board shall:</w:t>
      </w:r>
    </w:p>
    <w:p w14:paraId="6E119A24" w14:textId="77777777" w:rsidR="00E42427" w:rsidRPr="00E42427" w:rsidRDefault="00E42427" w:rsidP="00E42427">
      <w:pPr>
        <w:pStyle w:val="FormatvorlageerluterungBlau"/>
        <w:numPr>
          <w:ilvl w:val="0"/>
          <w:numId w:val="231"/>
        </w:numPr>
        <w:rPr>
          <w:color w:val="auto"/>
          <w:lang w:val="en-GB"/>
        </w:rPr>
      </w:pPr>
      <w:r w:rsidRPr="00E42427">
        <w:rPr>
          <w:color w:val="auto"/>
          <w:lang w:val="en-GB"/>
        </w:rPr>
        <w:t>Define and maintain mandatory Standards.</w:t>
      </w:r>
    </w:p>
    <w:p w14:paraId="34535243" w14:textId="77777777" w:rsidR="00E42427" w:rsidRPr="00E42427" w:rsidRDefault="00E42427" w:rsidP="00E42427">
      <w:pPr>
        <w:pStyle w:val="FormatvorlageerluterungBlau"/>
        <w:numPr>
          <w:ilvl w:val="0"/>
          <w:numId w:val="231"/>
        </w:numPr>
        <w:rPr>
          <w:color w:val="auto"/>
        </w:rPr>
      </w:pPr>
      <w:r w:rsidRPr="00E42427">
        <w:rPr>
          <w:color w:val="auto"/>
        </w:rPr>
        <w:t xml:space="preserve">Define </w:t>
      </w:r>
      <w:proofErr w:type="spellStart"/>
      <w:r w:rsidRPr="00E42427">
        <w:rPr>
          <w:color w:val="auto"/>
        </w:rPr>
        <w:t>maturity</w:t>
      </w:r>
      <w:proofErr w:type="spellEnd"/>
      <w:r w:rsidRPr="00E42427">
        <w:rPr>
          <w:color w:val="auto"/>
        </w:rPr>
        <w:t xml:space="preserve"> </w:t>
      </w:r>
      <w:proofErr w:type="spellStart"/>
      <w:r w:rsidRPr="00E42427">
        <w:rPr>
          <w:color w:val="auto"/>
        </w:rPr>
        <w:t>targets</w:t>
      </w:r>
      <w:proofErr w:type="spellEnd"/>
      <w:r w:rsidRPr="00E42427">
        <w:rPr>
          <w:color w:val="auto"/>
        </w:rPr>
        <w:t>.</w:t>
      </w:r>
    </w:p>
    <w:p w14:paraId="7B879F7D" w14:textId="77777777" w:rsidR="00E42427" w:rsidRPr="00E42427" w:rsidRDefault="00E42427" w:rsidP="00E42427">
      <w:pPr>
        <w:pStyle w:val="FormatvorlageerluterungBlau"/>
        <w:numPr>
          <w:ilvl w:val="0"/>
          <w:numId w:val="231"/>
        </w:numPr>
        <w:rPr>
          <w:color w:val="auto"/>
          <w:lang w:val="en-GB"/>
        </w:rPr>
      </w:pPr>
      <w:r w:rsidRPr="00E42427">
        <w:rPr>
          <w:color w:val="auto"/>
          <w:lang w:val="en-GB"/>
        </w:rPr>
        <w:t>Evaluate and approve waivers within delegated authority.</w:t>
      </w:r>
    </w:p>
    <w:p w14:paraId="1CFE85BC" w14:textId="77777777" w:rsidR="00E42427" w:rsidRPr="00E42427" w:rsidRDefault="00E42427" w:rsidP="00E42427">
      <w:pPr>
        <w:pStyle w:val="FormatvorlageerluterungBlau"/>
        <w:numPr>
          <w:ilvl w:val="0"/>
          <w:numId w:val="231"/>
        </w:numPr>
        <w:rPr>
          <w:color w:val="auto"/>
        </w:rPr>
      </w:pPr>
      <w:r w:rsidRPr="00E42427">
        <w:rPr>
          <w:color w:val="auto"/>
        </w:rPr>
        <w:t xml:space="preserve">Monitor </w:t>
      </w:r>
      <w:proofErr w:type="spellStart"/>
      <w:r w:rsidRPr="00E42427">
        <w:rPr>
          <w:color w:val="auto"/>
        </w:rPr>
        <w:t>enterprise-wide</w:t>
      </w:r>
      <w:proofErr w:type="spellEnd"/>
      <w:r w:rsidRPr="00E42427">
        <w:rPr>
          <w:color w:val="auto"/>
        </w:rPr>
        <w:t xml:space="preserve"> </w:t>
      </w:r>
      <w:proofErr w:type="spellStart"/>
      <w:r w:rsidRPr="00E42427">
        <w:rPr>
          <w:color w:val="auto"/>
        </w:rPr>
        <w:t>compliance</w:t>
      </w:r>
      <w:proofErr w:type="spellEnd"/>
      <w:r w:rsidRPr="00E42427">
        <w:rPr>
          <w:color w:val="auto"/>
        </w:rPr>
        <w:t>.</w:t>
      </w:r>
    </w:p>
    <w:p w14:paraId="429670BE" w14:textId="77777777" w:rsidR="00E42427" w:rsidRPr="00E42427" w:rsidRDefault="00E42427" w:rsidP="00E42427">
      <w:pPr>
        <w:pStyle w:val="FormatvorlageerluterungBlau"/>
        <w:ind w:left="720"/>
        <w:rPr>
          <w:color w:val="auto"/>
        </w:rPr>
      </w:pPr>
    </w:p>
    <w:p w14:paraId="6B5D3292" w14:textId="77777777" w:rsidR="00E42427" w:rsidRPr="00E42427" w:rsidRDefault="00E42427" w:rsidP="00E42427">
      <w:pPr>
        <w:pStyle w:val="FormatvorlageerluterungBlau"/>
        <w:rPr>
          <w:b/>
          <w:bCs/>
          <w:color w:val="auto"/>
        </w:rPr>
      </w:pPr>
      <w:proofErr w:type="spellStart"/>
      <w:r w:rsidRPr="00E42427">
        <w:rPr>
          <w:b/>
          <w:bCs/>
          <w:color w:val="auto"/>
        </w:rPr>
        <w:t>Divisions</w:t>
      </w:r>
      <w:proofErr w:type="spellEnd"/>
      <w:r w:rsidRPr="00E42427">
        <w:rPr>
          <w:b/>
          <w:bCs/>
          <w:color w:val="auto"/>
        </w:rPr>
        <w:t xml:space="preserve"> and Programs</w:t>
      </w:r>
    </w:p>
    <w:p w14:paraId="7169EA7F" w14:textId="77777777" w:rsidR="00E42427" w:rsidRPr="00E42427" w:rsidRDefault="00E42427" w:rsidP="00E42427">
      <w:pPr>
        <w:pStyle w:val="FormatvorlageerluterungBlau"/>
        <w:rPr>
          <w:color w:val="auto"/>
          <w:lang w:val="en-GB"/>
        </w:rPr>
      </w:pPr>
      <w:r w:rsidRPr="00E42427">
        <w:rPr>
          <w:color w:val="auto"/>
          <w:lang w:val="en-GB"/>
        </w:rPr>
        <w:lastRenderedPageBreak/>
        <w:t>Divisions and Programs are accountable for:</w:t>
      </w:r>
    </w:p>
    <w:p w14:paraId="0755F3DD" w14:textId="77777777" w:rsidR="00E42427" w:rsidRPr="00E42427" w:rsidRDefault="00E42427" w:rsidP="00E42427">
      <w:pPr>
        <w:pStyle w:val="FormatvorlageerluterungBlau"/>
        <w:numPr>
          <w:ilvl w:val="0"/>
          <w:numId w:val="232"/>
        </w:numPr>
        <w:rPr>
          <w:color w:val="auto"/>
          <w:lang w:val="en-GB"/>
        </w:rPr>
      </w:pPr>
      <w:r w:rsidRPr="00E42427">
        <w:rPr>
          <w:color w:val="auto"/>
          <w:lang w:val="en-GB"/>
        </w:rPr>
        <w:t xml:space="preserve">Implementing </w:t>
      </w:r>
      <w:proofErr w:type="spellStart"/>
      <w:r w:rsidRPr="00E42427">
        <w:rPr>
          <w:color w:val="auto"/>
          <w:lang w:val="en-GB"/>
        </w:rPr>
        <w:t>DevSecOps</w:t>
      </w:r>
      <w:proofErr w:type="spellEnd"/>
      <w:r w:rsidRPr="00E42427">
        <w:rPr>
          <w:color w:val="auto"/>
          <w:lang w:val="en-GB"/>
        </w:rPr>
        <w:t xml:space="preserve"> requirements within their scope.</w:t>
      </w:r>
    </w:p>
    <w:p w14:paraId="07792427" w14:textId="77777777" w:rsidR="00E42427" w:rsidRPr="00E42427" w:rsidRDefault="00E42427" w:rsidP="00E42427">
      <w:pPr>
        <w:pStyle w:val="FormatvorlageerluterungBlau"/>
        <w:numPr>
          <w:ilvl w:val="0"/>
          <w:numId w:val="232"/>
        </w:numPr>
        <w:rPr>
          <w:color w:val="auto"/>
        </w:rPr>
      </w:pPr>
      <w:proofErr w:type="spellStart"/>
      <w:r w:rsidRPr="00E42427">
        <w:rPr>
          <w:color w:val="auto"/>
        </w:rPr>
        <w:t>Using</w:t>
      </w:r>
      <w:proofErr w:type="spellEnd"/>
      <w:r w:rsidRPr="00E42427">
        <w:rPr>
          <w:color w:val="auto"/>
        </w:rPr>
        <w:t xml:space="preserve"> </w:t>
      </w:r>
      <w:proofErr w:type="spellStart"/>
      <w:r w:rsidRPr="00E42427">
        <w:rPr>
          <w:color w:val="auto"/>
        </w:rPr>
        <w:t>approved</w:t>
      </w:r>
      <w:proofErr w:type="spellEnd"/>
      <w:r w:rsidRPr="00E42427">
        <w:rPr>
          <w:color w:val="auto"/>
        </w:rPr>
        <w:t xml:space="preserve"> DevSecOps </w:t>
      </w:r>
      <w:proofErr w:type="spellStart"/>
      <w:r w:rsidRPr="00E42427">
        <w:rPr>
          <w:color w:val="auto"/>
        </w:rPr>
        <w:t>platforms</w:t>
      </w:r>
      <w:proofErr w:type="spellEnd"/>
      <w:r w:rsidRPr="00E42427">
        <w:rPr>
          <w:color w:val="auto"/>
        </w:rPr>
        <w:t>.</w:t>
      </w:r>
    </w:p>
    <w:p w14:paraId="4D6CAEDB" w14:textId="77777777" w:rsidR="00E42427" w:rsidRPr="00E42427" w:rsidRDefault="00E42427" w:rsidP="00E42427">
      <w:pPr>
        <w:pStyle w:val="FormatvorlageerluterungBlau"/>
        <w:numPr>
          <w:ilvl w:val="0"/>
          <w:numId w:val="232"/>
        </w:numPr>
        <w:rPr>
          <w:color w:val="auto"/>
        </w:rPr>
      </w:pPr>
      <w:proofErr w:type="spellStart"/>
      <w:r w:rsidRPr="00E42427">
        <w:rPr>
          <w:color w:val="auto"/>
        </w:rPr>
        <w:t>Achieving</w:t>
      </w:r>
      <w:proofErr w:type="spellEnd"/>
      <w:r w:rsidRPr="00E42427">
        <w:rPr>
          <w:color w:val="auto"/>
        </w:rPr>
        <w:t xml:space="preserve"> defined </w:t>
      </w:r>
      <w:proofErr w:type="spellStart"/>
      <w:r w:rsidRPr="00E42427">
        <w:rPr>
          <w:color w:val="auto"/>
        </w:rPr>
        <w:t>maturity</w:t>
      </w:r>
      <w:proofErr w:type="spellEnd"/>
      <w:r w:rsidRPr="00E42427">
        <w:rPr>
          <w:color w:val="auto"/>
        </w:rPr>
        <w:t xml:space="preserve"> </w:t>
      </w:r>
      <w:proofErr w:type="spellStart"/>
      <w:r w:rsidRPr="00E42427">
        <w:rPr>
          <w:color w:val="auto"/>
        </w:rPr>
        <w:t>levels</w:t>
      </w:r>
      <w:proofErr w:type="spellEnd"/>
      <w:r w:rsidRPr="00E42427">
        <w:rPr>
          <w:color w:val="auto"/>
        </w:rPr>
        <w:t>.</w:t>
      </w:r>
    </w:p>
    <w:p w14:paraId="5D7CD45C" w14:textId="77777777" w:rsidR="00E42427" w:rsidRPr="00E42427" w:rsidRDefault="00E42427" w:rsidP="00E42427">
      <w:pPr>
        <w:pStyle w:val="FormatvorlageerluterungBlau"/>
        <w:numPr>
          <w:ilvl w:val="0"/>
          <w:numId w:val="232"/>
        </w:numPr>
        <w:rPr>
          <w:color w:val="auto"/>
          <w:lang w:val="en-GB"/>
        </w:rPr>
      </w:pPr>
      <w:r w:rsidRPr="00E42427">
        <w:rPr>
          <w:color w:val="auto"/>
          <w:lang w:val="en-GB"/>
        </w:rPr>
        <w:t>Reporting compliance status as required.</w:t>
      </w:r>
    </w:p>
    <w:p w14:paraId="18EBAE3B" w14:textId="77777777" w:rsidR="00E42427" w:rsidRPr="00E42427" w:rsidRDefault="00E42427" w:rsidP="00E42427">
      <w:pPr>
        <w:pStyle w:val="FormatvorlageerluterungBlau"/>
        <w:rPr>
          <w:color w:val="auto"/>
          <w:lang w:val="en-GB"/>
        </w:rPr>
      </w:pPr>
      <w:r w:rsidRPr="00E42427">
        <w:rPr>
          <w:color w:val="auto"/>
          <w:lang w:val="en-GB"/>
        </w:rPr>
        <w:t>Failure to comply constitutes a policy violation.</w:t>
      </w:r>
    </w:p>
    <w:p w14:paraId="24D10FB8" w14:textId="77777777" w:rsidR="00D26CAB" w:rsidRPr="00EB4F65" w:rsidRDefault="00D26CAB" w:rsidP="00EB4F65">
      <w:pPr>
        <w:pStyle w:val="FormatvorlageerluterungBlau"/>
        <w:rPr>
          <w:lang w:val="en-GB"/>
        </w:rPr>
      </w:pPr>
    </w:p>
    <w:p w14:paraId="6BADACCB" w14:textId="136DD50D" w:rsidR="00D94586" w:rsidRDefault="006D7BF4">
      <w:pPr>
        <w:pStyle w:val="Heading2"/>
        <w:rPr>
          <w:rFonts w:cs="Arial"/>
          <w:lang w:val="en-GB"/>
        </w:rPr>
      </w:pPr>
      <w:bookmarkStart w:id="7" w:name="_Toc458405159"/>
      <w:bookmarkStart w:id="8" w:name="_Toc223449349"/>
      <w:r>
        <w:rPr>
          <w:rFonts w:cs="Arial"/>
          <w:lang w:val="en-GB"/>
        </w:rPr>
        <w:t xml:space="preserve">Applicable </w:t>
      </w:r>
      <w:r w:rsidR="007C11C2">
        <w:rPr>
          <w:rFonts w:cs="Arial"/>
          <w:lang w:val="en-GB"/>
        </w:rPr>
        <w:t>D</w:t>
      </w:r>
      <w:r>
        <w:rPr>
          <w:rFonts w:cs="Arial"/>
          <w:lang w:val="en-GB"/>
        </w:rPr>
        <w:t>ocuments</w:t>
      </w:r>
      <w:bookmarkEnd w:id="7"/>
      <w:bookmarkEnd w:id="8"/>
    </w:p>
    <w:p w14:paraId="27FAFF97" w14:textId="77777777" w:rsidR="00D94586" w:rsidRDefault="006D7BF4">
      <w:r>
        <w:t>The following publications form a part of this document to the extent specified herein. In case no version is quoted for a document the current version is deemed to apply. When a version is quoted, this version shall be used.</w:t>
      </w:r>
    </w:p>
    <w:p w14:paraId="35716B5C" w14:textId="779308B2" w:rsidR="00D94586" w:rsidRDefault="00CC3FE8" w:rsidP="00E85B07">
      <w:pPr>
        <w:pStyle w:val="RefDokTitel"/>
        <w:numPr>
          <w:ilvl w:val="0"/>
          <w:numId w:val="6"/>
        </w:numPr>
      </w:pPr>
      <w:r>
        <w:t>NA</w:t>
      </w:r>
    </w:p>
    <w:p w14:paraId="64D4CAC5" w14:textId="77777777" w:rsidR="00D26CAB" w:rsidRDefault="00D26CAB" w:rsidP="00E85B07">
      <w:pPr>
        <w:pStyle w:val="RefDokTitel"/>
        <w:numPr>
          <w:ilvl w:val="0"/>
          <w:numId w:val="6"/>
        </w:numPr>
      </w:pPr>
    </w:p>
    <w:p w14:paraId="60CC3C60" w14:textId="77777777" w:rsidR="00D26CAB" w:rsidRDefault="00D26CAB" w:rsidP="00D26CAB">
      <w:pPr>
        <w:pStyle w:val="Heading2"/>
        <w:numPr>
          <w:ilvl w:val="0"/>
          <w:numId w:val="0"/>
        </w:numPr>
        <w:ind w:left="718"/>
        <w:rPr>
          <w:lang w:val="en-GB"/>
        </w:rPr>
      </w:pPr>
      <w:bookmarkStart w:id="9" w:name="_Toc458405160"/>
    </w:p>
    <w:p w14:paraId="5B306F14" w14:textId="69A7AE07" w:rsidR="00D94586" w:rsidRDefault="006D7BF4">
      <w:pPr>
        <w:pStyle w:val="Heading2"/>
        <w:rPr>
          <w:lang w:val="en-GB"/>
        </w:rPr>
      </w:pPr>
      <w:bookmarkStart w:id="10" w:name="_Toc223449350"/>
      <w:r>
        <w:rPr>
          <w:lang w:val="en-GB"/>
        </w:rPr>
        <w:t>Reference</w:t>
      </w:r>
      <w:r w:rsidR="007C11C2">
        <w:rPr>
          <w:lang w:val="en-GB"/>
        </w:rPr>
        <w:t>d</w:t>
      </w:r>
      <w:r>
        <w:rPr>
          <w:lang w:val="en-GB"/>
        </w:rPr>
        <w:t xml:space="preserve"> </w:t>
      </w:r>
      <w:r w:rsidR="007C11C2">
        <w:rPr>
          <w:lang w:val="en-GB"/>
        </w:rPr>
        <w:t>D</w:t>
      </w:r>
      <w:r>
        <w:rPr>
          <w:lang w:val="en-GB"/>
        </w:rPr>
        <w:t>ocuments</w:t>
      </w:r>
      <w:bookmarkEnd w:id="9"/>
      <w:bookmarkEnd w:id="10"/>
    </w:p>
    <w:p w14:paraId="77A96677" w14:textId="77777777" w:rsidR="00D94586" w:rsidRDefault="006D7BF4">
      <w:r>
        <w:t>The following publications contain further input and background information relating the subject addressed. In case no version is quoted for a document the current version is deemed to apply. When a version is quoted, this version shall be used.</w:t>
      </w:r>
    </w:p>
    <w:p w14:paraId="5EAD91AF" w14:textId="70E28842" w:rsidR="00987D5F" w:rsidRDefault="00DC0487" w:rsidP="008F4DC9">
      <w:pPr>
        <w:pStyle w:val="RefDokTitel"/>
        <w:numPr>
          <w:ilvl w:val="0"/>
          <w:numId w:val="8"/>
        </w:numPr>
      </w:pPr>
      <w:r>
        <w:rPr>
          <w:lang w:val="es-ES"/>
        </w:rPr>
        <w:t xml:space="preserve">TBD </w:t>
      </w:r>
    </w:p>
    <w:p w14:paraId="3752A48B" w14:textId="6F09ED74" w:rsidR="00F535D7" w:rsidRDefault="00F535D7" w:rsidP="008F4DC9">
      <w:pPr>
        <w:pStyle w:val="RefDokTitel"/>
        <w:numPr>
          <w:ilvl w:val="0"/>
          <w:numId w:val="8"/>
        </w:numPr>
      </w:pPr>
      <w:r>
        <w:t>Lin</w:t>
      </w:r>
      <w:r w:rsidR="00987D5F">
        <w:t xml:space="preserve"> </w:t>
      </w:r>
    </w:p>
    <w:p w14:paraId="15380673" w14:textId="6AE7646A" w:rsidR="00F535D7" w:rsidRPr="00E85B07" w:rsidRDefault="00F535D7" w:rsidP="00F535D7">
      <w:pPr>
        <w:pStyle w:val="RefDokTitel"/>
        <w:numPr>
          <w:ilvl w:val="0"/>
          <w:numId w:val="8"/>
        </w:numPr>
        <w:rPr>
          <w:lang w:val="es-ES"/>
        </w:rPr>
      </w:pPr>
      <w:bookmarkStart w:id="11" w:name="_Toc458405161"/>
      <w:r w:rsidRPr="00E85B07">
        <w:rPr>
          <w:lang w:val="es-ES"/>
        </w:rPr>
        <w:t xml:space="preserve">Doc.-No. </w:t>
      </w:r>
    </w:p>
    <w:p w14:paraId="215C1ED4" w14:textId="36042894" w:rsidR="00F535D7" w:rsidRPr="00E85B07" w:rsidRDefault="00F535D7" w:rsidP="00F535D7">
      <w:pPr>
        <w:pStyle w:val="RefDokTitel"/>
        <w:numPr>
          <w:ilvl w:val="0"/>
          <w:numId w:val="8"/>
        </w:numPr>
        <w:rPr>
          <w:lang w:val="es-ES"/>
        </w:rPr>
      </w:pPr>
      <w:r w:rsidRPr="00E85B07">
        <w:rPr>
          <w:lang w:val="es-ES"/>
        </w:rPr>
        <w:t xml:space="preserve">Doc.-No. </w:t>
      </w:r>
      <w:r w:rsidR="009D5C93" w:rsidRPr="009D5C93">
        <w:rPr>
          <w:highlight w:val="green"/>
        </w:rPr>
        <w:t>HSAC Certification Guideline</w:t>
      </w:r>
    </w:p>
    <w:p w14:paraId="0D9BCF23" w14:textId="77777777" w:rsidR="00D26CAB" w:rsidRDefault="00D26CAB" w:rsidP="00D26CAB">
      <w:pPr>
        <w:pStyle w:val="Heading2"/>
        <w:numPr>
          <w:ilvl w:val="0"/>
          <w:numId w:val="0"/>
        </w:numPr>
        <w:ind w:left="718"/>
        <w:rPr>
          <w:lang w:val="en-GB"/>
        </w:rPr>
      </w:pPr>
    </w:p>
    <w:p w14:paraId="23DDC53C" w14:textId="1635160E" w:rsidR="00D94586" w:rsidRDefault="006D7BF4">
      <w:pPr>
        <w:pStyle w:val="Heading2"/>
        <w:rPr>
          <w:lang w:val="en-GB"/>
        </w:rPr>
      </w:pPr>
      <w:bookmarkStart w:id="12" w:name="_Toc223449351"/>
      <w:r>
        <w:rPr>
          <w:lang w:val="en-GB"/>
        </w:rPr>
        <w:t>Definition of Terms</w:t>
      </w:r>
      <w:bookmarkEnd w:id="11"/>
      <w:bookmarkEnd w:id="12"/>
    </w:p>
    <w:p w14:paraId="0E3E8A83" w14:textId="77777777" w:rsidR="00D94586" w:rsidRDefault="006D7BF4">
      <w:r>
        <w:t>The terms and definitions established for the Business Management System are listed in the common “BMS Glossary”. The following terms are specific to this document.</w:t>
      </w:r>
    </w:p>
    <w:tbl>
      <w:tblPr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85"/>
        <w:gridCol w:w="7654"/>
      </w:tblGrid>
      <w:tr w:rsidR="00D94586" w14:paraId="522FC270" w14:textId="77777777">
        <w:trPr>
          <w:cantSplit/>
          <w:tblHeader/>
        </w:trPr>
        <w:tc>
          <w:tcPr>
            <w:tcW w:w="1985" w:type="dxa"/>
          </w:tcPr>
          <w:p w14:paraId="105476EB" w14:textId="77777777" w:rsidR="00D94586" w:rsidRDefault="006D7BF4">
            <w:pPr>
              <w:pStyle w:val="tabelletitel"/>
              <w:rPr>
                <w:lang w:val="en-GB"/>
              </w:rPr>
            </w:pPr>
            <w:r>
              <w:rPr>
                <w:lang w:val="en-GB"/>
              </w:rPr>
              <w:t>Term</w:t>
            </w:r>
          </w:p>
        </w:tc>
        <w:tc>
          <w:tcPr>
            <w:tcW w:w="7654" w:type="dxa"/>
          </w:tcPr>
          <w:p w14:paraId="1362D91C" w14:textId="77777777" w:rsidR="00D94586" w:rsidRDefault="006D7BF4">
            <w:pPr>
              <w:pStyle w:val="tabelletitel"/>
              <w:rPr>
                <w:lang w:val="en-GB"/>
              </w:rPr>
            </w:pPr>
            <w:r>
              <w:rPr>
                <w:lang w:val="en-GB"/>
              </w:rPr>
              <w:t>Explanation</w:t>
            </w:r>
          </w:p>
        </w:tc>
      </w:tr>
      <w:tr w:rsidR="00D94586" w14:paraId="30C025EE" w14:textId="77777777">
        <w:trPr>
          <w:cantSplit/>
        </w:trPr>
        <w:tc>
          <w:tcPr>
            <w:tcW w:w="1985" w:type="dxa"/>
            <w:vAlign w:val="center"/>
          </w:tcPr>
          <w:p w14:paraId="0D433688" w14:textId="1D467091" w:rsidR="00D94586" w:rsidRDefault="00D94586">
            <w:pPr>
              <w:pStyle w:val="tabelletext"/>
              <w:rPr>
                <w:lang w:val="en-GB"/>
              </w:rPr>
            </w:pPr>
          </w:p>
        </w:tc>
        <w:tc>
          <w:tcPr>
            <w:tcW w:w="7654" w:type="dxa"/>
            <w:vAlign w:val="center"/>
          </w:tcPr>
          <w:p w14:paraId="668FABD6" w14:textId="77777777" w:rsidR="00D94586" w:rsidRDefault="00D94586">
            <w:pPr>
              <w:pStyle w:val="tabelletext"/>
              <w:rPr>
                <w:lang w:val="en-GB"/>
              </w:rPr>
            </w:pPr>
          </w:p>
        </w:tc>
      </w:tr>
    </w:tbl>
    <w:p w14:paraId="6CFCD6F4" w14:textId="4817CDE3" w:rsidR="00D94586" w:rsidRPr="006C53F9" w:rsidRDefault="006D7BF4" w:rsidP="006C53F9">
      <w:pPr>
        <w:pStyle w:val="Heading2"/>
        <w:rPr>
          <w:lang w:val="en-GB"/>
        </w:rPr>
      </w:pPr>
      <w:bookmarkStart w:id="13" w:name="_Toc458405162"/>
      <w:bookmarkStart w:id="14" w:name="_Toc223449352"/>
      <w:r>
        <w:rPr>
          <w:lang w:val="en-GB"/>
        </w:rPr>
        <w:t>Abbreviations</w:t>
      </w:r>
      <w:bookmarkEnd w:id="13"/>
      <w:bookmarkEnd w:id="14"/>
    </w:p>
    <w:tbl>
      <w:tblPr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85"/>
        <w:gridCol w:w="7654"/>
      </w:tblGrid>
      <w:tr w:rsidR="00D94586" w14:paraId="470171AB" w14:textId="77777777">
        <w:trPr>
          <w:cantSplit/>
          <w:tblHeader/>
        </w:trPr>
        <w:tc>
          <w:tcPr>
            <w:tcW w:w="1985" w:type="dxa"/>
          </w:tcPr>
          <w:p w14:paraId="3ACF3285" w14:textId="77777777" w:rsidR="00D94586" w:rsidRDefault="006D7BF4">
            <w:pPr>
              <w:pStyle w:val="tabelletitel"/>
              <w:rPr>
                <w:lang w:val="en-GB"/>
              </w:rPr>
            </w:pPr>
            <w:r>
              <w:rPr>
                <w:lang w:val="en-GB"/>
              </w:rPr>
              <w:t>Abbreviation</w:t>
            </w:r>
          </w:p>
        </w:tc>
        <w:tc>
          <w:tcPr>
            <w:tcW w:w="7654" w:type="dxa"/>
          </w:tcPr>
          <w:p w14:paraId="39D1F71A" w14:textId="77777777" w:rsidR="00D94586" w:rsidRDefault="006D7BF4">
            <w:pPr>
              <w:pStyle w:val="tabelletitel"/>
              <w:rPr>
                <w:lang w:val="en-GB"/>
              </w:rPr>
            </w:pPr>
            <w:r>
              <w:rPr>
                <w:lang w:val="en-GB"/>
              </w:rPr>
              <w:t>Term</w:t>
            </w:r>
          </w:p>
        </w:tc>
      </w:tr>
      <w:tr w:rsidR="00D94586" w14:paraId="1BA09FB6" w14:textId="77777777">
        <w:trPr>
          <w:cantSplit/>
          <w:tblHeader/>
        </w:trPr>
        <w:tc>
          <w:tcPr>
            <w:tcW w:w="1985" w:type="dxa"/>
          </w:tcPr>
          <w:p w14:paraId="1D728311" w14:textId="0BA8D00A" w:rsidR="00D94586" w:rsidRDefault="00D94586">
            <w:pPr>
              <w:pStyle w:val="tabelletitel"/>
              <w:rPr>
                <w:b w:val="0"/>
                <w:lang w:val="en-GB"/>
              </w:rPr>
            </w:pPr>
          </w:p>
        </w:tc>
        <w:tc>
          <w:tcPr>
            <w:tcW w:w="7654" w:type="dxa"/>
          </w:tcPr>
          <w:p w14:paraId="4D1AE3C3" w14:textId="1A24AA5F" w:rsidR="00D94586" w:rsidRPr="00F535D7" w:rsidRDefault="00D94586">
            <w:pPr>
              <w:pStyle w:val="tabelletitel"/>
              <w:rPr>
                <w:b w:val="0"/>
                <w:bCs/>
                <w:lang w:val="en-GB"/>
              </w:rPr>
            </w:pPr>
          </w:p>
        </w:tc>
      </w:tr>
      <w:tr w:rsidR="00D94586" w14:paraId="37EDF7B0" w14:textId="77777777">
        <w:trPr>
          <w:cantSplit/>
        </w:trPr>
        <w:tc>
          <w:tcPr>
            <w:tcW w:w="1985" w:type="dxa"/>
            <w:vAlign w:val="center"/>
          </w:tcPr>
          <w:p w14:paraId="7C1BC3DC" w14:textId="01BEF3AE" w:rsidR="00D94586" w:rsidRPr="00A71D9F" w:rsidRDefault="00D94586">
            <w:pPr>
              <w:pStyle w:val="tabelletext"/>
              <w:rPr>
                <w:bCs/>
              </w:rPr>
            </w:pPr>
          </w:p>
        </w:tc>
        <w:tc>
          <w:tcPr>
            <w:tcW w:w="7654" w:type="dxa"/>
            <w:vAlign w:val="center"/>
          </w:tcPr>
          <w:p w14:paraId="5035B858" w14:textId="6641B4B8" w:rsidR="00D94586" w:rsidRPr="00A71D9F" w:rsidRDefault="00D94586">
            <w:pPr>
              <w:pStyle w:val="tabelletext"/>
              <w:rPr>
                <w:bCs/>
                <w:lang w:val="en-US"/>
              </w:rPr>
            </w:pPr>
          </w:p>
        </w:tc>
      </w:tr>
      <w:tr w:rsidR="00D94586" w14:paraId="5AE4D7D9" w14:textId="77777777">
        <w:trPr>
          <w:cantSplit/>
        </w:trPr>
        <w:tc>
          <w:tcPr>
            <w:tcW w:w="1985" w:type="dxa"/>
            <w:vAlign w:val="center"/>
          </w:tcPr>
          <w:p w14:paraId="3F43EE1C" w14:textId="77777777" w:rsidR="00D94586" w:rsidRPr="00A71D9F" w:rsidRDefault="00D94586">
            <w:pPr>
              <w:pStyle w:val="tabelletext"/>
              <w:rPr>
                <w:lang w:val="en-US"/>
              </w:rPr>
            </w:pPr>
          </w:p>
        </w:tc>
        <w:tc>
          <w:tcPr>
            <w:tcW w:w="7654" w:type="dxa"/>
            <w:vAlign w:val="center"/>
          </w:tcPr>
          <w:p w14:paraId="2C12737A" w14:textId="77777777" w:rsidR="00D94586" w:rsidRPr="00A71D9F" w:rsidRDefault="00D94586">
            <w:pPr>
              <w:pStyle w:val="tabelletext"/>
              <w:rPr>
                <w:lang w:val="en-US"/>
              </w:rPr>
            </w:pPr>
          </w:p>
        </w:tc>
      </w:tr>
    </w:tbl>
    <w:p w14:paraId="18399972" w14:textId="1AC6332E" w:rsidR="005B4AA4" w:rsidRDefault="005B4AA4">
      <w:pPr>
        <w:rPr>
          <w:lang w:val="en-US"/>
        </w:rPr>
      </w:pPr>
    </w:p>
    <w:p w14:paraId="40A61DEA" w14:textId="77777777" w:rsidR="005B4AA4" w:rsidRDefault="005B4AA4">
      <w:pPr>
        <w:spacing w:after="200" w:line="276" w:lineRule="auto"/>
        <w:rPr>
          <w:lang w:val="en-US"/>
        </w:rPr>
      </w:pPr>
      <w:r>
        <w:rPr>
          <w:lang w:val="en-US"/>
        </w:rPr>
        <w:br w:type="page"/>
      </w:r>
    </w:p>
    <w:p w14:paraId="52E7A3EF" w14:textId="76ED2467" w:rsidR="00526E8F" w:rsidRPr="00526E8F" w:rsidRDefault="00526E8F" w:rsidP="00526E8F"/>
    <w:p w14:paraId="1B88EC61" w14:textId="323E5BAB" w:rsidR="00526E8F" w:rsidRPr="00526E8F" w:rsidRDefault="00526E8F" w:rsidP="00526E8F">
      <w:pPr>
        <w:pStyle w:val="Heading1"/>
      </w:pPr>
      <w:bookmarkStart w:id="15" w:name="_Toc223449353"/>
      <w:r w:rsidRPr="00526E8F">
        <w:t>Scope</w:t>
      </w:r>
      <w:bookmarkEnd w:id="15"/>
    </w:p>
    <w:p w14:paraId="0666CA4B" w14:textId="77777777" w:rsidR="00E42427" w:rsidRPr="00E42427" w:rsidRDefault="00E42427" w:rsidP="00E42427">
      <w:r w:rsidRPr="00E42427">
        <w:t>This Policy applies to:</w:t>
      </w:r>
    </w:p>
    <w:p w14:paraId="306B53D9" w14:textId="77777777" w:rsidR="00E42427" w:rsidRPr="00E42427" w:rsidRDefault="00E42427" w:rsidP="00E42427">
      <w:pPr>
        <w:numPr>
          <w:ilvl w:val="0"/>
          <w:numId w:val="221"/>
        </w:numPr>
      </w:pPr>
      <w:r w:rsidRPr="00E42427">
        <w:t>All software components in SDD-relevant systems, products, and platforms.</w:t>
      </w:r>
    </w:p>
    <w:p w14:paraId="207C72F1" w14:textId="77777777" w:rsidR="00E42427" w:rsidRPr="00E42427" w:rsidRDefault="00E42427" w:rsidP="00E42427">
      <w:pPr>
        <w:numPr>
          <w:ilvl w:val="0"/>
          <w:numId w:val="221"/>
        </w:numPr>
      </w:pPr>
      <w:r w:rsidRPr="00E42427">
        <w:t>All organizational units across all divisions.</w:t>
      </w:r>
    </w:p>
    <w:p w14:paraId="6152497C" w14:textId="77777777" w:rsidR="00E42427" w:rsidRPr="00E42427" w:rsidRDefault="00E42427" w:rsidP="00E42427">
      <w:pPr>
        <w:numPr>
          <w:ilvl w:val="0"/>
          <w:numId w:val="221"/>
        </w:numPr>
      </w:pPr>
      <w:r w:rsidRPr="00E42427">
        <w:t>All development, integration, deployment, and operational phases.</w:t>
      </w:r>
    </w:p>
    <w:p w14:paraId="2CDA1442" w14:textId="77777777" w:rsidR="00E42427" w:rsidRPr="00E42427" w:rsidRDefault="00E42427" w:rsidP="00E42427">
      <w:pPr>
        <w:numPr>
          <w:ilvl w:val="0"/>
          <w:numId w:val="221"/>
        </w:numPr>
      </w:pPr>
      <w:r w:rsidRPr="00E42427">
        <w:t>All internally developed and externally sourced software integrated into company systems.</w:t>
      </w:r>
    </w:p>
    <w:p w14:paraId="4547E545" w14:textId="77777777" w:rsidR="00E42427" w:rsidRDefault="00E42427" w:rsidP="00E42427">
      <w:pPr>
        <w:numPr>
          <w:ilvl w:val="0"/>
          <w:numId w:val="221"/>
        </w:numPr>
      </w:pPr>
      <w:r w:rsidRPr="00E42427">
        <w:t>All security domains, including classified and non-classified environments.</w:t>
      </w:r>
    </w:p>
    <w:p w14:paraId="7C4CC63E" w14:textId="1A8BF381" w:rsidR="00686A58" w:rsidRPr="00E42427" w:rsidRDefault="00686A58" w:rsidP="00E42427">
      <w:pPr>
        <w:numPr>
          <w:ilvl w:val="0"/>
          <w:numId w:val="221"/>
        </w:numPr>
      </w:pPr>
      <w:r w:rsidRPr="00925A5D">
        <w:rPr>
          <w:highlight w:val="green"/>
        </w:rPr>
        <w:t xml:space="preserve">IM Developments that have Public Customer </w:t>
      </w:r>
      <w:r w:rsidRPr="00686A58">
        <w:rPr>
          <w:highlight w:val="green"/>
        </w:rPr>
        <w:t>Facing</w:t>
      </w:r>
      <w:r w:rsidRPr="00686A58">
        <w:rPr>
          <w:highlight w:val="green"/>
        </w:rPr>
        <w:t xml:space="preserve"> properties</w:t>
      </w:r>
    </w:p>
    <w:p w14:paraId="723351DE" w14:textId="77777777" w:rsidR="00E42427" w:rsidRPr="00E42427" w:rsidRDefault="00E42427" w:rsidP="00E42427">
      <w:r w:rsidRPr="00E42427">
        <w:t>Exemptions apply only to:</w:t>
      </w:r>
    </w:p>
    <w:p w14:paraId="35D8AEA1" w14:textId="77777777" w:rsidR="00E42427" w:rsidRPr="00E42427" w:rsidRDefault="00E42427" w:rsidP="00E42427">
      <w:pPr>
        <w:numPr>
          <w:ilvl w:val="0"/>
          <w:numId w:val="222"/>
        </w:numPr>
      </w:pPr>
      <w:r w:rsidRPr="00E42427">
        <w:t>Non-security-relevant office IT applications.</w:t>
      </w:r>
    </w:p>
    <w:p w14:paraId="54B02F6D" w14:textId="77777777" w:rsidR="00E42427" w:rsidRPr="00E42427" w:rsidRDefault="00E42427" w:rsidP="00E42427">
      <w:pPr>
        <w:numPr>
          <w:ilvl w:val="0"/>
          <w:numId w:val="221"/>
        </w:numPr>
      </w:pPr>
      <w:r w:rsidRPr="00E42427">
        <w:t>Any exemption must be formally justified and approved via the defined waiver process.</w:t>
      </w:r>
    </w:p>
    <w:p w14:paraId="63867D6D" w14:textId="7E4A8580" w:rsidR="00526E8F" w:rsidRPr="00526E8F" w:rsidRDefault="00526E8F" w:rsidP="00526E8F"/>
    <w:p w14:paraId="3986ACAB" w14:textId="1749F246" w:rsidR="00526E8F" w:rsidRPr="00526E8F" w:rsidRDefault="00526E8F" w:rsidP="00526E8F">
      <w:pPr>
        <w:pStyle w:val="Heading1"/>
      </w:pPr>
      <w:bookmarkStart w:id="16" w:name="_Toc223449354"/>
      <w:r w:rsidRPr="00526E8F">
        <w:t>Fundamental Principles (Mandatory)</w:t>
      </w:r>
      <w:bookmarkEnd w:id="16"/>
    </w:p>
    <w:p w14:paraId="684F883B" w14:textId="77777777" w:rsidR="00E42427" w:rsidRPr="00E42427" w:rsidRDefault="00E42427" w:rsidP="00E42427">
      <w:r w:rsidRPr="00E42427">
        <w:t xml:space="preserve">The implementation of </w:t>
      </w:r>
      <w:proofErr w:type="spellStart"/>
      <w:r w:rsidRPr="00E42427">
        <w:t>DevSecOps</w:t>
      </w:r>
      <w:proofErr w:type="spellEnd"/>
      <w:r w:rsidRPr="00E42427">
        <w:t xml:space="preserve"> within the Group shall comply with the following binding principles:</w:t>
      </w:r>
    </w:p>
    <w:p w14:paraId="4E2A21F7" w14:textId="5FAD77D4" w:rsidR="00E42427" w:rsidRPr="00E42427" w:rsidRDefault="00E42427" w:rsidP="00E42427">
      <w:pPr>
        <w:pStyle w:val="bodytext"/>
      </w:pPr>
      <w:r w:rsidRPr="00E42427">
        <w:t>Security by Design and by Default</w:t>
      </w:r>
    </w:p>
    <w:p w14:paraId="4165D51A" w14:textId="77777777" w:rsidR="00E42427" w:rsidRPr="00E42427" w:rsidRDefault="00E42427" w:rsidP="00E42427">
      <w:pPr>
        <w:pStyle w:val="bodytext"/>
      </w:pPr>
      <w:r w:rsidRPr="00E42427">
        <w:t>Cybersecurity controls shall be integrated into architecture, development, and operations and enforced prior to deployment.</w:t>
      </w:r>
    </w:p>
    <w:p w14:paraId="7AAD0E26" w14:textId="3084D359" w:rsidR="00E42427" w:rsidRPr="00686A58" w:rsidRDefault="00E42427" w:rsidP="00E42427">
      <w:pPr>
        <w:pStyle w:val="bodytext"/>
        <w:rPr>
          <w:b/>
          <w:bCs/>
        </w:rPr>
      </w:pPr>
      <w:r w:rsidRPr="00686A58">
        <w:rPr>
          <w:b/>
          <w:bCs/>
        </w:rPr>
        <w:t>Safety Integration</w:t>
      </w:r>
    </w:p>
    <w:p w14:paraId="5C04C17D" w14:textId="77777777" w:rsidR="00E42427" w:rsidRPr="00E42427" w:rsidRDefault="00E42427" w:rsidP="00E42427">
      <w:pPr>
        <w:pStyle w:val="bodytext"/>
      </w:pPr>
      <w:r w:rsidRPr="00E42427">
        <w:t>Where applicable, safety requirements shall be integrated into the software lifecycle and supported by traceable and auditable evidence.</w:t>
      </w:r>
    </w:p>
    <w:p w14:paraId="3D7FB1A6" w14:textId="3A53EA8F" w:rsidR="00E42427" w:rsidRPr="00686A58" w:rsidRDefault="00E42427" w:rsidP="00E42427">
      <w:pPr>
        <w:pStyle w:val="bodytext"/>
        <w:rPr>
          <w:b/>
          <w:bCs/>
        </w:rPr>
      </w:pPr>
      <w:r w:rsidRPr="00686A58">
        <w:rPr>
          <w:b/>
          <w:bCs/>
        </w:rPr>
        <w:t>Automation First</w:t>
      </w:r>
    </w:p>
    <w:p w14:paraId="66CF13F4" w14:textId="219DDE2B" w:rsidR="00E42427" w:rsidRDefault="00E42427" w:rsidP="00E42427">
      <w:pPr>
        <w:pStyle w:val="bodytext"/>
      </w:pPr>
      <w:r w:rsidRPr="00E42427">
        <w:t>Security, safety, quality, and compliance controls shall be implemented through automated mechanisms wherever technically feasible.</w:t>
      </w:r>
      <w:r w:rsidR="00686A58">
        <w:t xml:space="preserve"> </w:t>
      </w:r>
      <w:r w:rsidR="00686A58" w:rsidRPr="00925A5D">
        <w:rPr>
          <w:highlight w:val="green"/>
        </w:rPr>
        <w:t>Test automation shall have a project defined Coverage over all requirements and shall be measured as KPI</w:t>
      </w:r>
      <w:r w:rsidR="001514D8">
        <w:t>.</w:t>
      </w:r>
    </w:p>
    <w:p w14:paraId="6A392960" w14:textId="16A812B0" w:rsidR="001514D8" w:rsidRDefault="001514D8" w:rsidP="001514D8">
      <w:r w:rsidRPr="00686A58">
        <w:rPr>
          <w:highlight w:val="green"/>
        </w:rPr>
        <w:t>Generic Version related documents are generated automat</w:t>
      </w:r>
      <w:r>
        <w:rPr>
          <w:highlight w:val="green"/>
        </w:rPr>
        <w:t>ically</w:t>
      </w:r>
      <w:r w:rsidRPr="00686A58">
        <w:rPr>
          <w:highlight w:val="green"/>
        </w:rPr>
        <w:t xml:space="preserve"> (VDD, Release notes, COC, </w:t>
      </w:r>
      <w:proofErr w:type="spellStart"/>
      <w:r w:rsidRPr="00686A58">
        <w:rPr>
          <w:highlight w:val="green"/>
        </w:rPr>
        <w:t>Testreports</w:t>
      </w:r>
      <w:proofErr w:type="spellEnd"/>
      <w:r w:rsidRPr="00686A58">
        <w:rPr>
          <w:highlight w:val="green"/>
        </w:rPr>
        <w:t>…)</w:t>
      </w:r>
    </w:p>
    <w:p w14:paraId="5C4550C9" w14:textId="77777777" w:rsidR="001514D8" w:rsidRPr="00E42427" w:rsidRDefault="001514D8" w:rsidP="00E42427">
      <w:pPr>
        <w:pStyle w:val="bodytext"/>
      </w:pPr>
    </w:p>
    <w:p w14:paraId="313D7200" w14:textId="29E9A910" w:rsidR="00E42427" w:rsidRPr="00686A58" w:rsidRDefault="00E42427" w:rsidP="00E42427">
      <w:pPr>
        <w:pStyle w:val="bodytext"/>
        <w:rPr>
          <w:b/>
          <w:bCs/>
        </w:rPr>
      </w:pPr>
      <w:r w:rsidRPr="00686A58">
        <w:rPr>
          <w:b/>
          <w:bCs/>
        </w:rPr>
        <w:t>Lifecycle Ownership</w:t>
      </w:r>
    </w:p>
    <w:p w14:paraId="1D4B353B" w14:textId="77777777" w:rsidR="00E42427" w:rsidRPr="00E42427" w:rsidRDefault="00E42427" w:rsidP="00E42427">
      <w:pPr>
        <w:pStyle w:val="bodytext"/>
      </w:pPr>
      <w:r w:rsidRPr="00E42427">
        <w:t>Responsible teams shall maintain accountability from code creation through operational deployment and evolution.</w:t>
      </w:r>
    </w:p>
    <w:p w14:paraId="6945D9FE" w14:textId="6D665B6E" w:rsidR="00E42427" w:rsidRPr="00686A58" w:rsidRDefault="00E42427" w:rsidP="00E42427">
      <w:pPr>
        <w:pStyle w:val="bodytext"/>
        <w:rPr>
          <w:b/>
          <w:bCs/>
        </w:rPr>
      </w:pPr>
      <w:r w:rsidRPr="00686A58">
        <w:rPr>
          <w:b/>
          <w:bCs/>
        </w:rPr>
        <w:t>Federated Execution under Central Governance</w:t>
      </w:r>
    </w:p>
    <w:p w14:paraId="37C8E301" w14:textId="77777777" w:rsidR="00E42427" w:rsidRPr="00E42427" w:rsidRDefault="00E42427" w:rsidP="00E42427">
      <w:pPr>
        <w:pStyle w:val="bodytext"/>
      </w:pPr>
      <w:r w:rsidRPr="00E42427">
        <w:t>Implementation may be decentralized across divisions and programs but shall operate within centrally defined governance, Standards, and control baselines.</w:t>
      </w:r>
    </w:p>
    <w:p w14:paraId="30B96F43" w14:textId="1BF53F1F" w:rsidR="00E42427" w:rsidRPr="00686A58" w:rsidRDefault="00E42427" w:rsidP="00E42427">
      <w:pPr>
        <w:pStyle w:val="bodytext"/>
        <w:rPr>
          <w:b/>
          <w:bCs/>
        </w:rPr>
      </w:pPr>
      <w:r w:rsidRPr="00686A58">
        <w:rPr>
          <w:b/>
          <w:bCs/>
        </w:rPr>
        <w:t>Evidence-Based Compliance</w:t>
      </w:r>
    </w:p>
    <w:p w14:paraId="54EE2545" w14:textId="77777777" w:rsidR="00E42427" w:rsidRPr="00E42427" w:rsidRDefault="00E42427" w:rsidP="00E42427">
      <w:pPr>
        <w:pStyle w:val="bodytext"/>
      </w:pPr>
      <w:r w:rsidRPr="00E42427">
        <w:lastRenderedPageBreak/>
        <w:t>Compliance evidence shall be generated automatically from approved development and operational pipelines.</w:t>
      </w:r>
    </w:p>
    <w:p w14:paraId="4F18B04B" w14:textId="3D9F0564" w:rsidR="00E42427" w:rsidRPr="00686A58" w:rsidRDefault="00E42427" w:rsidP="00E42427">
      <w:pPr>
        <w:pStyle w:val="bodytext"/>
        <w:rPr>
          <w:b/>
          <w:bCs/>
        </w:rPr>
      </w:pPr>
      <w:r w:rsidRPr="00686A58">
        <w:rPr>
          <w:b/>
          <w:bCs/>
        </w:rPr>
        <w:t>Domain-Aware Application</w:t>
      </w:r>
    </w:p>
    <w:p w14:paraId="3FAADBE3" w14:textId="48E1B265" w:rsidR="00526E8F" w:rsidRPr="00526E8F" w:rsidRDefault="00E42427" w:rsidP="001514D8">
      <w:pPr>
        <w:pStyle w:val="bodytext"/>
      </w:pPr>
      <w:proofErr w:type="spellStart"/>
      <w:r w:rsidRPr="00E42427">
        <w:t>DevSecOps</w:t>
      </w:r>
      <w:proofErr w:type="spellEnd"/>
      <w:r w:rsidRPr="00E42427">
        <w:t xml:space="preserve"> implementation shall consider security domain, system criticality, and operational context while maintaining mandatory baseline controls.</w:t>
      </w:r>
    </w:p>
    <w:p w14:paraId="18C2570E" w14:textId="31906F85" w:rsidR="00526E8F" w:rsidRPr="00526E8F" w:rsidRDefault="00526E8F" w:rsidP="00526E8F">
      <w:pPr>
        <w:pStyle w:val="Heading1"/>
      </w:pPr>
      <w:bookmarkStart w:id="17" w:name="_Toc223449355"/>
      <w:r w:rsidRPr="00526E8F">
        <w:t>Mandatory Minimum Requirements (Normative)</w:t>
      </w:r>
      <w:bookmarkEnd w:id="17"/>
    </w:p>
    <w:p w14:paraId="7292616A" w14:textId="77777777" w:rsidR="00526E8F" w:rsidRPr="00526E8F" w:rsidRDefault="00526E8F" w:rsidP="00526E8F">
      <w:r w:rsidRPr="00526E8F">
        <w:t>For all SDD-relevant software components, the following minimum requirements MUST be met:</w:t>
      </w:r>
    </w:p>
    <w:p w14:paraId="74B01B96" w14:textId="4EA12B46" w:rsidR="00526E8F" w:rsidRPr="00526E8F" w:rsidRDefault="00E53264" w:rsidP="00526E8F">
      <w:pPr>
        <w:pStyle w:val="Heading2"/>
      </w:pPr>
      <w:bookmarkStart w:id="18" w:name="_Toc223449356"/>
      <w:r w:rsidRPr="00526E8F">
        <w:t>Software LifeCycle</w:t>
      </w:r>
      <w:bookmarkEnd w:id="18"/>
      <w:r w:rsidR="003571A0">
        <w:t xml:space="preserve"> </w:t>
      </w:r>
      <w:proofErr w:type="spellStart"/>
      <w:r w:rsidR="003571A0">
        <w:t>phases</w:t>
      </w:r>
      <w:proofErr w:type="spellEnd"/>
    </w:p>
    <w:p w14:paraId="0BA38839" w14:textId="24F17293" w:rsidR="00526E8F" w:rsidRDefault="00E42427" w:rsidP="00526E8F">
      <w:r w:rsidRPr="00E42427">
        <w:t>For each lifecycle phase, defined objectives, controls, and evidence SHALL be implemented in accordance with applicable Standards.</w:t>
      </w:r>
    </w:p>
    <w:p w14:paraId="0F0EC2C9" w14:textId="77777777" w:rsidR="00E42427" w:rsidRDefault="00E42427" w:rsidP="00526E8F"/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696"/>
        <w:gridCol w:w="7797"/>
      </w:tblGrid>
      <w:tr w:rsidR="00E42427" w:rsidRPr="00E42427" w14:paraId="6A6FD516" w14:textId="77777777" w:rsidTr="00E424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028133E7" w14:textId="77777777" w:rsidR="00E42427" w:rsidRPr="00E42427" w:rsidRDefault="00E42427" w:rsidP="00E42427">
            <w:r w:rsidRPr="00E42427">
              <w:t>Phase</w:t>
            </w:r>
          </w:p>
        </w:tc>
        <w:tc>
          <w:tcPr>
            <w:tcW w:w="7797" w:type="dxa"/>
            <w:hideMark/>
          </w:tcPr>
          <w:p w14:paraId="31B0E5E2" w14:textId="77777777" w:rsidR="00E42427" w:rsidRPr="00E42427" w:rsidRDefault="00E42427" w:rsidP="00E424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42427">
              <w:t>Mandatory Objective</w:t>
            </w:r>
          </w:p>
        </w:tc>
      </w:tr>
      <w:tr w:rsidR="00E42427" w:rsidRPr="00E42427" w14:paraId="776E0701" w14:textId="77777777" w:rsidTr="00E424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5F4E907F" w14:textId="77777777" w:rsidR="00E42427" w:rsidRPr="00E42427" w:rsidRDefault="00E42427" w:rsidP="00E42427">
            <w:r w:rsidRPr="00E42427">
              <w:t>Plan</w:t>
            </w:r>
          </w:p>
        </w:tc>
        <w:tc>
          <w:tcPr>
            <w:tcW w:w="7797" w:type="dxa"/>
            <w:hideMark/>
          </w:tcPr>
          <w:p w14:paraId="640A3A5E" w14:textId="77777777" w:rsidR="00E42427" w:rsidRPr="00E42427" w:rsidRDefault="00E42427" w:rsidP="00E424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2427">
              <w:t>Security and safety requirements defined and traceable</w:t>
            </w:r>
          </w:p>
        </w:tc>
      </w:tr>
      <w:tr w:rsidR="00E42427" w:rsidRPr="00E42427" w14:paraId="7963CAFF" w14:textId="77777777" w:rsidTr="00E424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530FAFEB" w14:textId="77777777" w:rsidR="00E42427" w:rsidRPr="00E42427" w:rsidRDefault="00E42427" w:rsidP="00E42427">
            <w:r w:rsidRPr="00E42427">
              <w:t>Code</w:t>
            </w:r>
          </w:p>
        </w:tc>
        <w:tc>
          <w:tcPr>
            <w:tcW w:w="7797" w:type="dxa"/>
            <w:hideMark/>
          </w:tcPr>
          <w:p w14:paraId="1BDC9C45" w14:textId="77777777" w:rsidR="00E42427" w:rsidRPr="00E42427" w:rsidRDefault="00E42427" w:rsidP="00E424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2427">
              <w:t>Avoidance of known security flaws; secure coding practices</w:t>
            </w:r>
          </w:p>
        </w:tc>
      </w:tr>
      <w:tr w:rsidR="00E42427" w:rsidRPr="00E42427" w14:paraId="18B1CB8B" w14:textId="77777777" w:rsidTr="00E424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046F80DE" w14:textId="77777777" w:rsidR="00E42427" w:rsidRPr="00E42427" w:rsidRDefault="00E42427" w:rsidP="00E42427">
            <w:r w:rsidRPr="00E42427">
              <w:t>Build</w:t>
            </w:r>
          </w:p>
        </w:tc>
        <w:tc>
          <w:tcPr>
            <w:tcW w:w="7797" w:type="dxa"/>
            <w:hideMark/>
          </w:tcPr>
          <w:p w14:paraId="44AF6B3D" w14:textId="77777777" w:rsidR="00E42427" w:rsidRPr="00E42427" w:rsidRDefault="00E42427" w:rsidP="00E424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2427">
              <w:t>Protection of the software supply chain; reproducible builds</w:t>
            </w:r>
          </w:p>
        </w:tc>
      </w:tr>
      <w:tr w:rsidR="00E42427" w:rsidRPr="00E42427" w14:paraId="6CD98D5A" w14:textId="77777777" w:rsidTr="00E424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77DA58CD" w14:textId="77777777" w:rsidR="00E42427" w:rsidRPr="00E42427" w:rsidRDefault="00E42427" w:rsidP="00E42427">
            <w:r w:rsidRPr="00E42427">
              <w:t>Test</w:t>
            </w:r>
          </w:p>
        </w:tc>
        <w:tc>
          <w:tcPr>
            <w:tcW w:w="7797" w:type="dxa"/>
            <w:hideMark/>
          </w:tcPr>
          <w:p w14:paraId="0E8DB15A" w14:textId="77777777" w:rsidR="00E42427" w:rsidRPr="00E42427" w:rsidRDefault="00E42427" w:rsidP="00E424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2427">
              <w:t>Identification and assessment of vulnerabilities and safety impacts</w:t>
            </w:r>
          </w:p>
        </w:tc>
      </w:tr>
      <w:tr w:rsidR="00686A58" w:rsidRPr="00E42427" w14:paraId="63E47912" w14:textId="77777777" w:rsidTr="00E424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7110B6B8" w14:textId="3417F601" w:rsidR="00E42427" w:rsidRPr="00E42427" w:rsidRDefault="00E42427" w:rsidP="00E42427">
            <w:r w:rsidRPr="00E42427">
              <w:rPr>
                <w:highlight w:val="green"/>
              </w:rPr>
              <w:t>Package</w:t>
            </w:r>
            <w:r w:rsidR="00686A58" w:rsidRPr="001514D8">
              <w:rPr>
                <w:highlight w:val="green"/>
              </w:rPr>
              <w:t xml:space="preserve"> &amp; </w:t>
            </w:r>
            <w:proofErr w:type="gramStart"/>
            <w:r w:rsidR="00686A58" w:rsidRPr="001514D8">
              <w:rPr>
                <w:highlight w:val="green"/>
              </w:rPr>
              <w:t>Deploy</w:t>
            </w:r>
            <w:proofErr w:type="gramEnd"/>
          </w:p>
        </w:tc>
        <w:tc>
          <w:tcPr>
            <w:tcW w:w="7797" w:type="dxa"/>
            <w:hideMark/>
          </w:tcPr>
          <w:p w14:paraId="293EA8F5" w14:textId="0000C418" w:rsidR="00E42427" w:rsidRPr="00E42427" w:rsidRDefault="00E42427" w:rsidP="00E424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2427">
              <w:t>Assurance of artifact integrity and traceability</w:t>
            </w:r>
            <w:r w:rsidR="00686A58">
              <w:t xml:space="preserve">.  </w:t>
            </w:r>
            <w:r w:rsidR="00686A58" w:rsidRPr="00686A58">
              <w:t>Enforcement of approved release and authorization rules</w:t>
            </w:r>
          </w:p>
        </w:tc>
      </w:tr>
      <w:tr w:rsidR="00686A58" w:rsidRPr="00E42427" w14:paraId="572F3400" w14:textId="77777777" w:rsidTr="00E424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740F4A96" w14:textId="408614CD" w:rsidR="00E42427" w:rsidRPr="00E42427" w:rsidRDefault="00E42427" w:rsidP="00E42427">
            <w:r w:rsidRPr="00E42427">
              <w:rPr>
                <w:highlight w:val="green"/>
              </w:rPr>
              <w:t>Operate</w:t>
            </w:r>
            <w:r w:rsidR="00686A58" w:rsidRPr="001514D8">
              <w:rPr>
                <w:highlight w:val="green"/>
              </w:rPr>
              <w:t xml:space="preserve"> &amp; Monitoring</w:t>
            </w:r>
          </w:p>
        </w:tc>
        <w:tc>
          <w:tcPr>
            <w:tcW w:w="7797" w:type="dxa"/>
            <w:hideMark/>
          </w:tcPr>
          <w:p w14:paraId="09AD44A5" w14:textId="69786359" w:rsidR="00E42427" w:rsidRPr="00E42427" w:rsidRDefault="00E42427" w:rsidP="00E424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2427">
              <w:t>Maintenance of cybersecurity and safety posture</w:t>
            </w:r>
            <w:r w:rsidR="00686A58">
              <w:t xml:space="preserve">. </w:t>
            </w:r>
            <w:r w:rsidR="00686A58" w:rsidRPr="00686A58">
              <w:t>V</w:t>
            </w:r>
            <w:r w:rsidR="00686A58" w:rsidRPr="00686A58">
              <w:rPr>
                <w:highlight w:val="green"/>
              </w:rPr>
              <w:t xml:space="preserve">ulnerability Monitoring </w:t>
            </w:r>
            <w:r w:rsidR="00686A58" w:rsidRPr="00686A58">
              <w:rPr>
                <w:highlight w:val="green"/>
              </w:rPr>
              <w:t>and observing of libr</w:t>
            </w:r>
            <w:r w:rsidR="00686A58">
              <w:rPr>
                <w:highlight w:val="green"/>
              </w:rPr>
              <w:t>aries</w:t>
            </w:r>
            <w:r w:rsidR="00686A58">
              <w:t>. Deployment monitoring.</w:t>
            </w:r>
          </w:p>
        </w:tc>
      </w:tr>
      <w:tr w:rsidR="00E42427" w:rsidRPr="00E42427" w14:paraId="1D532CFA" w14:textId="77777777" w:rsidTr="00E424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48EAB778" w14:textId="77777777" w:rsidR="00E42427" w:rsidRPr="00E42427" w:rsidRDefault="00E42427" w:rsidP="00E42427">
            <w:r w:rsidRPr="00E42427">
              <w:t>Evolve</w:t>
            </w:r>
          </w:p>
        </w:tc>
        <w:tc>
          <w:tcPr>
            <w:tcW w:w="7797" w:type="dxa"/>
            <w:hideMark/>
          </w:tcPr>
          <w:p w14:paraId="6F8D5DC4" w14:textId="77777777" w:rsidR="00E42427" w:rsidRPr="00E42427" w:rsidRDefault="00E42427" w:rsidP="00E424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2427">
              <w:t>Controlled and traceable change management</w:t>
            </w:r>
          </w:p>
        </w:tc>
      </w:tr>
    </w:tbl>
    <w:p w14:paraId="4B2BCFFD" w14:textId="77777777" w:rsidR="00E42427" w:rsidRPr="00526E8F" w:rsidRDefault="00E42427" w:rsidP="00526E8F"/>
    <w:p w14:paraId="1BADB878" w14:textId="403D2338" w:rsidR="00526E8F" w:rsidRPr="00526E8F" w:rsidRDefault="00526E8F" w:rsidP="00526E8F">
      <w:pPr>
        <w:pStyle w:val="Heading2"/>
      </w:pPr>
      <w:bookmarkStart w:id="19" w:name="_Toc223449357"/>
      <w:r w:rsidRPr="00526E8F">
        <w:t>Security Controls (Outcome-</w:t>
      </w:r>
      <w:proofErr w:type="spellStart"/>
      <w:r w:rsidRPr="00526E8F">
        <w:t>Based</w:t>
      </w:r>
      <w:proofErr w:type="spellEnd"/>
      <w:r w:rsidRPr="00526E8F">
        <w:t>)</w:t>
      </w:r>
      <w:bookmarkEnd w:id="19"/>
    </w:p>
    <w:p w14:paraId="56782895" w14:textId="77777777" w:rsidR="00E42427" w:rsidRPr="00E42427" w:rsidRDefault="00E42427" w:rsidP="00E42427">
      <w:r w:rsidRPr="00E42427">
        <w:t>Programs MUST ensure that:</w:t>
      </w:r>
    </w:p>
    <w:p w14:paraId="5AB9B2BF" w14:textId="77777777" w:rsidR="00E42427" w:rsidRPr="00E42427" w:rsidRDefault="00E42427" w:rsidP="00E42427">
      <w:pPr>
        <w:numPr>
          <w:ilvl w:val="0"/>
          <w:numId w:val="223"/>
        </w:numPr>
      </w:pPr>
      <w:r w:rsidRPr="00E42427">
        <w:t>No sensitive credentials are stored in source code.</w:t>
      </w:r>
    </w:p>
    <w:p w14:paraId="210B2254" w14:textId="77777777" w:rsidR="00E42427" w:rsidRPr="00E42427" w:rsidRDefault="00E42427" w:rsidP="00E42427">
      <w:pPr>
        <w:numPr>
          <w:ilvl w:val="0"/>
          <w:numId w:val="223"/>
        </w:numPr>
      </w:pPr>
      <w:r w:rsidRPr="00E42427">
        <w:t>Dependencies and third-party software components are transparent and verifiable.</w:t>
      </w:r>
    </w:p>
    <w:p w14:paraId="4330BB4B" w14:textId="77777777" w:rsidR="00E42427" w:rsidRPr="00E42427" w:rsidRDefault="00E42427" w:rsidP="00E42427">
      <w:pPr>
        <w:numPr>
          <w:ilvl w:val="0"/>
          <w:numId w:val="223"/>
        </w:numPr>
      </w:pPr>
      <w:r w:rsidRPr="00E42427">
        <w:t>Vulnerabilities are identified, assessed, and treated according to defined SLAs.</w:t>
      </w:r>
    </w:p>
    <w:p w14:paraId="3F8E10BA" w14:textId="77777777" w:rsidR="00E42427" w:rsidRPr="00E42427" w:rsidRDefault="00E42427" w:rsidP="00E42427">
      <w:pPr>
        <w:numPr>
          <w:ilvl w:val="0"/>
          <w:numId w:val="223"/>
        </w:numPr>
      </w:pPr>
      <w:r w:rsidRPr="00E42427">
        <w:t>Releasable artifacts are uniquely identifiable, reproducible, and cryptographically signed.</w:t>
      </w:r>
    </w:p>
    <w:p w14:paraId="4824794D" w14:textId="77777777" w:rsidR="00E42427" w:rsidRPr="00E42427" w:rsidRDefault="00E42427" w:rsidP="00E42427">
      <w:pPr>
        <w:numPr>
          <w:ilvl w:val="0"/>
          <w:numId w:val="223"/>
        </w:numPr>
      </w:pPr>
      <w:r w:rsidRPr="00E42427">
        <w:t>Requirements, source code, builds, and deployed artifacts are traceable.</w:t>
      </w:r>
    </w:p>
    <w:p w14:paraId="3A4E4E9F" w14:textId="77777777" w:rsidR="00E42427" w:rsidRPr="00E42427" w:rsidRDefault="00E42427" w:rsidP="00E42427">
      <w:pPr>
        <w:numPr>
          <w:ilvl w:val="0"/>
          <w:numId w:val="223"/>
        </w:numPr>
      </w:pPr>
      <w:r w:rsidRPr="00E42427">
        <w:t>Release approvals are formally documented and auditable.</w:t>
      </w:r>
    </w:p>
    <w:p w14:paraId="692B06D2" w14:textId="3E637E28" w:rsidR="00E42427" w:rsidRPr="00E42427" w:rsidRDefault="00E42427" w:rsidP="00E42427">
      <w:r w:rsidRPr="00E42427">
        <w:t>The detailed technical implementation is defined in binding Standards</w:t>
      </w:r>
      <w:r w:rsidR="009D5C93">
        <w:t xml:space="preserve"> [</w:t>
      </w:r>
      <w:r w:rsidR="009D5C93" w:rsidRPr="009D5C93">
        <w:rPr>
          <w:highlight w:val="green"/>
        </w:rPr>
        <w:t>HSAC Certification Guideline</w:t>
      </w:r>
      <w:r w:rsidR="009D5C93">
        <w:t>]</w:t>
      </w:r>
      <w:r w:rsidRPr="00E42427">
        <w:t>.</w:t>
      </w:r>
    </w:p>
    <w:p w14:paraId="52C0398F" w14:textId="34CFF2D0" w:rsidR="00526E8F" w:rsidRPr="00526E8F" w:rsidRDefault="00526E8F" w:rsidP="00526E8F"/>
    <w:p w14:paraId="336D05C8" w14:textId="1F23A079" w:rsidR="00526E8F" w:rsidRPr="00526E8F" w:rsidRDefault="00526E8F" w:rsidP="00526E8F">
      <w:pPr>
        <w:pStyle w:val="Heading2"/>
      </w:pPr>
      <w:bookmarkStart w:id="20" w:name="_Toc223449358"/>
      <w:r w:rsidRPr="00526E8F">
        <w:t>Evidence</w:t>
      </w:r>
      <w:bookmarkEnd w:id="20"/>
    </w:p>
    <w:p w14:paraId="239D11FF" w14:textId="77777777" w:rsidR="00E42427" w:rsidRPr="00E42427" w:rsidRDefault="00E42427" w:rsidP="00E42427">
      <w:r w:rsidRPr="00E42427">
        <w:t>For all mandatory controls, machine-generated evidence SHALL be available and retained, including:</w:t>
      </w:r>
    </w:p>
    <w:p w14:paraId="5BC83A1A" w14:textId="77777777" w:rsidR="00E42427" w:rsidRPr="00E42427" w:rsidRDefault="00E42427" w:rsidP="00E42427">
      <w:pPr>
        <w:numPr>
          <w:ilvl w:val="0"/>
          <w:numId w:val="224"/>
        </w:numPr>
      </w:pPr>
      <w:r w:rsidRPr="00E42427">
        <w:t>Security scan reports</w:t>
      </w:r>
    </w:p>
    <w:p w14:paraId="2B69E8D0" w14:textId="304789EE" w:rsidR="00E42427" w:rsidRPr="00E42427" w:rsidRDefault="00E42427" w:rsidP="00E42427">
      <w:pPr>
        <w:numPr>
          <w:ilvl w:val="0"/>
          <w:numId w:val="224"/>
        </w:numPr>
      </w:pPr>
      <w:r w:rsidRPr="00E42427">
        <w:t>Software Bill of Materials (SBOM)</w:t>
      </w:r>
      <w:r w:rsidR="009D5C93">
        <w:t xml:space="preserve"> [</w:t>
      </w:r>
      <w:r w:rsidR="009D5C93" w:rsidRPr="009D5C93">
        <w:rPr>
          <w:highlight w:val="green"/>
        </w:rPr>
        <w:t>HSAC Certification Guideline</w:t>
      </w:r>
      <w:r w:rsidR="009D5C93">
        <w:t>]</w:t>
      </w:r>
    </w:p>
    <w:p w14:paraId="19154696" w14:textId="77777777" w:rsidR="00E42427" w:rsidRPr="00E42427" w:rsidRDefault="00E42427" w:rsidP="00E42427">
      <w:pPr>
        <w:numPr>
          <w:ilvl w:val="0"/>
          <w:numId w:val="224"/>
        </w:numPr>
      </w:pPr>
      <w:r w:rsidRPr="00E42427">
        <w:t>Artifact signature and integrity evidence</w:t>
      </w:r>
    </w:p>
    <w:p w14:paraId="6041A5DB" w14:textId="77777777" w:rsidR="00E42427" w:rsidRPr="00E42427" w:rsidRDefault="00E42427" w:rsidP="00E42427">
      <w:pPr>
        <w:numPr>
          <w:ilvl w:val="0"/>
          <w:numId w:val="224"/>
        </w:numPr>
      </w:pPr>
      <w:r w:rsidRPr="00E42427">
        <w:lastRenderedPageBreak/>
        <w:t>Traceability records</w:t>
      </w:r>
    </w:p>
    <w:p w14:paraId="5184B9B2" w14:textId="77777777" w:rsidR="00E42427" w:rsidRPr="00E42427" w:rsidRDefault="00E42427" w:rsidP="00E42427">
      <w:pPr>
        <w:numPr>
          <w:ilvl w:val="0"/>
          <w:numId w:val="224"/>
        </w:numPr>
      </w:pPr>
      <w:r w:rsidRPr="00E42427">
        <w:t>Approval and audit logs</w:t>
      </w:r>
    </w:p>
    <w:p w14:paraId="6BD4B428" w14:textId="77777777" w:rsidR="00E42427" w:rsidRPr="00E42427" w:rsidRDefault="00E42427" w:rsidP="00E42427">
      <w:r w:rsidRPr="00E42427">
        <w:t>Manual evidence is permitted only where automation is technically or regulatorily infeasible and must be formally justified.</w:t>
      </w:r>
    </w:p>
    <w:p w14:paraId="40D43AC9" w14:textId="50248206" w:rsidR="00526E8F" w:rsidRPr="00526E8F" w:rsidRDefault="00526E8F" w:rsidP="00526E8F">
      <w:r w:rsidRPr="00526E8F">
        <w:t>.</w:t>
      </w:r>
    </w:p>
    <w:p w14:paraId="28E00611" w14:textId="0A7FB9DB" w:rsidR="00526E8F" w:rsidRPr="00526E8F" w:rsidRDefault="00526E8F" w:rsidP="00526E8F"/>
    <w:p w14:paraId="355573DF" w14:textId="461223CD" w:rsidR="00526E8F" w:rsidRPr="00526E8F" w:rsidRDefault="00526E8F" w:rsidP="00526E8F">
      <w:pPr>
        <w:pStyle w:val="Heading2"/>
      </w:pPr>
      <w:bookmarkStart w:id="21" w:name="_Toc223449359"/>
      <w:proofErr w:type="spellStart"/>
      <w:r w:rsidRPr="00526E8F">
        <w:t>Maturity</w:t>
      </w:r>
      <w:proofErr w:type="spellEnd"/>
      <w:r w:rsidRPr="00526E8F">
        <w:t xml:space="preserve"> &amp; </w:t>
      </w:r>
      <w:proofErr w:type="spellStart"/>
      <w:r w:rsidRPr="00526E8F">
        <w:t>Applicability</w:t>
      </w:r>
      <w:bookmarkEnd w:id="21"/>
      <w:proofErr w:type="spellEnd"/>
    </w:p>
    <w:p w14:paraId="5475DF7F" w14:textId="77777777" w:rsidR="00E42427" w:rsidRPr="00E42427" w:rsidRDefault="00E42427" w:rsidP="00E42427">
      <w:r w:rsidRPr="00E42427">
        <w:t xml:space="preserve">The Group defines </w:t>
      </w:r>
      <w:proofErr w:type="spellStart"/>
      <w:r w:rsidRPr="00E42427">
        <w:t>DevSecOps</w:t>
      </w:r>
      <w:proofErr w:type="spellEnd"/>
      <w:r w:rsidRPr="00E42427">
        <w:t xml:space="preserve"> maturity levels applicable based on:</w:t>
      </w:r>
    </w:p>
    <w:p w14:paraId="490BFC6E" w14:textId="77777777" w:rsidR="00E42427" w:rsidRPr="00E42427" w:rsidRDefault="00E42427" w:rsidP="00E42427">
      <w:pPr>
        <w:numPr>
          <w:ilvl w:val="0"/>
          <w:numId w:val="225"/>
        </w:numPr>
      </w:pPr>
      <w:r w:rsidRPr="00E42427">
        <w:t>Security domain</w:t>
      </w:r>
    </w:p>
    <w:p w14:paraId="6BDFEB04" w14:textId="77777777" w:rsidR="00E42427" w:rsidRPr="00E42427" w:rsidRDefault="00E42427" w:rsidP="00E42427">
      <w:pPr>
        <w:numPr>
          <w:ilvl w:val="0"/>
          <w:numId w:val="225"/>
        </w:numPr>
      </w:pPr>
      <w:r w:rsidRPr="00E42427">
        <w:t>System criticality</w:t>
      </w:r>
    </w:p>
    <w:p w14:paraId="0847D73E" w14:textId="77777777" w:rsidR="00E42427" w:rsidRPr="00E42427" w:rsidRDefault="00E42427" w:rsidP="00E42427">
      <w:pPr>
        <w:numPr>
          <w:ilvl w:val="0"/>
          <w:numId w:val="225"/>
        </w:numPr>
      </w:pPr>
      <w:r w:rsidRPr="00E42427">
        <w:t>Operational context</w:t>
      </w:r>
    </w:p>
    <w:p w14:paraId="47191075" w14:textId="77777777" w:rsidR="00E42427" w:rsidRPr="00E42427" w:rsidRDefault="00E42427" w:rsidP="00E42427">
      <w:r w:rsidRPr="00E42427">
        <w:t>Programs SHALL achieve their defined maturity level or obtain formally approved waivers.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787"/>
        <w:gridCol w:w="2640"/>
        <w:gridCol w:w="2640"/>
        <w:gridCol w:w="2562"/>
      </w:tblGrid>
      <w:tr w:rsidR="009D5C93" w14:paraId="3D55E657" w14:textId="77777777" w:rsidTr="009D5C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7" w:type="dxa"/>
          </w:tcPr>
          <w:p w14:paraId="6581E67E" w14:textId="77777777" w:rsidR="009D5C93" w:rsidRPr="009D5C93" w:rsidRDefault="009D5C93" w:rsidP="00965ADA">
            <w:pPr>
              <w:rPr>
                <w:highlight w:val="green"/>
              </w:rPr>
            </w:pPr>
            <w:r w:rsidRPr="009D5C93">
              <w:rPr>
                <w:highlight w:val="green"/>
              </w:rPr>
              <w:t>Domain</w:t>
            </w:r>
          </w:p>
        </w:tc>
        <w:tc>
          <w:tcPr>
            <w:tcW w:w="2640" w:type="dxa"/>
          </w:tcPr>
          <w:p w14:paraId="4374566D" w14:textId="77777777" w:rsidR="009D5C93" w:rsidRPr="009D5C93" w:rsidRDefault="009D5C93" w:rsidP="00965AD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highlight w:val="green"/>
              </w:rPr>
            </w:pPr>
            <w:proofErr w:type="spellStart"/>
            <w:r w:rsidRPr="009D5C93">
              <w:rPr>
                <w:highlight w:val="green"/>
              </w:rPr>
              <w:t>Reifegrad</w:t>
            </w:r>
            <w:proofErr w:type="spellEnd"/>
            <w:r w:rsidRPr="009D5C93">
              <w:rPr>
                <w:highlight w:val="green"/>
              </w:rPr>
              <w:t xml:space="preserve"> 1 (Initial)</w:t>
            </w:r>
          </w:p>
        </w:tc>
        <w:tc>
          <w:tcPr>
            <w:tcW w:w="2640" w:type="dxa"/>
          </w:tcPr>
          <w:p w14:paraId="61246797" w14:textId="77777777" w:rsidR="009D5C93" w:rsidRPr="009D5C93" w:rsidRDefault="009D5C93" w:rsidP="00965AD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highlight w:val="green"/>
              </w:rPr>
            </w:pPr>
            <w:proofErr w:type="spellStart"/>
            <w:r w:rsidRPr="009D5C93">
              <w:rPr>
                <w:highlight w:val="green"/>
              </w:rPr>
              <w:t>Reifegrad</w:t>
            </w:r>
            <w:proofErr w:type="spellEnd"/>
            <w:r w:rsidRPr="009D5C93">
              <w:rPr>
                <w:highlight w:val="green"/>
              </w:rPr>
              <w:t xml:space="preserve"> 2 (</w:t>
            </w:r>
            <w:proofErr w:type="spellStart"/>
            <w:r w:rsidRPr="009D5C93">
              <w:rPr>
                <w:highlight w:val="green"/>
              </w:rPr>
              <w:t>Wiederholbar</w:t>
            </w:r>
            <w:proofErr w:type="spellEnd"/>
            <w:r w:rsidRPr="009D5C93">
              <w:rPr>
                <w:highlight w:val="green"/>
              </w:rPr>
              <w:t>)</w:t>
            </w:r>
          </w:p>
        </w:tc>
        <w:tc>
          <w:tcPr>
            <w:tcW w:w="2562" w:type="dxa"/>
          </w:tcPr>
          <w:p w14:paraId="4CA6FD72" w14:textId="77777777" w:rsidR="009D5C93" w:rsidRPr="009D5C93" w:rsidRDefault="009D5C93" w:rsidP="00965AD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highlight w:val="green"/>
              </w:rPr>
            </w:pPr>
            <w:proofErr w:type="spellStart"/>
            <w:r w:rsidRPr="009D5C93">
              <w:rPr>
                <w:highlight w:val="green"/>
              </w:rPr>
              <w:t>Reifegrad</w:t>
            </w:r>
            <w:proofErr w:type="spellEnd"/>
            <w:r w:rsidRPr="009D5C93">
              <w:rPr>
                <w:highlight w:val="green"/>
              </w:rPr>
              <w:t xml:space="preserve"> 3 (</w:t>
            </w:r>
            <w:proofErr w:type="spellStart"/>
            <w:r w:rsidRPr="009D5C93">
              <w:rPr>
                <w:highlight w:val="green"/>
              </w:rPr>
              <w:t>Definiert</w:t>
            </w:r>
            <w:proofErr w:type="spellEnd"/>
            <w:r w:rsidRPr="009D5C93">
              <w:rPr>
                <w:highlight w:val="green"/>
              </w:rPr>
              <w:t>)</w:t>
            </w:r>
          </w:p>
        </w:tc>
      </w:tr>
      <w:tr w:rsidR="009D5C93" w:rsidRPr="00925A5D" w14:paraId="58EC0797" w14:textId="77777777" w:rsidTr="009D5C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7" w:type="dxa"/>
          </w:tcPr>
          <w:p w14:paraId="23726EF9" w14:textId="77777777" w:rsidR="009D5C93" w:rsidRPr="009D5C93" w:rsidRDefault="009D5C93" w:rsidP="00965ADA">
            <w:pPr>
              <w:rPr>
                <w:highlight w:val="green"/>
              </w:rPr>
            </w:pPr>
            <w:r w:rsidRPr="009D5C93">
              <w:rPr>
                <w:highlight w:val="green"/>
              </w:rPr>
              <w:t>Kultur</w:t>
            </w:r>
          </w:p>
        </w:tc>
        <w:tc>
          <w:tcPr>
            <w:tcW w:w="2640" w:type="dxa"/>
          </w:tcPr>
          <w:p w14:paraId="7818185A" w14:textId="77777777" w:rsidR="009D5C93" w:rsidRPr="009D5C93" w:rsidRDefault="009D5C93" w:rsidP="00965A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green"/>
                <w:lang w:val="de-DE"/>
              </w:rPr>
            </w:pPr>
            <w:r w:rsidRPr="009D5C93">
              <w:rPr>
                <w:highlight w:val="green"/>
                <w:lang w:val="de-DE"/>
              </w:rPr>
              <w:t xml:space="preserve">- Sicherheitsbewusstsein ist </w:t>
            </w:r>
            <w:proofErr w:type="gramStart"/>
            <w:r w:rsidRPr="009D5C93">
              <w:rPr>
                <w:highlight w:val="green"/>
                <w:lang w:val="de-DE"/>
              </w:rPr>
              <w:t>gering.&lt;</w:t>
            </w:r>
            <w:proofErr w:type="spellStart"/>
            <w:proofErr w:type="gramEnd"/>
            <w:r w:rsidRPr="009D5C93">
              <w:rPr>
                <w:highlight w:val="green"/>
                <w:lang w:val="de-DE"/>
              </w:rPr>
              <w:t>br</w:t>
            </w:r>
            <w:proofErr w:type="spellEnd"/>
            <w:r w:rsidRPr="009D5C93">
              <w:rPr>
                <w:highlight w:val="green"/>
                <w:lang w:val="de-DE"/>
              </w:rPr>
              <w:t>&gt;- Entwicklung und Betrieb arbeiten isoliert.</w:t>
            </w:r>
          </w:p>
        </w:tc>
        <w:tc>
          <w:tcPr>
            <w:tcW w:w="2640" w:type="dxa"/>
          </w:tcPr>
          <w:p w14:paraId="4F6B22FD" w14:textId="77777777" w:rsidR="009D5C93" w:rsidRPr="009D5C93" w:rsidRDefault="009D5C93" w:rsidP="00965A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green"/>
                <w:lang w:val="de-DE"/>
              </w:rPr>
            </w:pPr>
            <w:r w:rsidRPr="009D5C93">
              <w:rPr>
                <w:highlight w:val="green"/>
                <w:lang w:val="de-DE"/>
              </w:rPr>
              <w:t xml:space="preserve">- Erste Schritte zur Zusammenarbeit zwischen </w:t>
            </w:r>
            <w:proofErr w:type="gramStart"/>
            <w:r w:rsidRPr="009D5C93">
              <w:rPr>
                <w:highlight w:val="green"/>
                <w:lang w:val="de-DE"/>
              </w:rPr>
              <w:t>Teams.&lt;</w:t>
            </w:r>
            <w:proofErr w:type="spellStart"/>
            <w:proofErr w:type="gramEnd"/>
            <w:r w:rsidRPr="009D5C93">
              <w:rPr>
                <w:highlight w:val="green"/>
                <w:lang w:val="de-DE"/>
              </w:rPr>
              <w:t>br</w:t>
            </w:r>
            <w:proofErr w:type="spellEnd"/>
            <w:r w:rsidRPr="009D5C93">
              <w:rPr>
                <w:highlight w:val="green"/>
                <w:lang w:val="de-DE"/>
              </w:rPr>
              <w:t>&gt;- Sicherheitsverantwortung wird teilweise anerkannt.</w:t>
            </w:r>
          </w:p>
        </w:tc>
        <w:tc>
          <w:tcPr>
            <w:tcW w:w="2562" w:type="dxa"/>
          </w:tcPr>
          <w:p w14:paraId="5C2A2C22" w14:textId="77777777" w:rsidR="009D5C93" w:rsidRPr="009D5C93" w:rsidRDefault="009D5C93" w:rsidP="00965A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green"/>
                <w:lang w:val="de-DE"/>
              </w:rPr>
            </w:pPr>
            <w:r w:rsidRPr="009D5C93">
              <w:rPr>
                <w:highlight w:val="green"/>
                <w:lang w:val="de-DE"/>
              </w:rPr>
              <w:t xml:space="preserve">- Sicherheitskultur wird aktiv </w:t>
            </w:r>
            <w:proofErr w:type="gramStart"/>
            <w:r w:rsidRPr="009D5C93">
              <w:rPr>
                <w:highlight w:val="green"/>
                <w:lang w:val="de-DE"/>
              </w:rPr>
              <w:t>gefördert.&lt;</w:t>
            </w:r>
            <w:proofErr w:type="spellStart"/>
            <w:proofErr w:type="gramEnd"/>
            <w:r w:rsidRPr="009D5C93">
              <w:rPr>
                <w:highlight w:val="green"/>
                <w:lang w:val="de-DE"/>
              </w:rPr>
              <w:t>br</w:t>
            </w:r>
            <w:proofErr w:type="spellEnd"/>
            <w:r w:rsidRPr="009D5C93">
              <w:rPr>
                <w:highlight w:val="green"/>
                <w:lang w:val="de-DE"/>
              </w:rPr>
              <w:t>&gt;- Teams arbeiten eng zusammen und teilen Verantwortung für Sicherheit.</w:t>
            </w:r>
          </w:p>
        </w:tc>
      </w:tr>
      <w:tr w:rsidR="009D5C93" w:rsidRPr="00925A5D" w14:paraId="286C0DA7" w14:textId="77777777" w:rsidTr="009D5C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7" w:type="dxa"/>
          </w:tcPr>
          <w:p w14:paraId="71EC13A1" w14:textId="77777777" w:rsidR="009D5C93" w:rsidRPr="009D5C93" w:rsidRDefault="009D5C93" w:rsidP="00965ADA">
            <w:pPr>
              <w:rPr>
                <w:highlight w:val="green"/>
              </w:rPr>
            </w:pPr>
            <w:proofErr w:type="spellStart"/>
            <w:r w:rsidRPr="009D5C93">
              <w:rPr>
                <w:highlight w:val="green"/>
              </w:rPr>
              <w:t>Prozesse</w:t>
            </w:r>
            <w:proofErr w:type="spellEnd"/>
          </w:p>
        </w:tc>
        <w:tc>
          <w:tcPr>
            <w:tcW w:w="2640" w:type="dxa"/>
          </w:tcPr>
          <w:p w14:paraId="08B9F749" w14:textId="77777777" w:rsidR="009D5C93" w:rsidRPr="009D5C93" w:rsidRDefault="009D5C93" w:rsidP="00965A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green"/>
                <w:lang w:val="de-DE"/>
              </w:rPr>
            </w:pPr>
            <w:r w:rsidRPr="009D5C93">
              <w:rPr>
                <w:highlight w:val="green"/>
                <w:lang w:val="de-DE"/>
              </w:rPr>
              <w:t xml:space="preserve">- Keine formalen </w:t>
            </w:r>
            <w:proofErr w:type="gramStart"/>
            <w:r w:rsidRPr="009D5C93">
              <w:rPr>
                <w:highlight w:val="green"/>
                <w:lang w:val="de-DE"/>
              </w:rPr>
              <w:t>Sicherheitsprozesse.&lt;</w:t>
            </w:r>
            <w:proofErr w:type="spellStart"/>
            <w:proofErr w:type="gramEnd"/>
            <w:r w:rsidRPr="009D5C93">
              <w:rPr>
                <w:highlight w:val="green"/>
                <w:lang w:val="de-DE"/>
              </w:rPr>
              <w:t>br</w:t>
            </w:r>
            <w:proofErr w:type="spellEnd"/>
            <w:r w:rsidRPr="009D5C93">
              <w:rPr>
                <w:highlight w:val="green"/>
                <w:lang w:val="de-DE"/>
              </w:rPr>
              <w:t>&gt;- Sicherheitsüberprüfungen sind sporadisch.</w:t>
            </w:r>
          </w:p>
        </w:tc>
        <w:tc>
          <w:tcPr>
            <w:tcW w:w="2640" w:type="dxa"/>
          </w:tcPr>
          <w:p w14:paraId="61505F4B" w14:textId="77777777" w:rsidR="009D5C93" w:rsidRPr="009D5C93" w:rsidRDefault="009D5C93" w:rsidP="00965A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green"/>
                <w:lang w:val="de-DE"/>
              </w:rPr>
            </w:pPr>
            <w:r w:rsidRPr="009D5C93">
              <w:rPr>
                <w:highlight w:val="green"/>
                <w:lang w:val="de-DE"/>
              </w:rPr>
              <w:t xml:space="preserve">- Grundlegende Sicherheitsrichtlinien sind </w:t>
            </w:r>
            <w:proofErr w:type="gramStart"/>
            <w:r w:rsidRPr="009D5C93">
              <w:rPr>
                <w:highlight w:val="green"/>
                <w:lang w:val="de-DE"/>
              </w:rPr>
              <w:t>vorhanden.&lt;</w:t>
            </w:r>
            <w:proofErr w:type="spellStart"/>
            <w:proofErr w:type="gramEnd"/>
            <w:r w:rsidRPr="009D5C93">
              <w:rPr>
                <w:highlight w:val="green"/>
                <w:lang w:val="de-DE"/>
              </w:rPr>
              <w:t>br</w:t>
            </w:r>
            <w:proofErr w:type="spellEnd"/>
            <w:r w:rsidRPr="009D5C93">
              <w:rPr>
                <w:highlight w:val="green"/>
                <w:lang w:val="de-DE"/>
              </w:rPr>
              <w:t>&gt;- Sicherheitsüberprüfungen werden regelmäßig durchgeführt.</w:t>
            </w:r>
          </w:p>
        </w:tc>
        <w:tc>
          <w:tcPr>
            <w:tcW w:w="2562" w:type="dxa"/>
          </w:tcPr>
          <w:p w14:paraId="6364ADCA" w14:textId="77777777" w:rsidR="009D5C93" w:rsidRPr="009D5C93" w:rsidRDefault="009D5C93" w:rsidP="00965A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green"/>
                <w:lang w:val="de-DE"/>
              </w:rPr>
            </w:pPr>
            <w:r w:rsidRPr="009D5C93">
              <w:rPr>
                <w:highlight w:val="green"/>
                <w:lang w:val="de-DE"/>
              </w:rPr>
              <w:t xml:space="preserve">- Sicherheitspraktiken sind in den gesamten Entwicklungsprozess </w:t>
            </w:r>
            <w:proofErr w:type="gramStart"/>
            <w:r w:rsidRPr="009D5C93">
              <w:rPr>
                <w:highlight w:val="green"/>
                <w:lang w:val="de-DE"/>
              </w:rPr>
              <w:t>integriert.&lt;</w:t>
            </w:r>
            <w:proofErr w:type="spellStart"/>
            <w:proofErr w:type="gramEnd"/>
            <w:r w:rsidRPr="009D5C93">
              <w:rPr>
                <w:highlight w:val="green"/>
                <w:lang w:val="de-DE"/>
              </w:rPr>
              <w:t>br</w:t>
            </w:r>
            <w:proofErr w:type="spellEnd"/>
            <w:r w:rsidRPr="009D5C93">
              <w:rPr>
                <w:highlight w:val="green"/>
                <w:lang w:val="de-DE"/>
              </w:rPr>
              <w:t>&gt;- Dokumentierte Prozesse für Sicherheitsüberprüfungen.</w:t>
            </w:r>
          </w:p>
        </w:tc>
      </w:tr>
      <w:tr w:rsidR="009D5C93" w:rsidRPr="00925A5D" w14:paraId="25975D18" w14:textId="77777777" w:rsidTr="009D5C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7" w:type="dxa"/>
          </w:tcPr>
          <w:p w14:paraId="54548F64" w14:textId="77777777" w:rsidR="009D5C93" w:rsidRPr="009D5C93" w:rsidRDefault="009D5C93" w:rsidP="00965ADA">
            <w:pPr>
              <w:rPr>
                <w:highlight w:val="green"/>
              </w:rPr>
            </w:pPr>
            <w:r w:rsidRPr="009D5C93">
              <w:rPr>
                <w:highlight w:val="green"/>
              </w:rPr>
              <w:t>Automation</w:t>
            </w:r>
          </w:p>
        </w:tc>
        <w:tc>
          <w:tcPr>
            <w:tcW w:w="2640" w:type="dxa"/>
          </w:tcPr>
          <w:p w14:paraId="4B0DD35B" w14:textId="77777777" w:rsidR="009D5C93" w:rsidRPr="009D5C93" w:rsidRDefault="009D5C93" w:rsidP="00965A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green"/>
                <w:lang w:val="de-DE"/>
              </w:rPr>
            </w:pPr>
            <w:r w:rsidRPr="009D5C93">
              <w:rPr>
                <w:highlight w:val="green"/>
                <w:lang w:val="de-DE"/>
              </w:rPr>
              <w:t xml:space="preserve">- Manuelle </w:t>
            </w:r>
            <w:proofErr w:type="gramStart"/>
            <w:r w:rsidRPr="009D5C93">
              <w:rPr>
                <w:highlight w:val="green"/>
                <w:lang w:val="de-DE"/>
              </w:rPr>
              <w:t>Sicherheitsprüfungen.&lt;</w:t>
            </w:r>
            <w:proofErr w:type="spellStart"/>
            <w:proofErr w:type="gramEnd"/>
            <w:r w:rsidRPr="009D5C93">
              <w:rPr>
                <w:highlight w:val="green"/>
                <w:lang w:val="de-DE"/>
              </w:rPr>
              <w:t>br</w:t>
            </w:r>
            <w:proofErr w:type="spellEnd"/>
            <w:r w:rsidRPr="009D5C93">
              <w:rPr>
                <w:highlight w:val="green"/>
                <w:lang w:val="de-DE"/>
              </w:rPr>
              <w:t>&gt;- Kaum Automatisierung.</w:t>
            </w:r>
          </w:p>
        </w:tc>
        <w:tc>
          <w:tcPr>
            <w:tcW w:w="2640" w:type="dxa"/>
          </w:tcPr>
          <w:p w14:paraId="6C7236B4" w14:textId="77777777" w:rsidR="009D5C93" w:rsidRPr="009D5C93" w:rsidRDefault="009D5C93" w:rsidP="00965A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green"/>
                <w:lang w:val="de-DE"/>
              </w:rPr>
            </w:pPr>
            <w:r w:rsidRPr="009D5C93">
              <w:rPr>
                <w:highlight w:val="green"/>
                <w:lang w:val="de-DE"/>
              </w:rPr>
              <w:t xml:space="preserve">- Erste Automatisierungen für </w:t>
            </w:r>
            <w:proofErr w:type="gramStart"/>
            <w:r w:rsidRPr="009D5C93">
              <w:rPr>
                <w:highlight w:val="green"/>
                <w:lang w:val="de-DE"/>
              </w:rPr>
              <w:t>Sicherheitsprüfungen.&lt;</w:t>
            </w:r>
            <w:proofErr w:type="spellStart"/>
            <w:proofErr w:type="gramEnd"/>
            <w:r w:rsidRPr="009D5C93">
              <w:rPr>
                <w:highlight w:val="green"/>
                <w:lang w:val="de-DE"/>
              </w:rPr>
              <w:t>br</w:t>
            </w:r>
            <w:proofErr w:type="spellEnd"/>
            <w:r w:rsidRPr="009D5C93">
              <w:rPr>
                <w:highlight w:val="green"/>
                <w:lang w:val="de-DE"/>
              </w:rPr>
              <w:t>&gt;- Teilweise Integration in CI/CD-Pipelines.</w:t>
            </w:r>
          </w:p>
        </w:tc>
        <w:tc>
          <w:tcPr>
            <w:tcW w:w="2562" w:type="dxa"/>
          </w:tcPr>
          <w:p w14:paraId="74A97FC3" w14:textId="77777777" w:rsidR="009D5C93" w:rsidRPr="009D5C93" w:rsidRDefault="009D5C93" w:rsidP="00965A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green"/>
                <w:lang w:val="de-DE"/>
              </w:rPr>
            </w:pPr>
            <w:r w:rsidRPr="009D5C93">
              <w:rPr>
                <w:highlight w:val="green"/>
                <w:lang w:val="de-DE"/>
              </w:rPr>
              <w:t>- Vollständige Automatisierung von Sicherheitsprüfungen und -</w:t>
            </w:r>
            <w:proofErr w:type="gramStart"/>
            <w:r w:rsidRPr="009D5C93">
              <w:rPr>
                <w:highlight w:val="green"/>
                <w:lang w:val="de-DE"/>
              </w:rPr>
              <w:t>tests.&lt;</w:t>
            </w:r>
            <w:proofErr w:type="spellStart"/>
            <w:proofErr w:type="gramEnd"/>
            <w:r w:rsidRPr="009D5C93">
              <w:rPr>
                <w:highlight w:val="green"/>
                <w:lang w:val="de-DE"/>
              </w:rPr>
              <w:t>br</w:t>
            </w:r>
            <w:proofErr w:type="spellEnd"/>
            <w:r w:rsidRPr="009D5C93">
              <w:rPr>
                <w:highlight w:val="green"/>
                <w:lang w:val="de-DE"/>
              </w:rPr>
              <w:t>&gt;- Sicherheitsprüfungen sind Teil des CI/CD-Prozesses.</w:t>
            </w:r>
          </w:p>
        </w:tc>
      </w:tr>
      <w:tr w:rsidR="009D5C93" w:rsidRPr="00925A5D" w14:paraId="28C6BF40" w14:textId="77777777" w:rsidTr="009D5C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7" w:type="dxa"/>
          </w:tcPr>
          <w:p w14:paraId="3ADB21EF" w14:textId="77777777" w:rsidR="009D5C93" w:rsidRPr="009D5C93" w:rsidRDefault="009D5C93" w:rsidP="00965ADA">
            <w:pPr>
              <w:rPr>
                <w:highlight w:val="green"/>
              </w:rPr>
            </w:pPr>
            <w:r w:rsidRPr="009D5C93">
              <w:rPr>
                <w:highlight w:val="green"/>
              </w:rPr>
              <w:t>Competence</w:t>
            </w:r>
          </w:p>
        </w:tc>
        <w:tc>
          <w:tcPr>
            <w:tcW w:w="2640" w:type="dxa"/>
          </w:tcPr>
          <w:p w14:paraId="03B19ADB" w14:textId="77777777" w:rsidR="009D5C93" w:rsidRPr="009D5C93" w:rsidRDefault="009D5C93" w:rsidP="00965A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green"/>
                <w:lang w:val="de-DE"/>
              </w:rPr>
            </w:pPr>
            <w:r w:rsidRPr="009D5C93">
              <w:rPr>
                <w:highlight w:val="green"/>
                <w:lang w:val="de-DE"/>
              </w:rPr>
              <w:t xml:space="preserve">- Geringe Kenntnisse über Sicherheit im </w:t>
            </w:r>
            <w:proofErr w:type="gramStart"/>
            <w:r w:rsidRPr="009D5C93">
              <w:rPr>
                <w:highlight w:val="green"/>
                <w:lang w:val="de-DE"/>
              </w:rPr>
              <w:t>Team.&lt;</w:t>
            </w:r>
            <w:proofErr w:type="spellStart"/>
            <w:proofErr w:type="gramEnd"/>
            <w:r w:rsidRPr="009D5C93">
              <w:rPr>
                <w:highlight w:val="green"/>
                <w:lang w:val="de-DE"/>
              </w:rPr>
              <w:t>br</w:t>
            </w:r>
            <w:proofErr w:type="spellEnd"/>
            <w:r w:rsidRPr="009D5C93">
              <w:rPr>
                <w:highlight w:val="green"/>
                <w:lang w:val="de-DE"/>
              </w:rPr>
              <w:t>&gt;- Keine Schulungen.</w:t>
            </w:r>
          </w:p>
        </w:tc>
        <w:tc>
          <w:tcPr>
            <w:tcW w:w="2640" w:type="dxa"/>
          </w:tcPr>
          <w:p w14:paraId="4F8E6C8B" w14:textId="77777777" w:rsidR="009D5C93" w:rsidRPr="009D5C93" w:rsidRDefault="009D5C93" w:rsidP="00965A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green"/>
                <w:lang w:val="de-DE"/>
              </w:rPr>
            </w:pPr>
            <w:r w:rsidRPr="009D5C93">
              <w:rPr>
                <w:highlight w:val="green"/>
                <w:lang w:val="de-DE"/>
              </w:rPr>
              <w:t xml:space="preserve">- Erste Schulungen zu </w:t>
            </w:r>
            <w:proofErr w:type="gramStart"/>
            <w:r w:rsidRPr="009D5C93">
              <w:rPr>
                <w:highlight w:val="green"/>
                <w:lang w:val="de-DE"/>
              </w:rPr>
              <w:t>Sicherheitsthemen.&lt;</w:t>
            </w:r>
            <w:proofErr w:type="spellStart"/>
            <w:proofErr w:type="gramEnd"/>
            <w:r w:rsidRPr="009D5C93">
              <w:rPr>
                <w:highlight w:val="green"/>
                <w:lang w:val="de-DE"/>
              </w:rPr>
              <w:t>br</w:t>
            </w:r>
            <w:proofErr w:type="spellEnd"/>
            <w:r w:rsidRPr="009D5C93">
              <w:rPr>
                <w:highlight w:val="green"/>
                <w:lang w:val="de-DE"/>
              </w:rPr>
              <w:t>&gt;- Einige Teammitglieder haben Sicherheitskenntnisse.</w:t>
            </w:r>
          </w:p>
        </w:tc>
        <w:tc>
          <w:tcPr>
            <w:tcW w:w="2562" w:type="dxa"/>
          </w:tcPr>
          <w:p w14:paraId="25E6F80D" w14:textId="77777777" w:rsidR="009D5C93" w:rsidRPr="009D5C93" w:rsidRDefault="009D5C93" w:rsidP="00965A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green"/>
                <w:lang w:val="de-DE"/>
              </w:rPr>
            </w:pPr>
            <w:r w:rsidRPr="009D5C93">
              <w:rPr>
                <w:highlight w:val="green"/>
                <w:lang w:val="de-DE"/>
              </w:rPr>
              <w:t xml:space="preserve">- Regelmäßige Schulungen und Workshops zu </w:t>
            </w:r>
            <w:proofErr w:type="gramStart"/>
            <w:r w:rsidRPr="009D5C93">
              <w:rPr>
                <w:highlight w:val="green"/>
                <w:lang w:val="de-DE"/>
              </w:rPr>
              <w:t>Sicherheit.&lt;</w:t>
            </w:r>
            <w:proofErr w:type="spellStart"/>
            <w:proofErr w:type="gramEnd"/>
            <w:r w:rsidRPr="009D5C93">
              <w:rPr>
                <w:highlight w:val="green"/>
                <w:lang w:val="de-DE"/>
              </w:rPr>
              <w:t>br</w:t>
            </w:r>
            <w:proofErr w:type="spellEnd"/>
            <w:r w:rsidRPr="009D5C93">
              <w:rPr>
                <w:highlight w:val="green"/>
                <w:lang w:val="de-DE"/>
              </w:rPr>
              <w:t>&gt;- Teammitglieder sind in Sicherheitspraktiken geschult und zertifiziert.</w:t>
            </w:r>
          </w:p>
        </w:tc>
      </w:tr>
    </w:tbl>
    <w:p w14:paraId="3DBFBA60" w14:textId="6C6A537F" w:rsidR="00526E8F" w:rsidRPr="009D5C93" w:rsidRDefault="00526E8F" w:rsidP="00526E8F">
      <w:pPr>
        <w:rPr>
          <w:lang w:val="de-DE"/>
        </w:rPr>
      </w:pPr>
    </w:p>
    <w:p w14:paraId="7F5DC5B8" w14:textId="6F66E239" w:rsidR="00526E8F" w:rsidRPr="00526E8F" w:rsidRDefault="00526E8F" w:rsidP="00526E8F">
      <w:pPr>
        <w:pStyle w:val="Heading2"/>
      </w:pPr>
      <w:bookmarkStart w:id="22" w:name="_Toc223449360"/>
      <w:r w:rsidRPr="00526E8F">
        <w:t xml:space="preserve">Governance &amp; </w:t>
      </w:r>
      <w:proofErr w:type="spellStart"/>
      <w:r w:rsidRPr="00526E8F">
        <w:t>Responsibilities</w:t>
      </w:r>
      <w:bookmarkEnd w:id="22"/>
      <w:proofErr w:type="spellEnd"/>
    </w:p>
    <w:p w14:paraId="4B7723AC" w14:textId="34739831" w:rsidR="00526E8F" w:rsidRPr="00526E8F" w:rsidRDefault="00526E8F" w:rsidP="00526E8F">
      <w:r w:rsidRPr="00526E8F">
        <w:t xml:space="preserve">Group-wide </w:t>
      </w:r>
      <w:proofErr w:type="spellStart"/>
      <w:r w:rsidRPr="00526E8F">
        <w:t>DevSecOps</w:t>
      </w:r>
      <w:proofErr w:type="spellEnd"/>
      <w:r w:rsidRPr="00526E8F">
        <w:t xml:space="preserve"> governance is the responsibility of the corporate function </w:t>
      </w:r>
      <w:r w:rsidR="00E53264">
        <w:t>Director of SDD Capability</w:t>
      </w:r>
      <w:r w:rsidRPr="00526E8F">
        <w:t>.</w:t>
      </w:r>
    </w:p>
    <w:p w14:paraId="34A052D4" w14:textId="77777777" w:rsidR="00526E8F" w:rsidRPr="00526E8F" w:rsidRDefault="00526E8F" w:rsidP="00526E8F">
      <w:r w:rsidRPr="00526E8F">
        <w:t>The Architecture Board decides on:</w:t>
      </w:r>
    </w:p>
    <w:p w14:paraId="05966496" w14:textId="77777777" w:rsidR="00526E8F" w:rsidRPr="00526E8F" w:rsidRDefault="00526E8F" w:rsidP="00526E8F">
      <w:pPr>
        <w:numPr>
          <w:ilvl w:val="0"/>
          <w:numId w:val="216"/>
        </w:numPr>
      </w:pPr>
      <w:r w:rsidRPr="00526E8F">
        <w:lastRenderedPageBreak/>
        <w:t>mandatory standards</w:t>
      </w:r>
    </w:p>
    <w:p w14:paraId="759D9299" w14:textId="77777777" w:rsidR="00526E8F" w:rsidRPr="00526E8F" w:rsidRDefault="00526E8F" w:rsidP="00526E8F">
      <w:pPr>
        <w:numPr>
          <w:ilvl w:val="0"/>
          <w:numId w:val="216"/>
        </w:numPr>
      </w:pPr>
      <w:r w:rsidRPr="00526E8F">
        <w:t>maturity targets</w:t>
      </w:r>
    </w:p>
    <w:p w14:paraId="390DFC0E" w14:textId="77777777" w:rsidR="00526E8F" w:rsidRPr="00526E8F" w:rsidRDefault="00526E8F" w:rsidP="00526E8F">
      <w:pPr>
        <w:numPr>
          <w:ilvl w:val="0"/>
          <w:numId w:val="216"/>
        </w:numPr>
      </w:pPr>
      <w:r w:rsidRPr="00526E8F">
        <w:t>approval-required deviations (waivers)</w:t>
      </w:r>
    </w:p>
    <w:p w14:paraId="688B8451" w14:textId="77777777" w:rsidR="00526E8F" w:rsidRPr="00526E8F" w:rsidRDefault="00526E8F" w:rsidP="00526E8F">
      <w:r w:rsidRPr="00526E8F">
        <w:t>Divisions are responsible for:</w:t>
      </w:r>
    </w:p>
    <w:p w14:paraId="4B601275" w14:textId="77777777" w:rsidR="00526E8F" w:rsidRPr="00526E8F" w:rsidRDefault="00526E8F" w:rsidP="00526E8F">
      <w:pPr>
        <w:numPr>
          <w:ilvl w:val="0"/>
          <w:numId w:val="217"/>
        </w:numPr>
      </w:pPr>
      <w:r w:rsidRPr="00526E8F">
        <w:t xml:space="preserve">providing appropriate </w:t>
      </w:r>
      <w:proofErr w:type="spellStart"/>
      <w:r w:rsidRPr="00526E8F">
        <w:t>DevSecOps</w:t>
      </w:r>
      <w:proofErr w:type="spellEnd"/>
      <w:r w:rsidRPr="00526E8F">
        <w:t xml:space="preserve"> platforms</w:t>
      </w:r>
    </w:p>
    <w:p w14:paraId="3FB0F615" w14:textId="77777777" w:rsidR="00526E8F" w:rsidRPr="00526E8F" w:rsidRDefault="00526E8F" w:rsidP="00526E8F">
      <w:pPr>
        <w:numPr>
          <w:ilvl w:val="0"/>
          <w:numId w:val="217"/>
        </w:numPr>
      </w:pPr>
      <w:r w:rsidRPr="00526E8F">
        <w:t>enabling programs</w:t>
      </w:r>
    </w:p>
    <w:p w14:paraId="02DD6CD5" w14:textId="77777777" w:rsidR="00526E8F" w:rsidRPr="00526E8F" w:rsidRDefault="00526E8F" w:rsidP="00526E8F">
      <w:pPr>
        <w:numPr>
          <w:ilvl w:val="0"/>
          <w:numId w:val="217"/>
        </w:numPr>
      </w:pPr>
      <w:r w:rsidRPr="00526E8F">
        <w:t>reporting to corporate governance</w:t>
      </w:r>
    </w:p>
    <w:p w14:paraId="03A4DBC2" w14:textId="5901A4C2" w:rsidR="00526E8F" w:rsidRPr="00526E8F" w:rsidRDefault="00526E8F" w:rsidP="00526E8F"/>
    <w:p w14:paraId="668F53AE" w14:textId="4421BC40" w:rsidR="00526E8F" w:rsidRPr="00526E8F" w:rsidRDefault="00526E8F" w:rsidP="00526E8F">
      <w:pPr>
        <w:pStyle w:val="Heading1"/>
      </w:pPr>
      <w:bookmarkStart w:id="23" w:name="_Toc223449361"/>
      <w:r w:rsidRPr="00526E8F">
        <w:t>Deviations (Waivers)</w:t>
      </w:r>
      <w:bookmarkEnd w:id="23"/>
    </w:p>
    <w:p w14:paraId="63BE93C6" w14:textId="77777777" w:rsidR="00E42427" w:rsidRPr="00E42427" w:rsidRDefault="00E42427" w:rsidP="00E42427">
      <w:r w:rsidRPr="00E42427">
        <w:t>Deviations from mandatory requirements:</w:t>
      </w:r>
    </w:p>
    <w:p w14:paraId="2137F982" w14:textId="77777777" w:rsidR="00E42427" w:rsidRPr="00E42427" w:rsidRDefault="00E42427" w:rsidP="00E42427">
      <w:pPr>
        <w:numPr>
          <w:ilvl w:val="0"/>
          <w:numId w:val="226"/>
        </w:numPr>
      </w:pPr>
      <w:r w:rsidRPr="00E42427">
        <w:t>ARE permitted only if technically, regulatorily, or operationally justified.</w:t>
      </w:r>
    </w:p>
    <w:p w14:paraId="7B6BBD40" w14:textId="77777777" w:rsidR="00E42427" w:rsidRPr="00E42427" w:rsidRDefault="00E42427" w:rsidP="00E42427">
      <w:pPr>
        <w:numPr>
          <w:ilvl w:val="0"/>
          <w:numId w:val="226"/>
        </w:numPr>
      </w:pPr>
      <w:r w:rsidRPr="00E42427">
        <w:t>MUST be formally requested.</w:t>
      </w:r>
    </w:p>
    <w:p w14:paraId="6F4835F6" w14:textId="77777777" w:rsidR="00E42427" w:rsidRPr="00E42427" w:rsidRDefault="00E42427" w:rsidP="00E42427">
      <w:pPr>
        <w:numPr>
          <w:ilvl w:val="0"/>
          <w:numId w:val="226"/>
        </w:numPr>
      </w:pPr>
      <w:r w:rsidRPr="00E42427">
        <w:t>MUST include risk classification and compensating controls.</w:t>
      </w:r>
    </w:p>
    <w:p w14:paraId="404B05FE" w14:textId="77777777" w:rsidR="00E42427" w:rsidRPr="00E42427" w:rsidRDefault="00E42427" w:rsidP="00E42427">
      <w:pPr>
        <w:numPr>
          <w:ilvl w:val="0"/>
          <w:numId w:val="226"/>
        </w:numPr>
      </w:pPr>
      <w:r w:rsidRPr="00E42427">
        <w:t xml:space="preserve">MUST be </w:t>
      </w:r>
      <w:proofErr w:type="gramStart"/>
      <w:r w:rsidRPr="00E42427">
        <w:t>time-limited</w:t>
      </w:r>
      <w:proofErr w:type="gramEnd"/>
      <w:r w:rsidRPr="00E42427">
        <w:t>.</w:t>
      </w:r>
    </w:p>
    <w:p w14:paraId="1931C335" w14:textId="77777777" w:rsidR="00E42427" w:rsidRPr="00E42427" w:rsidRDefault="00E42427" w:rsidP="00E42427">
      <w:pPr>
        <w:numPr>
          <w:ilvl w:val="0"/>
          <w:numId w:val="226"/>
        </w:numPr>
      </w:pPr>
      <w:r w:rsidRPr="00E42427">
        <w:t>MUST be recorded in a centralized registry.</w:t>
      </w:r>
    </w:p>
    <w:p w14:paraId="251A8B3E" w14:textId="77777777" w:rsidR="00E42427" w:rsidRPr="00E42427" w:rsidRDefault="00E42427" w:rsidP="00E42427">
      <w:pPr>
        <w:numPr>
          <w:ilvl w:val="0"/>
          <w:numId w:val="226"/>
        </w:numPr>
      </w:pPr>
      <w:r w:rsidRPr="00E42427">
        <w:t>MUST be re-evaluated prior to expiry.</w:t>
      </w:r>
    </w:p>
    <w:p w14:paraId="065C8BD7" w14:textId="786886AA" w:rsidR="00E42427" w:rsidRPr="00E42427" w:rsidRDefault="00E42427" w:rsidP="00E42427">
      <w:r w:rsidRPr="00E42427">
        <w:t xml:space="preserve">High-risk cybersecurity deviations require </w:t>
      </w:r>
      <w:r w:rsidR="000B3A29">
        <w:t>CSCSO</w:t>
      </w:r>
      <w:r>
        <w:t xml:space="preserve"> </w:t>
      </w:r>
      <w:r w:rsidRPr="00E42427">
        <w:t>approval.</w:t>
      </w:r>
      <w:r w:rsidRPr="00E42427">
        <w:br/>
        <w:t>Safety-critical deviations require approval of the responsible safety authority.</w:t>
      </w:r>
    </w:p>
    <w:p w14:paraId="276D6111" w14:textId="77777777" w:rsidR="00E42427" w:rsidRPr="00E42427" w:rsidRDefault="00E42427" w:rsidP="00E42427">
      <w:r w:rsidRPr="00E42427">
        <w:t>Permanent waivers are prohibited.</w:t>
      </w:r>
    </w:p>
    <w:p w14:paraId="2A31983A" w14:textId="77777777" w:rsidR="00E42427" w:rsidRPr="00E42427" w:rsidRDefault="00E42427" w:rsidP="00E42427">
      <w:r w:rsidRPr="00E42427">
        <w:t>Unapproved deviations constitute a policy violation.</w:t>
      </w:r>
    </w:p>
    <w:p w14:paraId="1254F49A" w14:textId="5D3FB093" w:rsidR="00526E8F" w:rsidRPr="00526E8F" w:rsidRDefault="00526E8F" w:rsidP="00526E8F"/>
    <w:p w14:paraId="5B0C6FEB" w14:textId="1EAB1F05" w:rsidR="00E42427" w:rsidRDefault="00E42427" w:rsidP="00E42427">
      <w:pPr>
        <w:pStyle w:val="Heading1"/>
      </w:pPr>
      <w:bookmarkStart w:id="24" w:name="_Toc223449362"/>
      <w:r w:rsidRPr="00E42427">
        <w:t>Compliance, Reporting, and Enforcement</w:t>
      </w:r>
      <w:bookmarkEnd w:id="24"/>
      <w:r w:rsidRPr="00E42427">
        <w:t xml:space="preserve"> </w:t>
      </w:r>
    </w:p>
    <w:p w14:paraId="11AA2ECE" w14:textId="77777777" w:rsidR="00E42427" w:rsidRDefault="00E42427" w:rsidP="00E42427">
      <w:r w:rsidRPr="00E42427">
        <w:t>Compliance with this Policy is mandatory.</w:t>
      </w:r>
    </w:p>
    <w:p w14:paraId="61FA23BC" w14:textId="5B456E6D" w:rsidR="00E42427" w:rsidRPr="00E42427" w:rsidRDefault="00E42427" w:rsidP="00E42427">
      <w:r w:rsidRPr="00E42427">
        <w:t>Compliance SHALL be:</w:t>
      </w:r>
    </w:p>
    <w:p w14:paraId="5439BB09" w14:textId="77777777" w:rsidR="00E42427" w:rsidRPr="00E42427" w:rsidRDefault="00E42427" w:rsidP="00E42427">
      <w:pPr>
        <w:numPr>
          <w:ilvl w:val="0"/>
          <w:numId w:val="227"/>
        </w:numPr>
      </w:pPr>
      <w:r w:rsidRPr="00E42427">
        <w:t>Considered in program approvals.</w:t>
      </w:r>
    </w:p>
    <w:p w14:paraId="45C93D02" w14:textId="77777777" w:rsidR="00E42427" w:rsidRDefault="00E42427" w:rsidP="00E42427">
      <w:pPr>
        <w:numPr>
          <w:ilvl w:val="0"/>
          <w:numId w:val="227"/>
        </w:numPr>
      </w:pPr>
      <w:r w:rsidRPr="00E42427">
        <w:t>Reviewed in architecture decisions.</w:t>
      </w:r>
    </w:p>
    <w:p w14:paraId="2894AEBA" w14:textId="3D5DEE8B" w:rsidR="00F51394" w:rsidRPr="00F51394" w:rsidRDefault="00F51394" w:rsidP="00F51394">
      <w:pPr>
        <w:numPr>
          <w:ilvl w:val="0"/>
          <w:numId w:val="227"/>
        </w:numPr>
        <w:rPr>
          <w:highlight w:val="green"/>
        </w:rPr>
      </w:pPr>
      <w:r w:rsidRPr="00E42427">
        <w:rPr>
          <w:highlight w:val="green"/>
        </w:rPr>
        <w:t xml:space="preserve">Reviewed </w:t>
      </w:r>
      <w:r w:rsidRPr="00F51394">
        <w:rPr>
          <w:highlight w:val="green"/>
        </w:rPr>
        <w:t xml:space="preserve">as part of HENSOLDT process </w:t>
      </w:r>
      <w:r w:rsidR="00C91D26" w:rsidRPr="00F51394">
        <w:rPr>
          <w:highlight w:val="green"/>
        </w:rPr>
        <w:t>reviews</w:t>
      </w:r>
      <w:r w:rsidRPr="00F51394">
        <w:rPr>
          <w:highlight w:val="green"/>
        </w:rPr>
        <w:t xml:space="preserve"> (e.g. PDR, CDR, or equivalent Agile milestones)</w:t>
      </w:r>
    </w:p>
    <w:p w14:paraId="54364F6A" w14:textId="6AFFE285" w:rsidR="00E42427" w:rsidRPr="00E42427" w:rsidRDefault="00E42427" w:rsidP="00E713E9">
      <w:pPr>
        <w:numPr>
          <w:ilvl w:val="0"/>
          <w:numId w:val="227"/>
        </w:numPr>
      </w:pPr>
      <w:r w:rsidRPr="00E42427">
        <w:t>Subject to internal and external audits.</w:t>
      </w:r>
    </w:p>
    <w:p w14:paraId="42917F9B" w14:textId="77777777" w:rsidR="00E42427" w:rsidRPr="00E42427" w:rsidRDefault="00E42427" w:rsidP="00E42427">
      <w:pPr>
        <w:numPr>
          <w:ilvl w:val="0"/>
          <w:numId w:val="227"/>
        </w:numPr>
      </w:pPr>
      <w:r w:rsidRPr="00E42427">
        <w:t>Reported periodically to corporate governance bodies.</w:t>
      </w:r>
    </w:p>
    <w:p w14:paraId="62D93EF0" w14:textId="77777777" w:rsidR="00E42427" w:rsidRPr="00E42427" w:rsidRDefault="00E42427" w:rsidP="00E42427">
      <w:r w:rsidRPr="00E42427">
        <w:t>Material or repeated violations may result in escalation to Executive Management and corrective actions.</w:t>
      </w:r>
    </w:p>
    <w:p w14:paraId="45C45AC2" w14:textId="38432B1C" w:rsidR="003571A0" w:rsidRDefault="003571A0" w:rsidP="003571A0">
      <w:pPr>
        <w:pStyle w:val="Heading1"/>
      </w:pPr>
      <w:r>
        <w:t xml:space="preserve">Definition </w:t>
      </w:r>
    </w:p>
    <w:p w14:paraId="70D703A1" w14:textId="1EF1F4BF" w:rsidR="00C7562D" w:rsidRDefault="00C7562D" w:rsidP="003571A0">
      <w:r w:rsidRPr="00C7562D">
        <w:t xml:space="preserve">For reasons of clarity, it is important that certain terms within the </w:t>
      </w:r>
      <w:proofErr w:type="spellStart"/>
      <w:r w:rsidRPr="00C7562D">
        <w:t>DevSecOps</w:t>
      </w:r>
      <w:proofErr w:type="spellEnd"/>
      <w:r w:rsidRPr="00C7562D">
        <w:t xml:space="preserve"> environment are clearly defined </w:t>
      </w:r>
      <w:r w:rsidRPr="00C7562D">
        <w:t>to</w:t>
      </w:r>
      <w:r w:rsidRPr="00C7562D">
        <w:t xml:space="preserve"> avoid misunderstandings.</w:t>
      </w:r>
    </w:p>
    <w:p w14:paraId="4DD362AC" w14:textId="06DF5359" w:rsidR="003571A0" w:rsidRDefault="003571A0" w:rsidP="003571A0">
      <w:pPr>
        <w:pStyle w:val="Heading2"/>
        <w:rPr>
          <w:lang w:val="en-GB"/>
        </w:rPr>
      </w:pPr>
      <w:r w:rsidRPr="003571A0">
        <w:rPr>
          <w:lang w:val="en-GB"/>
        </w:rPr>
        <w:lastRenderedPageBreak/>
        <w:t>Lifecycle Phase</w:t>
      </w:r>
    </w:p>
    <w:p w14:paraId="57382A4B" w14:textId="77777777" w:rsidR="003571A0" w:rsidRPr="003571A0" w:rsidRDefault="003571A0" w:rsidP="003571A0">
      <w:r w:rsidRPr="003571A0">
        <w:t>A Lifecycle Phase is a governance-level segment of the product lifecycle during which defined engineering activities are performed and formal deliverables are created.</w:t>
      </w:r>
    </w:p>
    <w:p w14:paraId="20BB6EBE" w14:textId="77777777" w:rsidR="003571A0" w:rsidRPr="003571A0" w:rsidRDefault="003571A0" w:rsidP="003571A0">
      <w:r w:rsidRPr="003571A0">
        <w:t>Lifecycle Phases:</w:t>
      </w:r>
    </w:p>
    <w:p w14:paraId="51942D4A" w14:textId="77777777" w:rsidR="003571A0" w:rsidRPr="003571A0" w:rsidRDefault="003571A0" w:rsidP="003571A0">
      <w:pPr>
        <w:numPr>
          <w:ilvl w:val="0"/>
          <w:numId w:val="233"/>
        </w:numPr>
      </w:pPr>
      <w:r w:rsidRPr="003571A0">
        <w:t>Structure the overall progression of a product</w:t>
      </w:r>
    </w:p>
    <w:p w14:paraId="3C9A478D" w14:textId="77777777" w:rsidR="003571A0" w:rsidRPr="003571A0" w:rsidRDefault="003571A0" w:rsidP="003571A0">
      <w:pPr>
        <w:numPr>
          <w:ilvl w:val="0"/>
          <w:numId w:val="233"/>
        </w:numPr>
      </w:pPr>
      <w:r w:rsidRPr="003571A0">
        <w:t xml:space="preserve">Are </w:t>
      </w:r>
      <w:proofErr w:type="gramStart"/>
      <w:r w:rsidRPr="003571A0">
        <w:t>long-running</w:t>
      </w:r>
      <w:proofErr w:type="gramEnd"/>
      <w:r w:rsidRPr="003571A0">
        <w:t xml:space="preserve"> in nature</w:t>
      </w:r>
    </w:p>
    <w:p w14:paraId="05B7B3A2" w14:textId="77777777" w:rsidR="003571A0" w:rsidRPr="003571A0" w:rsidRDefault="003571A0" w:rsidP="003571A0">
      <w:pPr>
        <w:numPr>
          <w:ilvl w:val="0"/>
          <w:numId w:val="233"/>
        </w:numPr>
      </w:pPr>
      <w:r w:rsidRPr="003571A0">
        <w:t>Produce documented outputs and evidence</w:t>
      </w:r>
    </w:p>
    <w:p w14:paraId="7373054C" w14:textId="77777777" w:rsidR="003571A0" w:rsidRPr="003571A0" w:rsidRDefault="003571A0" w:rsidP="003571A0">
      <w:pPr>
        <w:numPr>
          <w:ilvl w:val="0"/>
          <w:numId w:val="233"/>
        </w:numPr>
      </w:pPr>
      <w:r w:rsidRPr="003571A0">
        <w:t>Are subject to management oversight</w:t>
      </w:r>
    </w:p>
    <w:p w14:paraId="1E9F1E56" w14:textId="77777777" w:rsidR="003571A0" w:rsidRDefault="003571A0" w:rsidP="003571A0">
      <w:pPr>
        <w:numPr>
          <w:ilvl w:val="0"/>
          <w:numId w:val="233"/>
        </w:numPr>
      </w:pPr>
      <w:r w:rsidRPr="003571A0">
        <w:t>May end with a Phase Gate decision</w:t>
      </w:r>
    </w:p>
    <w:p w14:paraId="32A7B524" w14:textId="77777777" w:rsidR="003571A0" w:rsidRDefault="003571A0" w:rsidP="003571A0">
      <w:pPr>
        <w:ind w:left="720"/>
      </w:pPr>
    </w:p>
    <w:p w14:paraId="43AC7613" w14:textId="3FEBDD66" w:rsidR="003571A0" w:rsidRDefault="003571A0" w:rsidP="003571A0">
      <w:pPr>
        <w:pStyle w:val="Heading2"/>
        <w:rPr>
          <w:lang w:val="en-GB"/>
        </w:rPr>
      </w:pPr>
      <w:r w:rsidRPr="003571A0">
        <w:rPr>
          <w:lang w:val="en-GB"/>
        </w:rPr>
        <w:t>Phase Gate</w:t>
      </w:r>
    </w:p>
    <w:p w14:paraId="44908F7D" w14:textId="77777777" w:rsidR="003571A0" w:rsidRPr="003571A0" w:rsidRDefault="003571A0" w:rsidP="003571A0">
      <w:r w:rsidRPr="003571A0">
        <w:t>A Phase Gate is a formal management decision point between two Lifecycle Phases.</w:t>
      </w:r>
    </w:p>
    <w:p w14:paraId="78DD845A" w14:textId="77777777" w:rsidR="003571A0" w:rsidRPr="003571A0" w:rsidRDefault="003571A0" w:rsidP="003571A0">
      <w:r w:rsidRPr="003571A0">
        <w:t>A Phase Gate:</w:t>
      </w:r>
    </w:p>
    <w:p w14:paraId="652B57A5" w14:textId="77777777" w:rsidR="003571A0" w:rsidRPr="003571A0" w:rsidRDefault="003571A0" w:rsidP="003571A0">
      <w:pPr>
        <w:numPr>
          <w:ilvl w:val="0"/>
          <w:numId w:val="235"/>
        </w:numPr>
      </w:pPr>
      <w:r w:rsidRPr="003571A0">
        <w:t>Reviews accumulated evidence and deliverables</w:t>
      </w:r>
    </w:p>
    <w:p w14:paraId="4ACE44F5" w14:textId="77777777" w:rsidR="003571A0" w:rsidRPr="003571A0" w:rsidRDefault="003571A0" w:rsidP="003571A0">
      <w:pPr>
        <w:numPr>
          <w:ilvl w:val="0"/>
          <w:numId w:val="235"/>
        </w:numPr>
      </w:pPr>
      <w:r w:rsidRPr="003571A0">
        <w:t>Determines readiness to proceed</w:t>
      </w:r>
    </w:p>
    <w:p w14:paraId="66385A0C" w14:textId="77777777" w:rsidR="003571A0" w:rsidRPr="003571A0" w:rsidRDefault="003571A0" w:rsidP="003571A0">
      <w:pPr>
        <w:numPr>
          <w:ilvl w:val="0"/>
          <w:numId w:val="235"/>
        </w:numPr>
      </w:pPr>
      <w:r w:rsidRPr="003571A0">
        <w:t>May approve, reject, or conditionally approve continuation</w:t>
      </w:r>
    </w:p>
    <w:p w14:paraId="1AE35F8B" w14:textId="77777777" w:rsidR="003571A0" w:rsidRPr="003571A0" w:rsidRDefault="003571A0" w:rsidP="003571A0">
      <w:pPr>
        <w:numPr>
          <w:ilvl w:val="0"/>
          <w:numId w:val="235"/>
        </w:numPr>
      </w:pPr>
      <w:r w:rsidRPr="003571A0">
        <w:t>May require compensating measures or waivers</w:t>
      </w:r>
    </w:p>
    <w:p w14:paraId="1FD52187" w14:textId="77777777" w:rsidR="003571A0" w:rsidRPr="003571A0" w:rsidRDefault="003571A0" w:rsidP="003571A0">
      <w:pPr>
        <w:numPr>
          <w:ilvl w:val="0"/>
          <w:numId w:val="235"/>
        </w:numPr>
      </w:pPr>
      <w:r w:rsidRPr="003571A0">
        <w:t>Phase Gates are governance decisions and are not technical pipeline steps.</w:t>
      </w:r>
    </w:p>
    <w:p w14:paraId="0510F51B" w14:textId="77777777" w:rsidR="003571A0" w:rsidRPr="003571A0" w:rsidRDefault="003571A0" w:rsidP="003571A0"/>
    <w:p w14:paraId="337EF89D" w14:textId="49AEE638" w:rsidR="003571A0" w:rsidRDefault="003571A0" w:rsidP="003571A0">
      <w:pPr>
        <w:pStyle w:val="Heading2"/>
        <w:rPr>
          <w:lang w:val="en-GB"/>
        </w:rPr>
      </w:pPr>
      <w:r w:rsidRPr="003571A0">
        <w:rPr>
          <w:lang w:val="en-GB"/>
        </w:rPr>
        <w:t>Pipeline Stage</w:t>
      </w:r>
    </w:p>
    <w:p w14:paraId="459CE379" w14:textId="77777777" w:rsidR="003571A0" w:rsidRPr="003571A0" w:rsidRDefault="003571A0" w:rsidP="003571A0">
      <w:r w:rsidRPr="003571A0">
        <w:t>A Pipeline Stage is an execution step within an automated CI/CD workflow.</w:t>
      </w:r>
    </w:p>
    <w:p w14:paraId="2ECF6F47" w14:textId="77777777" w:rsidR="003571A0" w:rsidRPr="003571A0" w:rsidRDefault="003571A0" w:rsidP="003571A0">
      <w:r w:rsidRPr="003571A0">
        <w:t>Pipeline Stages:</w:t>
      </w:r>
    </w:p>
    <w:p w14:paraId="66ECB3DC" w14:textId="77777777" w:rsidR="003571A0" w:rsidRPr="003571A0" w:rsidRDefault="003571A0" w:rsidP="003571A0">
      <w:pPr>
        <w:numPr>
          <w:ilvl w:val="0"/>
          <w:numId w:val="234"/>
        </w:numPr>
      </w:pPr>
      <w:r w:rsidRPr="003571A0">
        <w:t>Are technical and operational in nature</w:t>
      </w:r>
    </w:p>
    <w:p w14:paraId="21BCDA30" w14:textId="77777777" w:rsidR="003571A0" w:rsidRPr="003571A0" w:rsidRDefault="003571A0" w:rsidP="003571A0">
      <w:pPr>
        <w:numPr>
          <w:ilvl w:val="0"/>
          <w:numId w:val="234"/>
        </w:numPr>
      </w:pPr>
      <w:r w:rsidRPr="003571A0">
        <w:t>Execute automatically upon defined triggers</w:t>
      </w:r>
    </w:p>
    <w:p w14:paraId="650B200D" w14:textId="77777777" w:rsidR="003571A0" w:rsidRPr="003571A0" w:rsidRDefault="003571A0" w:rsidP="003571A0">
      <w:pPr>
        <w:numPr>
          <w:ilvl w:val="0"/>
          <w:numId w:val="234"/>
        </w:numPr>
      </w:pPr>
      <w:r w:rsidRPr="003571A0">
        <w:t>Produce technical artifacts (e.g., binaries, reports, SBOMs)</w:t>
      </w:r>
    </w:p>
    <w:p w14:paraId="76D990E6" w14:textId="77777777" w:rsidR="003571A0" w:rsidRDefault="003571A0" w:rsidP="003571A0">
      <w:pPr>
        <w:numPr>
          <w:ilvl w:val="0"/>
          <w:numId w:val="234"/>
        </w:numPr>
      </w:pPr>
      <w:r w:rsidRPr="003571A0">
        <w:t>May include automated validation steps</w:t>
      </w:r>
    </w:p>
    <w:p w14:paraId="56C8ABAF" w14:textId="77777777" w:rsidR="00942EEE" w:rsidRPr="003571A0" w:rsidRDefault="00942EEE" w:rsidP="00942EEE">
      <w:pPr>
        <w:ind w:left="720"/>
      </w:pPr>
    </w:p>
    <w:p w14:paraId="6796193E" w14:textId="1BFCD860" w:rsidR="003571A0" w:rsidRDefault="003571A0" w:rsidP="003571A0">
      <w:pPr>
        <w:pStyle w:val="Heading2"/>
        <w:rPr>
          <w:lang w:val="en-GB"/>
        </w:rPr>
      </w:pPr>
      <w:r w:rsidRPr="003571A0">
        <w:rPr>
          <w:lang w:val="en-GB"/>
        </w:rPr>
        <w:t>Policy Gate</w:t>
      </w:r>
    </w:p>
    <w:p w14:paraId="60BC312A" w14:textId="77777777" w:rsidR="003571A0" w:rsidRPr="003571A0" w:rsidRDefault="003571A0" w:rsidP="003571A0">
      <w:r w:rsidRPr="003571A0">
        <w:t>A Policy Gate is an automated enforcement mechanism embedded within a Pipeline Stage.</w:t>
      </w:r>
    </w:p>
    <w:p w14:paraId="2EB6FD90" w14:textId="77777777" w:rsidR="003571A0" w:rsidRPr="003571A0" w:rsidRDefault="003571A0" w:rsidP="003571A0">
      <w:r w:rsidRPr="003571A0">
        <w:t>A Policy Gate:</w:t>
      </w:r>
    </w:p>
    <w:p w14:paraId="3D2A46F8" w14:textId="77777777" w:rsidR="003571A0" w:rsidRPr="003571A0" w:rsidRDefault="003571A0" w:rsidP="003571A0">
      <w:pPr>
        <w:numPr>
          <w:ilvl w:val="0"/>
          <w:numId w:val="236"/>
        </w:numPr>
      </w:pPr>
      <w:r w:rsidRPr="003571A0">
        <w:t>Evaluates predefined compliance rules</w:t>
      </w:r>
    </w:p>
    <w:p w14:paraId="19F160C7" w14:textId="77777777" w:rsidR="003571A0" w:rsidRPr="003571A0" w:rsidRDefault="003571A0" w:rsidP="003571A0">
      <w:pPr>
        <w:numPr>
          <w:ilvl w:val="0"/>
          <w:numId w:val="236"/>
        </w:numPr>
      </w:pPr>
      <w:r w:rsidRPr="003571A0">
        <w:t>May block further pipeline execution</w:t>
      </w:r>
    </w:p>
    <w:p w14:paraId="5C1A6D1C" w14:textId="77777777" w:rsidR="003571A0" w:rsidRPr="003571A0" w:rsidRDefault="003571A0" w:rsidP="003571A0">
      <w:pPr>
        <w:numPr>
          <w:ilvl w:val="0"/>
          <w:numId w:val="236"/>
        </w:numPr>
      </w:pPr>
      <w:r w:rsidRPr="003571A0">
        <w:t>Enforces defined thresholds (e.g., no critical vulnerabilities)</w:t>
      </w:r>
    </w:p>
    <w:p w14:paraId="7CD8BB90" w14:textId="77777777" w:rsidR="003571A0" w:rsidRPr="003571A0" w:rsidRDefault="003571A0" w:rsidP="003571A0">
      <w:pPr>
        <w:numPr>
          <w:ilvl w:val="0"/>
          <w:numId w:val="236"/>
        </w:numPr>
      </w:pPr>
      <w:r w:rsidRPr="003571A0">
        <w:t>Generates machine-readable compliance evidence</w:t>
      </w:r>
    </w:p>
    <w:p w14:paraId="21A06ED6" w14:textId="77777777" w:rsidR="003571A0" w:rsidRDefault="003571A0" w:rsidP="003571A0">
      <w:r w:rsidRPr="003571A0">
        <w:t>Policy Gates are technical enforcement controls and are distinct from Phase Gates.</w:t>
      </w:r>
    </w:p>
    <w:p w14:paraId="273AF829" w14:textId="77777777" w:rsidR="00942EEE" w:rsidRPr="003571A0" w:rsidRDefault="00942EEE" w:rsidP="003571A0"/>
    <w:p w14:paraId="5560C8D0" w14:textId="6E4CC164" w:rsidR="003571A0" w:rsidRDefault="003571A0" w:rsidP="003571A0">
      <w:pPr>
        <w:pStyle w:val="Heading2"/>
        <w:rPr>
          <w:lang w:val="en-GB"/>
        </w:rPr>
      </w:pPr>
      <w:r w:rsidRPr="003571A0">
        <w:rPr>
          <w:lang w:val="en-GB"/>
        </w:rPr>
        <w:lastRenderedPageBreak/>
        <w:t>Mandatory Usage in Documentation</w:t>
      </w:r>
    </w:p>
    <w:p w14:paraId="29021019" w14:textId="77777777" w:rsidR="003571A0" w:rsidRPr="003571A0" w:rsidRDefault="003571A0" w:rsidP="003571A0">
      <w:r w:rsidRPr="003571A0">
        <w:t>All corporate documents, standards, and project artifacts shall:</w:t>
      </w:r>
    </w:p>
    <w:p w14:paraId="4F30543E" w14:textId="77777777" w:rsidR="003571A0" w:rsidRPr="003571A0" w:rsidRDefault="003571A0" w:rsidP="003571A0">
      <w:pPr>
        <w:numPr>
          <w:ilvl w:val="0"/>
          <w:numId w:val="237"/>
        </w:numPr>
      </w:pPr>
      <w:r w:rsidRPr="003571A0">
        <w:t>Use “Lifecycle Phase” when referring to governance-level lifecycle progression.</w:t>
      </w:r>
    </w:p>
    <w:p w14:paraId="0C1C9B1B" w14:textId="77777777" w:rsidR="003571A0" w:rsidRPr="003571A0" w:rsidRDefault="003571A0" w:rsidP="003571A0">
      <w:pPr>
        <w:numPr>
          <w:ilvl w:val="0"/>
          <w:numId w:val="237"/>
        </w:numPr>
      </w:pPr>
      <w:r w:rsidRPr="003571A0">
        <w:t>Use “Pipeline Stage” when referring to CI/CD execution steps.</w:t>
      </w:r>
    </w:p>
    <w:p w14:paraId="40770059" w14:textId="77777777" w:rsidR="003571A0" w:rsidRPr="003571A0" w:rsidRDefault="003571A0" w:rsidP="003571A0">
      <w:pPr>
        <w:numPr>
          <w:ilvl w:val="0"/>
          <w:numId w:val="237"/>
        </w:numPr>
      </w:pPr>
      <w:r w:rsidRPr="003571A0">
        <w:t>Use “Phase Gate” when referring to formal management decision checkpoints.</w:t>
      </w:r>
    </w:p>
    <w:p w14:paraId="3055303F" w14:textId="77777777" w:rsidR="003571A0" w:rsidRPr="003571A0" w:rsidRDefault="003571A0" w:rsidP="003571A0">
      <w:pPr>
        <w:numPr>
          <w:ilvl w:val="0"/>
          <w:numId w:val="237"/>
        </w:numPr>
      </w:pPr>
      <w:r w:rsidRPr="003571A0">
        <w:t>Use “Policy Gate” when referring to automated enforcement within pipelines.</w:t>
      </w:r>
    </w:p>
    <w:p w14:paraId="4F28B987" w14:textId="77777777" w:rsidR="003571A0" w:rsidRPr="003571A0" w:rsidRDefault="003571A0" w:rsidP="003571A0">
      <w:r w:rsidRPr="003571A0">
        <w:t>The interchangeable use of these terms is not permitted.</w:t>
      </w:r>
    </w:p>
    <w:p w14:paraId="3D1C3A10" w14:textId="77777777" w:rsidR="003571A0" w:rsidRPr="003571A0" w:rsidRDefault="003571A0" w:rsidP="003571A0"/>
    <w:p w14:paraId="1F964E04" w14:textId="77777777" w:rsidR="003571A0" w:rsidRPr="003571A0" w:rsidRDefault="003571A0" w:rsidP="003571A0"/>
    <w:p w14:paraId="7C9E06A2" w14:textId="77777777" w:rsidR="00E42427" w:rsidRPr="00E42427" w:rsidRDefault="00E42427" w:rsidP="00E42427"/>
    <w:p w14:paraId="70C87108" w14:textId="61670509" w:rsidR="00526E8F" w:rsidRPr="00526E8F" w:rsidRDefault="00526E8F" w:rsidP="0087704C">
      <w:pPr>
        <w:pStyle w:val="Heading1"/>
      </w:pPr>
      <w:bookmarkStart w:id="25" w:name="_Toc223449363"/>
      <w:r w:rsidRPr="00526E8F">
        <w:t>This</w:t>
      </w:r>
      <w:r w:rsidR="00E42427" w:rsidRPr="00E42427">
        <w:rPr>
          <w:rFonts w:eastAsiaTheme="minorHAnsi" w:cstheme="minorBidi"/>
          <w:b w:val="0"/>
          <w:bCs w:val="0"/>
          <w:sz w:val="20"/>
          <w:szCs w:val="22"/>
        </w:rPr>
        <w:t xml:space="preserve"> </w:t>
      </w:r>
      <w:r w:rsidR="00E42427" w:rsidRPr="00E42427">
        <w:t>Entry into Force</w:t>
      </w:r>
      <w:r w:rsidRPr="00526E8F">
        <w:t>.</w:t>
      </w:r>
      <w:bookmarkEnd w:id="25"/>
    </w:p>
    <w:bookmarkEnd w:id="2"/>
    <w:p w14:paraId="482A5330" w14:textId="58220289" w:rsidR="00D94586" w:rsidRDefault="00E42427">
      <w:pPr>
        <w:rPr>
          <w:lang w:val="en-US"/>
        </w:rPr>
      </w:pPr>
      <w:r w:rsidRPr="00E42427">
        <w:t>This Policy enters into force upon formal authorization and remains valid until superseded or revoked.</w:t>
      </w:r>
    </w:p>
    <w:sectPr w:rsidR="00D94586" w:rsidSect="000A0807">
      <w:headerReference w:type="default" r:id="rId11"/>
      <w:footerReference w:type="default" r:id="rId12"/>
      <w:pgSz w:w="11907" w:h="16839" w:code="9"/>
      <w:pgMar w:top="1701" w:right="1134" w:bottom="1531" w:left="1134" w:header="0" w:footer="17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91556B" w14:textId="77777777" w:rsidR="00C035FC" w:rsidRDefault="00C035FC">
      <w:pPr>
        <w:spacing w:after="0"/>
      </w:pPr>
      <w:r>
        <w:separator/>
      </w:r>
    </w:p>
  </w:endnote>
  <w:endnote w:type="continuationSeparator" w:id="0">
    <w:p w14:paraId="6A3CC135" w14:textId="77777777" w:rsidR="00C035FC" w:rsidRDefault="00C035FC">
      <w:pPr>
        <w:spacing w:after="0"/>
      </w:pPr>
      <w:r>
        <w:continuationSeparator/>
      </w:r>
    </w:p>
  </w:endnote>
  <w:endnote w:type="continuationNotice" w:id="1">
    <w:p w14:paraId="4F042372" w14:textId="77777777" w:rsidR="00C035FC" w:rsidRDefault="00C035FC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907" w:type="dxa"/>
      <w:tblInd w:w="-1134" w:type="dxa"/>
      <w:tblBorders>
        <w:top w:val="single" w:sz="24" w:space="0" w:color="008522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57" w:type="dxa"/>
        <w:left w:w="57" w:type="dxa"/>
        <w:bottom w:w="57" w:type="dxa"/>
        <w:right w:w="57" w:type="dxa"/>
      </w:tblCellMar>
      <w:tblLook w:val="0600" w:firstRow="0" w:lastRow="0" w:firstColumn="0" w:lastColumn="0" w:noHBand="1" w:noVBand="1"/>
    </w:tblPr>
    <w:tblGrid>
      <w:gridCol w:w="1134"/>
      <w:gridCol w:w="2268"/>
      <w:gridCol w:w="3438"/>
      <w:gridCol w:w="638"/>
      <w:gridCol w:w="1205"/>
      <w:gridCol w:w="2693"/>
      <w:gridCol w:w="531"/>
    </w:tblGrid>
    <w:tr w:rsidR="00D94586" w14:paraId="4C645AFF" w14:textId="77777777" w:rsidTr="00E85B07">
      <w:trPr>
        <w:trHeight w:val="167"/>
      </w:trPr>
      <w:tc>
        <w:tcPr>
          <w:tcW w:w="1134" w:type="dxa"/>
          <w:vMerge w:val="restart"/>
          <w:tcBorders>
            <w:top w:val="single" w:sz="24" w:space="0" w:color="13A256"/>
          </w:tcBorders>
        </w:tcPr>
        <w:p w14:paraId="51407FE3" w14:textId="77777777" w:rsidR="00D94586" w:rsidRDefault="00D94586">
          <w:pPr>
            <w:pStyle w:val="Header"/>
            <w:tabs>
              <w:tab w:val="right" w:pos="709"/>
            </w:tabs>
            <w:ind w:left="333" w:hanging="333"/>
            <w:rPr>
              <w:rFonts w:cs="Arial"/>
              <w:b/>
              <w:sz w:val="14"/>
              <w:szCs w:val="24"/>
            </w:rPr>
          </w:pPr>
        </w:p>
      </w:tc>
      <w:tc>
        <w:tcPr>
          <w:tcW w:w="2268" w:type="dxa"/>
          <w:tcBorders>
            <w:top w:val="single" w:sz="24" w:space="0" w:color="13A256"/>
          </w:tcBorders>
          <w:tcMar>
            <w:right w:w="57" w:type="dxa"/>
          </w:tcMar>
          <w:vAlign w:val="center"/>
        </w:tcPr>
        <w:p w14:paraId="3276F877" w14:textId="5393AD9C" w:rsidR="00D94586" w:rsidRDefault="006D7BF4">
          <w:pPr>
            <w:pStyle w:val="Header"/>
            <w:tabs>
              <w:tab w:val="right" w:pos="709"/>
            </w:tabs>
            <w:rPr>
              <w:rFonts w:cs="Arial"/>
              <w:sz w:val="24"/>
              <w:szCs w:val="24"/>
            </w:rPr>
          </w:pPr>
          <w:r w:rsidRPr="000A0807">
            <w:rPr>
              <w:rFonts w:cs="Arial"/>
              <w:b/>
              <w:bCs/>
              <w:sz w:val="14"/>
              <w:szCs w:val="14"/>
            </w:rPr>
            <w:t>HMS-ID:</w:t>
          </w:r>
          <w:r>
            <w:rPr>
              <w:rFonts w:cs="Arial"/>
              <w:sz w:val="14"/>
              <w:szCs w:val="14"/>
            </w:rPr>
            <w:t xml:space="preserve"> </w:t>
          </w:r>
          <w:r w:rsidR="00CC3FE8" w:rsidRPr="00CC3FE8">
            <w:rPr>
              <w:rFonts w:cs="Arial"/>
              <w:sz w:val="14"/>
              <w:szCs w:val="14"/>
              <w:lang w:val="es-ES"/>
            </w:rPr>
            <w:t>HMS-D-103920</w:t>
          </w:r>
        </w:p>
      </w:tc>
      <w:tc>
        <w:tcPr>
          <w:tcW w:w="3438" w:type="dxa"/>
          <w:tcBorders>
            <w:top w:val="single" w:sz="24" w:space="0" w:color="13A256"/>
          </w:tcBorders>
          <w:vAlign w:val="center"/>
        </w:tcPr>
        <w:p w14:paraId="1926AE45" w14:textId="6D2AB421" w:rsidR="00D94586" w:rsidRDefault="006D7BF4">
          <w:pPr>
            <w:pStyle w:val="Header"/>
            <w:tabs>
              <w:tab w:val="right" w:pos="709"/>
            </w:tabs>
            <w:rPr>
              <w:rFonts w:cs="Arial"/>
              <w:sz w:val="14"/>
              <w:szCs w:val="14"/>
              <w:lang w:val="es-ES"/>
            </w:rPr>
          </w:pPr>
          <w:proofErr w:type="spellStart"/>
          <w:r w:rsidRPr="000A0807">
            <w:rPr>
              <w:rFonts w:cs="Arial"/>
              <w:b/>
              <w:bCs/>
              <w:sz w:val="14"/>
              <w:szCs w:val="14"/>
              <w:lang w:val="es-ES"/>
            </w:rPr>
            <w:t>Doc</w:t>
          </w:r>
          <w:proofErr w:type="spellEnd"/>
          <w:r w:rsidRPr="000A0807">
            <w:rPr>
              <w:rFonts w:cs="Arial"/>
              <w:b/>
              <w:bCs/>
              <w:sz w:val="14"/>
              <w:szCs w:val="14"/>
              <w:lang w:val="es-ES"/>
            </w:rPr>
            <w:t>-No:</w:t>
          </w:r>
          <w:r>
            <w:rPr>
              <w:rFonts w:cs="Arial"/>
              <w:sz w:val="14"/>
              <w:szCs w:val="14"/>
              <w:lang w:val="es-ES"/>
            </w:rPr>
            <w:t xml:space="preserve"> </w:t>
          </w:r>
          <w:proofErr w:type="spellStart"/>
          <w:r w:rsidR="00DA58D5">
            <w:rPr>
              <w:rFonts w:cs="Arial"/>
              <w:sz w:val="14"/>
              <w:szCs w:val="14"/>
              <w:lang w:val="es-ES"/>
            </w:rPr>
            <w:t>xxxxx</w:t>
          </w:r>
          <w:proofErr w:type="spellEnd"/>
        </w:p>
      </w:tc>
      <w:tc>
        <w:tcPr>
          <w:tcW w:w="1843" w:type="dxa"/>
          <w:gridSpan w:val="2"/>
          <w:tcBorders>
            <w:top w:val="single" w:sz="24" w:space="0" w:color="13A256"/>
          </w:tcBorders>
          <w:vAlign w:val="center"/>
        </w:tcPr>
        <w:p w14:paraId="7BF85A04" w14:textId="7EE97952" w:rsidR="00D94586" w:rsidRDefault="006D7BF4">
          <w:pPr>
            <w:pStyle w:val="Header"/>
            <w:tabs>
              <w:tab w:val="right" w:pos="709"/>
            </w:tabs>
            <w:rPr>
              <w:rFonts w:cs="Arial"/>
              <w:sz w:val="14"/>
              <w:szCs w:val="14"/>
              <w:lang w:val="en-US"/>
            </w:rPr>
          </w:pPr>
          <w:proofErr w:type="spellStart"/>
          <w:r w:rsidRPr="000A0807">
            <w:rPr>
              <w:rFonts w:cs="Arial"/>
              <w:b/>
              <w:bCs/>
              <w:sz w:val="14"/>
              <w:szCs w:val="14"/>
              <w:lang w:val="es-ES"/>
            </w:rPr>
            <w:t>Version</w:t>
          </w:r>
          <w:proofErr w:type="spellEnd"/>
          <w:r w:rsidRPr="000A0807">
            <w:rPr>
              <w:rFonts w:cs="Arial"/>
              <w:b/>
              <w:bCs/>
              <w:sz w:val="14"/>
              <w:szCs w:val="14"/>
              <w:lang w:val="es-ES"/>
            </w:rPr>
            <w:t>:</w:t>
          </w:r>
          <w:r>
            <w:rPr>
              <w:rFonts w:cs="Arial"/>
              <w:sz w:val="14"/>
              <w:szCs w:val="14"/>
              <w:lang w:val="es-ES"/>
            </w:rPr>
            <w:t xml:space="preserve"> </w:t>
          </w:r>
          <w:r w:rsidR="00CC3FE8">
            <w:rPr>
              <w:rFonts w:cs="Arial"/>
              <w:sz w:val="14"/>
              <w:szCs w:val="14"/>
              <w:lang w:val="es-ES"/>
            </w:rPr>
            <w:t>1</w:t>
          </w:r>
          <w:r>
            <w:rPr>
              <w:rFonts w:cs="Arial"/>
              <w:sz w:val="14"/>
              <w:szCs w:val="14"/>
              <w:lang w:val="es-ES"/>
            </w:rPr>
            <w:t>.0</w:t>
          </w:r>
        </w:p>
      </w:tc>
      <w:tc>
        <w:tcPr>
          <w:tcW w:w="2693" w:type="dxa"/>
          <w:tcBorders>
            <w:top w:val="single" w:sz="24" w:space="0" w:color="13A256"/>
          </w:tcBorders>
          <w:vAlign w:val="center"/>
        </w:tcPr>
        <w:p w14:paraId="01A23A34" w14:textId="77777777" w:rsidR="00D94586" w:rsidRDefault="006D7BF4">
          <w:pPr>
            <w:pStyle w:val="Header"/>
            <w:tabs>
              <w:tab w:val="right" w:pos="709"/>
            </w:tabs>
            <w:jc w:val="right"/>
            <w:rPr>
              <w:rFonts w:cs="Arial"/>
              <w:sz w:val="24"/>
              <w:szCs w:val="24"/>
              <w:lang w:val="fr-FR"/>
            </w:rPr>
          </w:pPr>
          <w:r w:rsidRPr="000A0807">
            <w:rPr>
              <w:rFonts w:cs="Arial"/>
              <w:b/>
              <w:bCs/>
              <w:sz w:val="14"/>
              <w:szCs w:val="14"/>
            </w:rPr>
            <w:t>Page</w:t>
          </w:r>
          <w:r>
            <w:rPr>
              <w:rFonts w:cs="Arial"/>
              <w:sz w:val="14"/>
              <w:szCs w:val="14"/>
            </w:rPr>
            <w:t xml:space="preserve"> </w:t>
          </w:r>
          <w:r w:rsidRPr="00E85B07">
            <w:rPr>
              <w:rFonts w:cs="Arial"/>
              <w:noProof/>
              <w:sz w:val="14"/>
              <w:szCs w:val="14"/>
            </w:rPr>
            <w:fldChar w:fldCharType="begin"/>
          </w:r>
          <w:r>
            <w:rPr>
              <w:rFonts w:cs="Arial"/>
              <w:sz w:val="14"/>
              <w:szCs w:val="16"/>
            </w:rPr>
            <w:instrText xml:space="preserve"> PAGE   \* MERGEFORMAT </w:instrText>
          </w:r>
          <w:r w:rsidRPr="00E85B07">
            <w:rPr>
              <w:rFonts w:cs="Arial"/>
              <w:sz w:val="14"/>
              <w:szCs w:val="16"/>
            </w:rPr>
            <w:fldChar w:fldCharType="separate"/>
          </w:r>
          <w:r>
            <w:rPr>
              <w:rFonts w:cs="Arial"/>
              <w:noProof/>
              <w:sz w:val="14"/>
              <w:szCs w:val="14"/>
            </w:rPr>
            <w:t>1</w:t>
          </w:r>
          <w:r w:rsidRPr="00E85B07">
            <w:rPr>
              <w:rFonts w:cs="Arial"/>
              <w:noProof/>
              <w:sz w:val="14"/>
              <w:szCs w:val="14"/>
            </w:rPr>
            <w:fldChar w:fldCharType="end"/>
          </w:r>
          <w:r>
            <w:rPr>
              <w:rFonts w:cs="Arial"/>
              <w:sz w:val="14"/>
              <w:szCs w:val="14"/>
            </w:rPr>
            <w:t xml:space="preserve"> of </w:t>
          </w:r>
          <w:r w:rsidRPr="00E85B07">
            <w:rPr>
              <w:rFonts w:cs="Arial"/>
              <w:noProof/>
              <w:sz w:val="14"/>
              <w:szCs w:val="14"/>
            </w:rPr>
            <w:fldChar w:fldCharType="begin"/>
          </w:r>
          <w:r>
            <w:rPr>
              <w:rFonts w:cs="Arial"/>
              <w:sz w:val="14"/>
              <w:szCs w:val="16"/>
            </w:rPr>
            <w:instrText xml:space="preserve"> NUMPAGES   \* MERGEFORMAT </w:instrText>
          </w:r>
          <w:r w:rsidRPr="00E85B07">
            <w:rPr>
              <w:rFonts w:cs="Arial"/>
              <w:sz w:val="14"/>
              <w:szCs w:val="16"/>
            </w:rPr>
            <w:fldChar w:fldCharType="separate"/>
          </w:r>
          <w:r>
            <w:rPr>
              <w:rFonts w:cs="Arial"/>
              <w:noProof/>
              <w:sz w:val="14"/>
              <w:szCs w:val="14"/>
            </w:rPr>
            <w:t>8</w:t>
          </w:r>
          <w:r w:rsidRPr="00E85B07">
            <w:rPr>
              <w:rFonts w:cs="Arial"/>
              <w:noProof/>
              <w:sz w:val="14"/>
              <w:szCs w:val="14"/>
            </w:rPr>
            <w:fldChar w:fldCharType="end"/>
          </w:r>
        </w:p>
      </w:tc>
      <w:tc>
        <w:tcPr>
          <w:tcW w:w="531" w:type="dxa"/>
          <w:vMerge w:val="restart"/>
          <w:tcBorders>
            <w:top w:val="single" w:sz="24" w:space="0" w:color="13A256"/>
          </w:tcBorders>
        </w:tcPr>
        <w:p w14:paraId="479F7BFC" w14:textId="77777777" w:rsidR="00D94586" w:rsidRDefault="00D94586">
          <w:pPr>
            <w:pStyle w:val="Header"/>
            <w:tabs>
              <w:tab w:val="right" w:pos="709"/>
            </w:tabs>
            <w:jc w:val="right"/>
            <w:rPr>
              <w:rFonts w:cs="Arial"/>
              <w:b/>
              <w:sz w:val="14"/>
              <w:szCs w:val="10"/>
            </w:rPr>
          </w:pPr>
        </w:p>
      </w:tc>
    </w:tr>
    <w:tr w:rsidR="00D94586" w14:paraId="390A48B8" w14:textId="77777777" w:rsidTr="00E85B07">
      <w:trPr>
        <w:trHeight w:val="227"/>
      </w:trPr>
      <w:tc>
        <w:tcPr>
          <w:tcW w:w="1134" w:type="dxa"/>
          <w:vMerge/>
        </w:tcPr>
        <w:p w14:paraId="4103D5E2" w14:textId="77777777" w:rsidR="00D94586" w:rsidRDefault="00D94586">
          <w:pPr>
            <w:pStyle w:val="Header"/>
            <w:tabs>
              <w:tab w:val="right" w:pos="709"/>
            </w:tabs>
            <w:rPr>
              <w:rFonts w:cs="Arial"/>
              <w:sz w:val="14"/>
              <w:szCs w:val="16"/>
            </w:rPr>
          </w:pPr>
        </w:p>
      </w:tc>
      <w:tc>
        <w:tcPr>
          <w:tcW w:w="6344" w:type="dxa"/>
          <w:gridSpan w:val="3"/>
          <w:tcMar>
            <w:right w:w="57" w:type="dxa"/>
          </w:tcMar>
          <w:vAlign w:val="center"/>
        </w:tcPr>
        <w:p w14:paraId="4B31127F" w14:textId="77777777" w:rsidR="00D94586" w:rsidRDefault="006D7BF4">
          <w:pPr>
            <w:pStyle w:val="Header"/>
            <w:tabs>
              <w:tab w:val="right" w:pos="709"/>
            </w:tabs>
            <w:rPr>
              <w:rFonts w:cs="Arial"/>
              <w:sz w:val="14"/>
              <w:szCs w:val="14"/>
            </w:rPr>
          </w:pPr>
          <w:r>
            <w:rPr>
              <w:rFonts w:cs="Arial"/>
              <w:sz w:val="14"/>
              <w:szCs w:val="14"/>
            </w:rPr>
            <w:t>Copyright reserved. Refer to protection notice ISO 16016.</w:t>
          </w:r>
        </w:p>
        <w:p w14:paraId="349F7258" w14:textId="77777777" w:rsidR="00D94586" w:rsidRDefault="006D7BF4">
          <w:pPr>
            <w:pStyle w:val="Header"/>
            <w:tabs>
              <w:tab w:val="right" w:pos="709"/>
            </w:tabs>
            <w:rPr>
              <w:rFonts w:cs="Arial"/>
              <w:sz w:val="14"/>
              <w:szCs w:val="14"/>
            </w:rPr>
          </w:pPr>
          <w:r>
            <w:rPr>
              <w:rFonts w:cs="Arial"/>
              <w:sz w:val="14"/>
              <w:szCs w:val="14"/>
            </w:rPr>
            <w:t>All copies are uncontrolled.</w:t>
          </w:r>
        </w:p>
      </w:tc>
      <w:tc>
        <w:tcPr>
          <w:tcW w:w="3898" w:type="dxa"/>
          <w:gridSpan w:val="2"/>
        </w:tcPr>
        <w:p w14:paraId="63F27C7F" w14:textId="77777777" w:rsidR="00D94586" w:rsidRDefault="006D7BF4">
          <w:pPr>
            <w:pStyle w:val="Header"/>
            <w:tabs>
              <w:tab w:val="right" w:pos="709"/>
            </w:tabs>
            <w:jc w:val="right"/>
            <w:rPr>
              <w:rFonts w:cs="Arial"/>
              <w:sz w:val="14"/>
              <w:szCs w:val="14"/>
              <w:lang w:val="fr-FR"/>
            </w:rPr>
          </w:pPr>
          <w:r>
            <w:rPr>
              <w:rFonts w:cs="Arial"/>
              <w:sz w:val="12"/>
              <w:szCs w:val="12"/>
            </w:rPr>
            <w:t>Template:</w:t>
          </w:r>
          <w:r>
            <w:rPr>
              <w:rFonts w:cs="Arial"/>
              <w:sz w:val="12"/>
              <w:szCs w:val="12"/>
              <w:lang w:val="fr-FR"/>
            </w:rPr>
            <w:t xml:space="preserve"> HMS-D-10476, Version 6.1</w:t>
          </w:r>
        </w:p>
      </w:tc>
      <w:tc>
        <w:tcPr>
          <w:tcW w:w="531" w:type="dxa"/>
          <w:vMerge/>
        </w:tcPr>
        <w:p w14:paraId="689F0EDE" w14:textId="77777777" w:rsidR="00D94586" w:rsidRDefault="00D94586">
          <w:pPr>
            <w:pStyle w:val="Header"/>
            <w:tabs>
              <w:tab w:val="right" w:pos="709"/>
            </w:tabs>
            <w:jc w:val="right"/>
            <w:rPr>
              <w:rFonts w:cs="Arial"/>
              <w:sz w:val="12"/>
              <w:szCs w:val="24"/>
              <w:lang w:val="fr-FR"/>
            </w:rPr>
          </w:pPr>
        </w:p>
      </w:tc>
    </w:tr>
  </w:tbl>
  <w:p w14:paraId="5A948E2A" w14:textId="77777777" w:rsidR="00D94586" w:rsidRDefault="00D94586">
    <w:pPr>
      <w:pStyle w:val="Footer"/>
      <w:rPr>
        <w:sz w:val="16"/>
        <w:lang w:val="fr-F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A8FC3A" w14:textId="77777777" w:rsidR="00C035FC" w:rsidRDefault="00C035FC">
      <w:pPr>
        <w:spacing w:after="0"/>
      </w:pPr>
      <w:r>
        <w:separator/>
      </w:r>
    </w:p>
  </w:footnote>
  <w:footnote w:type="continuationSeparator" w:id="0">
    <w:p w14:paraId="42896235" w14:textId="77777777" w:rsidR="00C035FC" w:rsidRDefault="00C035FC">
      <w:pPr>
        <w:spacing w:after="0"/>
      </w:pPr>
      <w:r>
        <w:continuationSeparator/>
      </w:r>
    </w:p>
  </w:footnote>
  <w:footnote w:type="continuationNotice" w:id="1">
    <w:p w14:paraId="4E5499C8" w14:textId="77777777" w:rsidR="00C035FC" w:rsidRDefault="00C035FC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935" w:type="dxa"/>
      <w:jc w:val="center"/>
      <w:tblBorders>
        <w:top w:val="none" w:sz="0" w:space="0" w:color="auto"/>
        <w:left w:val="none" w:sz="0" w:space="0" w:color="auto"/>
        <w:bottom w:val="single" w:sz="24" w:space="0" w:color="13A256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136"/>
      <w:gridCol w:w="5107"/>
      <w:gridCol w:w="4555"/>
      <w:gridCol w:w="1137"/>
    </w:tblGrid>
    <w:tr w:rsidR="00D94586" w14:paraId="250FA1C7" w14:textId="77777777" w:rsidTr="00E85B07">
      <w:trPr>
        <w:trHeight w:val="1474"/>
        <w:jc w:val="center"/>
      </w:trPr>
      <w:tc>
        <w:tcPr>
          <w:tcW w:w="1136" w:type="dxa"/>
          <w:shd w:val="clear" w:color="auto" w:fill="FFFFFF" w:themeFill="background1"/>
        </w:tcPr>
        <w:p w14:paraId="23A4F8C7" w14:textId="77777777" w:rsidR="00D94586" w:rsidRDefault="00D94586"/>
      </w:tc>
      <w:tc>
        <w:tcPr>
          <w:tcW w:w="5107" w:type="dxa"/>
          <w:shd w:val="clear" w:color="auto" w:fill="FFFFFF" w:themeFill="background1"/>
          <w:vAlign w:val="center"/>
        </w:tcPr>
        <w:p w14:paraId="0AE8A138" w14:textId="77777777" w:rsidR="00D94586" w:rsidRPr="00E85B07" w:rsidRDefault="006D7BF4" w:rsidP="00E85B07">
          <w:pPr>
            <w:spacing w:after="0" w:line="276" w:lineRule="auto"/>
            <w:rPr>
              <w:sz w:val="22"/>
              <w:lang w:val="de-DE"/>
            </w:rPr>
          </w:pPr>
          <w:r w:rsidRPr="000A0807">
            <w:rPr>
              <w:sz w:val="18"/>
              <w:szCs w:val="18"/>
              <w:lang w:val="de-DE"/>
            </w:rPr>
            <w:t>HENSOLDT Group INTERNAL</w:t>
          </w:r>
        </w:p>
      </w:tc>
      <w:tc>
        <w:tcPr>
          <w:tcW w:w="4555" w:type="dxa"/>
          <w:shd w:val="clear" w:color="auto" w:fill="FFFFFF" w:themeFill="background1"/>
          <w:vAlign w:val="center"/>
        </w:tcPr>
        <w:p w14:paraId="197D9A4B" w14:textId="77777777" w:rsidR="00D94586" w:rsidRDefault="006D7BF4">
          <w:pPr>
            <w:jc w:val="right"/>
          </w:pPr>
          <w:r>
            <w:rPr>
              <w:noProof/>
              <w:lang w:val="de-DE" w:eastAsia="de-DE"/>
            </w:rPr>
            <w:drawing>
              <wp:inline distT="0" distB="0" distL="0" distR="0" wp14:anchorId="508A9960" wp14:editId="702AE977">
                <wp:extent cx="1801372" cy="461773"/>
                <wp:effectExtent l="0" t="0" r="8890" b="0"/>
                <wp:docPr id="1" name="Grafi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HENSOLDT_80_grau_5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1372" cy="4617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7" w:type="dxa"/>
          <w:shd w:val="clear" w:color="auto" w:fill="FFFFFF" w:themeFill="background1"/>
        </w:tcPr>
        <w:p w14:paraId="0294E486" w14:textId="77777777" w:rsidR="00D94586" w:rsidRDefault="00D94586"/>
      </w:tc>
    </w:tr>
  </w:tbl>
  <w:p w14:paraId="63BE1281" w14:textId="77777777" w:rsidR="00D94586" w:rsidRDefault="00D9458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5DD9"/>
    <w:multiLevelType w:val="multilevel"/>
    <w:tmpl w:val="520E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33197"/>
    <w:multiLevelType w:val="multilevel"/>
    <w:tmpl w:val="3724A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9E633D"/>
    <w:multiLevelType w:val="hybridMultilevel"/>
    <w:tmpl w:val="B08A2B8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B93DCB"/>
    <w:multiLevelType w:val="multilevel"/>
    <w:tmpl w:val="A9722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500F29"/>
    <w:multiLevelType w:val="hybridMultilevel"/>
    <w:tmpl w:val="E9E8319E"/>
    <w:lvl w:ilvl="0" w:tplc="D3AACB30">
      <w:start w:val="1"/>
      <w:numFmt w:val="decimal"/>
      <w:pStyle w:val="RefDokTitel"/>
      <w:lvlText w:val="[0%1]"/>
      <w:lvlJc w:val="lef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plc="04070019">
      <w:start w:val="1"/>
      <w:numFmt w:val="lowerLetter"/>
      <w:lvlText w:val="%2."/>
      <w:lvlJc w:val="left"/>
      <w:pPr>
        <w:tabs>
          <w:tab w:val="num" w:pos="872"/>
        </w:tabs>
        <w:ind w:left="872" w:hanging="360"/>
      </w:pPr>
      <w:rPr>
        <w:rFonts w:cs="Times New Roman"/>
      </w:rPr>
    </w:lvl>
    <w:lvl w:ilvl="2" w:tplc="0407001B" w:tentative="1">
      <w:start w:val="1"/>
      <w:numFmt w:val="lowerRoman"/>
      <w:lvlText w:val="%3."/>
      <w:lvlJc w:val="right"/>
      <w:pPr>
        <w:tabs>
          <w:tab w:val="num" w:pos="1592"/>
        </w:tabs>
        <w:ind w:left="1592" w:hanging="180"/>
      </w:pPr>
      <w:rPr>
        <w:rFonts w:cs="Times New Roman"/>
      </w:rPr>
    </w:lvl>
    <w:lvl w:ilvl="3" w:tplc="0407000F" w:tentative="1">
      <w:start w:val="1"/>
      <w:numFmt w:val="decimal"/>
      <w:lvlText w:val="%4."/>
      <w:lvlJc w:val="left"/>
      <w:pPr>
        <w:tabs>
          <w:tab w:val="num" w:pos="2312"/>
        </w:tabs>
        <w:ind w:left="2312" w:hanging="360"/>
      </w:pPr>
      <w:rPr>
        <w:rFonts w:cs="Times New Roman"/>
      </w:rPr>
    </w:lvl>
    <w:lvl w:ilvl="4" w:tplc="04070019" w:tentative="1">
      <w:start w:val="1"/>
      <w:numFmt w:val="lowerLetter"/>
      <w:lvlText w:val="%5."/>
      <w:lvlJc w:val="left"/>
      <w:pPr>
        <w:tabs>
          <w:tab w:val="num" w:pos="3032"/>
        </w:tabs>
        <w:ind w:left="3032" w:hanging="360"/>
      </w:pPr>
      <w:rPr>
        <w:rFonts w:cs="Times New Roman"/>
      </w:rPr>
    </w:lvl>
    <w:lvl w:ilvl="5" w:tplc="0407001B" w:tentative="1">
      <w:start w:val="1"/>
      <w:numFmt w:val="lowerRoman"/>
      <w:lvlText w:val="%6."/>
      <w:lvlJc w:val="right"/>
      <w:pPr>
        <w:tabs>
          <w:tab w:val="num" w:pos="3752"/>
        </w:tabs>
        <w:ind w:left="3752" w:hanging="180"/>
      </w:pPr>
      <w:rPr>
        <w:rFonts w:cs="Times New Roman"/>
      </w:rPr>
    </w:lvl>
    <w:lvl w:ilvl="6" w:tplc="0407000F" w:tentative="1">
      <w:start w:val="1"/>
      <w:numFmt w:val="decimal"/>
      <w:lvlText w:val="%7."/>
      <w:lvlJc w:val="left"/>
      <w:pPr>
        <w:tabs>
          <w:tab w:val="num" w:pos="4472"/>
        </w:tabs>
        <w:ind w:left="4472" w:hanging="360"/>
      </w:pPr>
      <w:rPr>
        <w:rFonts w:cs="Times New Roman"/>
      </w:rPr>
    </w:lvl>
    <w:lvl w:ilvl="7" w:tplc="04070019" w:tentative="1">
      <w:start w:val="1"/>
      <w:numFmt w:val="lowerLetter"/>
      <w:lvlText w:val="%8."/>
      <w:lvlJc w:val="left"/>
      <w:pPr>
        <w:tabs>
          <w:tab w:val="num" w:pos="5192"/>
        </w:tabs>
        <w:ind w:left="5192" w:hanging="360"/>
      </w:pPr>
      <w:rPr>
        <w:rFonts w:cs="Times New Roman"/>
      </w:rPr>
    </w:lvl>
    <w:lvl w:ilvl="8" w:tplc="0407001B" w:tentative="1">
      <w:start w:val="1"/>
      <w:numFmt w:val="lowerRoman"/>
      <w:lvlText w:val="%9."/>
      <w:lvlJc w:val="right"/>
      <w:pPr>
        <w:tabs>
          <w:tab w:val="num" w:pos="5912"/>
        </w:tabs>
        <w:ind w:left="5912" w:hanging="180"/>
      </w:pPr>
      <w:rPr>
        <w:rFonts w:cs="Times New Roman"/>
      </w:rPr>
    </w:lvl>
  </w:abstractNum>
  <w:abstractNum w:abstractNumId="5" w15:restartNumberingAfterBreak="0">
    <w:nsid w:val="054C7259"/>
    <w:multiLevelType w:val="multilevel"/>
    <w:tmpl w:val="13F88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343BE7"/>
    <w:multiLevelType w:val="multilevel"/>
    <w:tmpl w:val="BAE4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396F2D"/>
    <w:multiLevelType w:val="multilevel"/>
    <w:tmpl w:val="DD24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3A5C9C"/>
    <w:multiLevelType w:val="hybridMultilevel"/>
    <w:tmpl w:val="41A47B6E"/>
    <w:lvl w:ilvl="0" w:tplc="B91621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0CAB61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DA87E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6BADF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0B4F4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392F8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79E63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EC5D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90431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079D30FD"/>
    <w:multiLevelType w:val="multilevel"/>
    <w:tmpl w:val="6E98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71362B"/>
    <w:multiLevelType w:val="multilevel"/>
    <w:tmpl w:val="9D984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A51F40"/>
    <w:multiLevelType w:val="multilevel"/>
    <w:tmpl w:val="2076A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2E044A"/>
    <w:multiLevelType w:val="multilevel"/>
    <w:tmpl w:val="8ACEA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356D62"/>
    <w:multiLevelType w:val="hybridMultilevel"/>
    <w:tmpl w:val="46967B16"/>
    <w:lvl w:ilvl="0" w:tplc="56CC3C6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DC2427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B6A08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E4E14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C5465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7E2CD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1DA9E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8CC57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08635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0CDB5FCF"/>
    <w:multiLevelType w:val="multilevel"/>
    <w:tmpl w:val="85FEBFB8"/>
    <w:numStyleLink w:val="ReferencedDocuments"/>
  </w:abstractNum>
  <w:abstractNum w:abstractNumId="15" w15:restartNumberingAfterBreak="0">
    <w:nsid w:val="0D3969DE"/>
    <w:multiLevelType w:val="multilevel"/>
    <w:tmpl w:val="57527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67484A"/>
    <w:multiLevelType w:val="hybridMultilevel"/>
    <w:tmpl w:val="0EECD4E4"/>
    <w:lvl w:ilvl="0" w:tplc="BE9864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854F1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97AC8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4DA4E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C04FF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47A5C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8A424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58213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C9E9D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0E394E82"/>
    <w:multiLevelType w:val="multilevel"/>
    <w:tmpl w:val="482E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737D47"/>
    <w:multiLevelType w:val="hybridMultilevel"/>
    <w:tmpl w:val="E18C642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0E9F1AFA"/>
    <w:multiLevelType w:val="multilevel"/>
    <w:tmpl w:val="6E98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D95A99"/>
    <w:multiLevelType w:val="hybridMultilevel"/>
    <w:tmpl w:val="DD8CD12E"/>
    <w:lvl w:ilvl="0" w:tplc="632035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C66F8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7BCE0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0D414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078AB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AF240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D4ED6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E9A20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004E4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0F2B234C"/>
    <w:multiLevelType w:val="multilevel"/>
    <w:tmpl w:val="B6E4D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000D43"/>
    <w:multiLevelType w:val="multilevel"/>
    <w:tmpl w:val="E930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1B113E"/>
    <w:multiLevelType w:val="multilevel"/>
    <w:tmpl w:val="6E98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86753A"/>
    <w:multiLevelType w:val="hybridMultilevel"/>
    <w:tmpl w:val="13F4CD0E"/>
    <w:lvl w:ilvl="0" w:tplc="3B70CC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4DC7C4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77ED0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DC69B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30AC3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56247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242E6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B047B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32E63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127D0B4D"/>
    <w:multiLevelType w:val="hybridMultilevel"/>
    <w:tmpl w:val="E25C896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13280BA9"/>
    <w:multiLevelType w:val="hybridMultilevel"/>
    <w:tmpl w:val="046A96A8"/>
    <w:lvl w:ilvl="0" w:tplc="3EDAB3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F0EE2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2A01D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9DED0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8AE01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89ACB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D9EA4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FB4B6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3864B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13695CAB"/>
    <w:multiLevelType w:val="multilevel"/>
    <w:tmpl w:val="BDAA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497963"/>
    <w:multiLevelType w:val="hybridMultilevel"/>
    <w:tmpl w:val="3C6C657A"/>
    <w:lvl w:ilvl="0" w:tplc="6A9C64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582C9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3A057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058AF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22E8E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41878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F708E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1564C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DB8E3E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144A0F51"/>
    <w:multiLevelType w:val="multilevel"/>
    <w:tmpl w:val="A524C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9F59F1"/>
    <w:multiLevelType w:val="multilevel"/>
    <w:tmpl w:val="9814B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19120B"/>
    <w:multiLevelType w:val="hybridMultilevel"/>
    <w:tmpl w:val="E33C2AA0"/>
    <w:lvl w:ilvl="0" w:tplc="A314A3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196CE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50280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FEA30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4A4EB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F02FB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100EA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A5C79A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D263F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2" w15:restartNumberingAfterBreak="0">
    <w:nsid w:val="15550D05"/>
    <w:multiLevelType w:val="multilevel"/>
    <w:tmpl w:val="3A58D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5813044"/>
    <w:multiLevelType w:val="multilevel"/>
    <w:tmpl w:val="C9E61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5DE2B4C"/>
    <w:multiLevelType w:val="multilevel"/>
    <w:tmpl w:val="6E98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68A5B30"/>
    <w:multiLevelType w:val="multilevel"/>
    <w:tmpl w:val="33301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69B7362"/>
    <w:multiLevelType w:val="multilevel"/>
    <w:tmpl w:val="905E0B7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6A20C8C"/>
    <w:multiLevelType w:val="hybridMultilevel"/>
    <w:tmpl w:val="F3CECD4C"/>
    <w:lvl w:ilvl="0" w:tplc="8020E81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660B9D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00E698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71A870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264B83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9FA5CA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D2EEF7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F34ADF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D50E81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9296579"/>
    <w:multiLevelType w:val="multilevel"/>
    <w:tmpl w:val="2E26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CF1897"/>
    <w:multiLevelType w:val="hybridMultilevel"/>
    <w:tmpl w:val="27CAF086"/>
    <w:lvl w:ilvl="0" w:tplc="E5EAFA2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C1ECBF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992FC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7349B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EC61B8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684BF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8B035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DE4F8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8462E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0" w15:restartNumberingAfterBreak="0">
    <w:nsid w:val="1C6B617D"/>
    <w:multiLevelType w:val="multilevel"/>
    <w:tmpl w:val="977C1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CBC1FCB"/>
    <w:multiLevelType w:val="multilevel"/>
    <w:tmpl w:val="DFBCBDA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E6D039D"/>
    <w:multiLevelType w:val="hybridMultilevel"/>
    <w:tmpl w:val="8918E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1E9455A9"/>
    <w:multiLevelType w:val="multilevel"/>
    <w:tmpl w:val="05AAC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E990562"/>
    <w:multiLevelType w:val="multilevel"/>
    <w:tmpl w:val="6E98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F7745AD"/>
    <w:multiLevelType w:val="multilevel"/>
    <w:tmpl w:val="85FEBFB8"/>
    <w:styleLink w:val="ReferencedDocuments"/>
    <w:lvl w:ilvl="0">
      <w:start w:val="1"/>
      <w:numFmt w:val="decimalZero"/>
      <w:lvlText w:val="[RD%1]"/>
      <w:lvlJc w:val="left"/>
      <w:pPr>
        <w:ind w:left="1701" w:hanging="1701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2058" w:hanging="1701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2415" w:hanging="1701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772" w:hanging="1701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3129" w:hanging="1701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486" w:hanging="1701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843" w:hanging="1701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200" w:hanging="1701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557" w:hanging="1701"/>
      </w:pPr>
      <w:rPr>
        <w:rFonts w:hint="default"/>
      </w:rPr>
    </w:lvl>
  </w:abstractNum>
  <w:abstractNum w:abstractNumId="46" w15:restartNumberingAfterBreak="0">
    <w:nsid w:val="200A5701"/>
    <w:multiLevelType w:val="multilevel"/>
    <w:tmpl w:val="BEF8AE7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07145AC"/>
    <w:multiLevelType w:val="multilevel"/>
    <w:tmpl w:val="6E98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10149B5"/>
    <w:multiLevelType w:val="hybridMultilevel"/>
    <w:tmpl w:val="E6247B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1D063EA"/>
    <w:multiLevelType w:val="multilevel"/>
    <w:tmpl w:val="B97A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2571E6C"/>
    <w:multiLevelType w:val="hybridMultilevel"/>
    <w:tmpl w:val="96ACEBE0"/>
    <w:lvl w:ilvl="0" w:tplc="9D229D4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C3464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0C456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F9864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EF224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81074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E8EFD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AF41F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A58CE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1" w15:restartNumberingAfterBreak="0">
    <w:nsid w:val="23453517"/>
    <w:multiLevelType w:val="multilevel"/>
    <w:tmpl w:val="C6FE8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41B6080"/>
    <w:multiLevelType w:val="multilevel"/>
    <w:tmpl w:val="ABF20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4994AEF"/>
    <w:multiLevelType w:val="multilevel"/>
    <w:tmpl w:val="11C06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52D77BD"/>
    <w:multiLevelType w:val="multilevel"/>
    <w:tmpl w:val="DC1E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56A7D27"/>
    <w:multiLevelType w:val="multilevel"/>
    <w:tmpl w:val="BB70578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718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56" w15:restartNumberingAfterBreak="0">
    <w:nsid w:val="25D45D9C"/>
    <w:multiLevelType w:val="multilevel"/>
    <w:tmpl w:val="E1762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5DB6942"/>
    <w:multiLevelType w:val="multilevel"/>
    <w:tmpl w:val="B9BCD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62C2C97"/>
    <w:multiLevelType w:val="hybridMultilevel"/>
    <w:tmpl w:val="935A50B0"/>
    <w:lvl w:ilvl="0" w:tplc="0220CA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61AF55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270C5A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9FA234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FE8958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C4E29F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610ACB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DF87B3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5089F1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6705725"/>
    <w:multiLevelType w:val="hybridMultilevel"/>
    <w:tmpl w:val="F0FC93AE"/>
    <w:lvl w:ilvl="0" w:tplc="E70C51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F88A3A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A4E31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BC620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ADE88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E322A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7744D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C50C5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F6427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0" w15:restartNumberingAfterBreak="0">
    <w:nsid w:val="28201B0B"/>
    <w:multiLevelType w:val="multilevel"/>
    <w:tmpl w:val="46DE3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8CE279E"/>
    <w:multiLevelType w:val="multilevel"/>
    <w:tmpl w:val="2200A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8DF1B0B"/>
    <w:multiLevelType w:val="multilevel"/>
    <w:tmpl w:val="37D8A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97E0663"/>
    <w:multiLevelType w:val="multilevel"/>
    <w:tmpl w:val="6E98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A0236A9"/>
    <w:multiLevelType w:val="hybridMultilevel"/>
    <w:tmpl w:val="5412D234"/>
    <w:lvl w:ilvl="0" w:tplc="B76E95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CEA14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2E61E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67298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D4CFB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43E7B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BB6F5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922A7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E7EBB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5" w15:restartNumberingAfterBreak="0">
    <w:nsid w:val="2B2B4B35"/>
    <w:multiLevelType w:val="multilevel"/>
    <w:tmpl w:val="EE68A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B6E4AC6"/>
    <w:multiLevelType w:val="hybridMultilevel"/>
    <w:tmpl w:val="BF944B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2D706BB0"/>
    <w:multiLevelType w:val="multilevel"/>
    <w:tmpl w:val="2266E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D764A9E"/>
    <w:multiLevelType w:val="multilevel"/>
    <w:tmpl w:val="F01ADCEA"/>
    <w:styleLink w:val="AnhangA"/>
    <w:lvl w:ilvl="0">
      <w:start w:val="1"/>
      <w:numFmt w:val="upperLetter"/>
      <w:lvlText w:val="Anhang %1:"/>
      <w:lvlJc w:val="left"/>
      <w:pPr>
        <w:ind w:left="1588" w:hanging="158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9" w15:restartNumberingAfterBreak="0">
    <w:nsid w:val="2F8E06D5"/>
    <w:multiLevelType w:val="hybridMultilevel"/>
    <w:tmpl w:val="7F322010"/>
    <w:lvl w:ilvl="0" w:tplc="5BEA7C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7C8799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32C71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2CE4B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CFC10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21868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EFCCD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E3249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284DD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0" w15:restartNumberingAfterBreak="0">
    <w:nsid w:val="30A43E9E"/>
    <w:multiLevelType w:val="multilevel"/>
    <w:tmpl w:val="D6F2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18B68A2"/>
    <w:multiLevelType w:val="multilevel"/>
    <w:tmpl w:val="9EBC4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1CB73C7"/>
    <w:multiLevelType w:val="hybridMultilevel"/>
    <w:tmpl w:val="E542C4D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3" w15:restartNumberingAfterBreak="0">
    <w:nsid w:val="323026C4"/>
    <w:multiLevelType w:val="hybridMultilevel"/>
    <w:tmpl w:val="9F4EF180"/>
    <w:lvl w:ilvl="0" w:tplc="3D8C8F8C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34113065"/>
    <w:multiLevelType w:val="multilevel"/>
    <w:tmpl w:val="86A02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4CB7C20"/>
    <w:multiLevelType w:val="multilevel"/>
    <w:tmpl w:val="63D09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4F85B39"/>
    <w:multiLevelType w:val="multilevel"/>
    <w:tmpl w:val="B26E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75A4540"/>
    <w:multiLevelType w:val="multilevel"/>
    <w:tmpl w:val="437C7502"/>
    <w:lvl w:ilvl="0">
      <w:start w:val="1"/>
      <w:numFmt w:val="upperLetter"/>
      <w:pStyle w:val="Annex1"/>
      <w:lvlText w:val="Annex %1:"/>
      <w:lvlJc w:val="left"/>
      <w:pPr>
        <w:ind w:left="1588" w:hanging="1588"/>
      </w:pPr>
      <w:rPr>
        <w:rFonts w:hint="default"/>
      </w:rPr>
    </w:lvl>
    <w:lvl w:ilvl="1">
      <w:start w:val="1"/>
      <w:numFmt w:val="decimal"/>
      <w:pStyle w:val="Annex2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Annex3"/>
      <w:lvlText w:val="%1.%2.%3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pStyle w:val="Annex4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8" w15:restartNumberingAfterBreak="0">
    <w:nsid w:val="381C3B09"/>
    <w:multiLevelType w:val="multilevel"/>
    <w:tmpl w:val="2EC00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93D2529"/>
    <w:multiLevelType w:val="hybridMultilevel"/>
    <w:tmpl w:val="A70AD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3974471F"/>
    <w:multiLevelType w:val="multilevel"/>
    <w:tmpl w:val="698EC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A0A55E9"/>
    <w:multiLevelType w:val="multilevel"/>
    <w:tmpl w:val="2A820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3B1147BB"/>
    <w:multiLevelType w:val="multilevel"/>
    <w:tmpl w:val="0C243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B240DD5"/>
    <w:multiLevelType w:val="hybridMultilevel"/>
    <w:tmpl w:val="7338865C"/>
    <w:lvl w:ilvl="0" w:tplc="3C3AF7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E36EAB44">
      <w:start w:val="1"/>
      <w:numFmt w:val="bullet"/>
      <w:pStyle w:val="Liste31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3B3473BA"/>
    <w:multiLevelType w:val="hybridMultilevel"/>
    <w:tmpl w:val="D030610E"/>
    <w:lvl w:ilvl="0" w:tplc="C882A3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E2856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128700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66251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39453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E2038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686BB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AB4B3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0627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5" w15:restartNumberingAfterBreak="0">
    <w:nsid w:val="3C195451"/>
    <w:multiLevelType w:val="hybridMultilevel"/>
    <w:tmpl w:val="DDF4994C"/>
    <w:lvl w:ilvl="0" w:tplc="66B247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B9634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496FDC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FD479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E6616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62CAD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78426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B0E0C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D86EE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6" w15:restartNumberingAfterBreak="0">
    <w:nsid w:val="3C357943"/>
    <w:multiLevelType w:val="multilevel"/>
    <w:tmpl w:val="AF889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C51394A"/>
    <w:multiLevelType w:val="multilevel"/>
    <w:tmpl w:val="1810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CB9332C"/>
    <w:multiLevelType w:val="multilevel"/>
    <w:tmpl w:val="B63CC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CEA2868"/>
    <w:multiLevelType w:val="multilevel"/>
    <w:tmpl w:val="6E98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D157F64"/>
    <w:multiLevelType w:val="hybridMultilevel"/>
    <w:tmpl w:val="0AA22B2E"/>
    <w:lvl w:ilvl="0" w:tplc="DDCEB3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FACD1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AEDA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F7A89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000CB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D0666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99EBD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37ACA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5F83B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1" w15:restartNumberingAfterBreak="0">
    <w:nsid w:val="3D720043"/>
    <w:multiLevelType w:val="multilevel"/>
    <w:tmpl w:val="59B60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DA81E09"/>
    <w:multiLevelType w:val="multilevel"/>
    <w:tmpl w:val="C8D29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E854542"/>
    <w:multiLevelType w:val="multilevel"/>
    <w:tmpl w:val="6E98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F8B7ACF"/>
    <w:multiLevelType w:val="multilevel"/>
    <w:tmpl w:val="61767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FDF0FD9"/>
    <w:multiLevelType w:val="multilevel"/>
    <w:tmpl w:val="3BB29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0857626"/>
    <w:multiLevelType w:val="hybridMultilevel"/>
    <w:tmpl w:val="AA1A3616"/>
    <w:lvl w:ilvl="0" w:tplc="36B4EC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57A3C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B083A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99C00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4284B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410B1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A5424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25239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1504E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7" w15:restartNumberingAfterBreak="0">
    <w:nsid w:val="412D28F5"/>
    <w:multiLevelType w:val="multilevel"/>
    <w:tmpl w:val="090C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367025B"/>
    <w:multiLevelType w:val="hybridMultilevel"/>
    <w:tmpl w:val="2B384D16"/>
    <w:lvl w:ilvl="0" w:tplc="B120AB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96C07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93C5F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6904C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AB043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8DCEE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1A894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BCAE6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0DE36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9" w15:restartNumberingAfterBreak="0">
    <w:nsid w:val="438E5AA2"/>
    <w:multiLevelType w:val="multilevel"/>
    <w:tmpl w:val="A43E6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3CD56CF"/>
    <w:multiLevelType w:val="multilevel"/>
    <w:tmpl w:val="6E98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41C1BC5"/>
    <w:multiLevelType w:val="multilevel"/>
    <w:tmpl w:val="6E98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5DD7D50"/>
    <w:multiLevelType w:val="hybridMultilevel"/>
    <w:tmpl w:val="6558820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46376FCB"/>
    <w:multiLevelType w:val="multilevel"/>
    <w:tmpl w:val="6E98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75A15A1"/>
    <w:multiLevelType w:val="multilevel"/>
    <w:tmpl w:val="CEC03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8F0759C"/>
    <w:multiLevelType w:val="hybridMultilevel"/>
    <w:tmpl w:val="71566A78"/>
    <w:lvl w:ilvl="0" w:tplc="D6B6922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33C51F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ECAE0E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9C83C3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31A583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0E25EA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15E2D0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172B40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B8A1B2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4B221B01"/>
    <w:multiLevelType w:val="multilevel"/>
    <w:tmpl w:val="74729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B6A5847"/>
    <w:multiLevelType w:val="hybridMultilevel"/>
    <w:tmpl w:val="0B1804A2"/>
    <w:lvl w:ilvl="0" w:tplc="300C8484">
      <w:start w:val="1"/>
      <w:numFmt w:val="bullet"/>
      <w:pStyle w:val="Liste21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08" w15:restartNumberingAfterBreak="0">
    <w:nsid w:val="4B8568EB"/>
    <w:multiLevelType w:val="multilevel"/>
    <w:tmpl w:val="7B6A3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B9549A2"/>
    <w:multiLevelType w:val="multilevel"/>
    <w:tmpl w:val="05086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BAE2285"/>
    <w:multiLevelType w:val="hybridMultilevel"/>
    <w:tmpl w:val="7DB05D0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4CB75E54"/>
    <w:multiLevelType w:val="multilevel"/>
    <w:tmpl w:val="0702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CED7047"/>
    <w:multiLevelType w:val="hybridMultilevel"/>
    <w:tmpl w:val="54FEE85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D127FF4"/>
    <w:multiLevelType w:val="multilevel"/>
    <w:tmpl w:val="FE4408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D3D7129"/>
    <w:multiLevelType w:val="multilevel"/>
    <w:tmpl w:val="1C74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E50234F"/>
    <w:multiLevelType w:val="hybridMultilevel"/>
    <w:tmpl w:val="A8A0A570"/>
    <w:lvl w:ilvl="0" w:tplc="57D619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2B6972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AB647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60654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DE2D7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932CE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20237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6124A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74CE0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6" w15:restartNumberingAfterBreak="0">
    <w:nsid w:val="4E8B6082"/>
    <w:multiLevelType w:val="multilevel"/>
    <w:tmpl w:val="6E98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F9A7C33"/>
    <w:multiLevelType w:val="hybridMultilevel"/>
    <w:tmpl w:val="299A82CE"/>
    <w:lvl w:ilvl="0" w:tplc="B44EB8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F20BB4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A0262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D6208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C9813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7C688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18873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9FA80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0BE53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8" w15:restartNumberingAfterBreak="0">
    <w:nsid w:val="4FC50833"/>
    <w:multiLevelType w:val="hybridMultilevel"/>
    <w:tmpl w:val="5C4081DE"/>
    <w:lvl w:ilvl="0" w:tplc="AB3EEFD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1C06A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75043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E1A04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2C6F4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E9C66D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012F8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1C60F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EFE1A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9" w15:restartNumberingAfterBreak="0">
    <w:nsid w:val="50576BE3"/>
    <w:multiLevelType w:val="multilevel"/>
    <w:tmpl w:val="703C3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0727CA1"/>
    <w:multiLevelType w:val="multilevel"/>
    <w:tmpl w:val="6E98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12F423F"/>
    <w:multiLevelType w:val="hybridMultilevel"/>
    <w:tmpl w:val="5712BC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51E16729"/>
    <w:multiLevelType w:val="multilevel"/>
    <w:tmpl w:val="3D203E88"/>
    <w:lvl w:ilvl="0">
      <w:start w:val="1"/>
      <w:numFmt w:val="decimalZero"/>
      <w:lvlText w:val="[AD%1]"/>
      <w:lvlJc w:val="left"/>
      <w:pPr>
        <w:ind w:left="1701" w:hanging="1701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3" w15:restartNumberingAfterBreak="0">
    <w:nsid w:val="52C056EA"/>
    <w:multiLevelType w:val="multilevel"/>
    <w:tmpl w:val="2E749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536214F7"/>
    <w:multiLevelType w:val="hybridMultilevel"/>
    <w:tmpl w:val="0742C2CA"/>
    <w:lvl w:ilvl="0" w:tplc="3C6ECF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6A689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61C9E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192FA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FB406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3F4EB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9A869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1848F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09892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5" w15:restartNumberingAfterBreak="0">
    <w:nsid w:val="55FD11F7"/>
    <w:multiLevelType w:val="hybridMultilevel"/>
    <w:tmpl w:val="EC24CA16"/>
    <w:lvl w:ilvl="0" w:tplc="62E096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B5EAB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2D6DF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30815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280A6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31678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AC275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38A98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1F280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6" w15:restartNumberingAfterBreak="0">
    <w:nsid w:val="56413339"/>
    <w:multiLevelType w:val="multilevel"/>
    <w:tmpl w:val="A614B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6B51396"/>
    <w:multiLevelType w:val="hybridMultilevel"/>
    <w:tmpl w:val="38D48D08"/>
    <w:lvl w:ilvl="0" w:tplc="18167F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DDE14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0109D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20A84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20A75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432C9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67491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FFE974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058B1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8" w15:restartNumberingAfterBreak="0">
    <w:nsid w:val="57E2407F"/>
    <w:multiLevelType w:val="hybridMultilevel"/>
    <w:tmpl w:val="72A24D98"/>
    <w:lvl w:ilvl="0" w:tplc="D6AAC63C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  <w:i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9" w15:restartNumberingAfterBreak="0">
    <w:nsid w:val="57F9280D"/>
    <w:multiLevelType w:val="hybridMultilevel"/>
    <w:tmpl w:val="77927ADC"/>
    <w:lvl w:ilvl="0" w:tplc="EC4A92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81A833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3DEB0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C7C0F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066E9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038EF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EB849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2A26D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F2E93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0" w15:restartNumberingAfterBreak="0">
    <w:nsid w:val="5818615E"/>
    <w:multiLevelType w:val="hybridMultilevel"/>
    <w:tmpl w:val="172C4876"/>
    <w:lvl w:ilvl="0" w:tplc="294CAEE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58E88D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028BB8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14212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17039F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5C4428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1E2E1F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C022AF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FE473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83F2BDA"/>
    <w:multiLevelType w:val="hybridMultilevel"/>
    <w:tmpl w:val="0CC2C0BC"/>
    <w:lvl w:ilvl="0" w:tplc="7F0C7EF2">
      <w:start w:val="1"/>
      <w:numFmt w:val="bullet"/>
      <w:pStyle w:val="List1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2" w15:restartNumberingAfterBreak="0">
    <w:nsid w:val="58A90FCF"/>
    <w:multiLevelType w:val="multilevel"/>
    <w:tmpl w:val="6FB84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9247812"/>
    <w:multiLevelType w:val="multilevel"/>
    <w:tmpl w:val="4C966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BE34F0D"/>
    <w:multiLevelType w:val="multilevel"/>
    <w:tmpl w:val="BA96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D6700D5"/>
    <w:multiLevelType w:val="multilevel"/>
    <w:tmpl w:val="8056EDB4"/>
    <w:lvl w:ilvl="0">
      <w:start w:val="1"/>
      <w:numFmt w:val="upperLetter"/>
      <w:lvlText w:val="Annex %1:"/>
      <w:lvlJc w:val="left"/>
      <w:pPr>
        <w:ind w:left="1588" w:hanging="158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7" w:hanging="73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21" w:hanging="1021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6" w15:restartNumberingAfterBreak="0">
    <w:nsid w:val="5EE00B64"/>
    <w:multiLevelType w:val="multilevel"/>
    <w:tmpl w:val="54466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EE823CC"/>
    <w:multiLevelType w:val="multilevel"/>
    <w:tmpl w:val="1CB83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0072D8B"/>
    <w:multiLevelType w:val="multilevel"/>
    <w:tmpl w:val="E6968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2936867"/>
    <w:multiLevelType w:val="multilevel"/>
    <w:tmpl w:val="075EF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2CD1500"/>
    <w:multiLevelType w:val="multilevel"/>
    <w:tmpl w:val="C9EA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2CE4999"/>
    <w:multiLevelType w:val="multilevel"/>
    <w:tmpl w:val="76E8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2FA4B02"/>
    <w:multiLevelType w:val="multilevel"/>
    <w:tmpl w:val="6E98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36E4004"/>
    <w:multiLevelType w:val="multilevel"/>
    <w:tmpl w:val="49943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4E453FE"/>
    <w:multiLevelType w:val="hybridMultilevel"/>
    <w:tmpl w:val="F3F6D302"/>
    <w:lvl w:ilvl="0" w:tplc="7DF6EC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B68AD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EAAE2C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832BC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10AE7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2105B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0A2858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D7AFE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7122D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5" w15:restartNumberingAfterBreak="0">
    <w:nsid w:val="658745ED"/>
    <w:multiLevelType w:val="multilevel"/>
    <w:tmpl w:val="97A05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6B45B8D"/>
    <w:multiLevelType w:val="multilevel"/>
    <w:tmpl w:val="3B78FA3A"/>
    <w:lvl w:ilvl="0">
      <w:start w:val="1"/>
      <w:numFmt w:val="lowerLetter"/>
      <w:pStyle w:val="Lista"/>
      <w:lvlText w:val="%1)"/>
      <w:lvlJc w:val="left"/>
      <w:pPr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47" w15:restartNumberingAfterBreak="0">
    <w:nsid w:val="66D965A8"/>
    <w:multiLevelType w:val="multilevel"/>
    <w:tmpl w:val="6B10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7F97AD3"/>
    <w:multiLevelType w:val="multilevel"/>
    <w:tmpl w:val="76CE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8113212"/>
    <w:multiLevelType w:val="multilevel"/>
    <w:tmpl w:val="148E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816550F"/>
    <w:multiLevelType w:val="hybridMultilevel"/>
    <w:tmpl w:val="BA525BB0"/>
    <w:lvl w:ilvl="0" w:tplc="EC1452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0CA76B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BB219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C80A7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964D2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99640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FC6C7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374C0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C14C3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1" w15:restartNumberingAfterBreak="0">
    <w:nsid w:val="686955F3"/>
    <w:multiLevelType w:val="multilevel"/>
    <w:tmpl w:val="03B0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8A129DE"/>
    <w:multiLevelType w:val="multilevel"/>
    <w:tmpl w:val="6E98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924669F"/>
    <w:multiLevelType w:val="hybridMultilevel"/>
    <w:tmpl w:val="4DE25D18"/>
    <w:lvl w:ilvl="0" w:tplc="2DDEFC84">
      <w:start w:val="1"/>
      <w:numFmt w:val="upperLetter"/>
      <w:lvlText w:val="Annex %1: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" w15:restartNumberingAfterBreak="0">
    <w:nsid w:val="69FB1382"/>
    <w:multiLevelType w:val="hybridMultilevel"/>
    <w:tmpl w:val="1B828B44"/>
    <w:lvl w:ilvl="0" w:tplc="32066D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68250B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04A92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450D5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92E4D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50A84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792D7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B3079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18AE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5" w15:restartNumberingAfterBreak="0">
    <w:nsid w:val="6B3A708C"/>
    <w:multiLevelType w:val="hybridMultilevel"/>
    <w:tmpl w:val="DA72F896"/>
    <w:lvl w:ilvl="0" w:tplc="361EA3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808B4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104E4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6742A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470FE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79AF6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3BCEA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6F68A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FB892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6" w15:restartNumberingAfterBreak="0">
    <w:nsid w:val="6C8A38F8"/>
    <w:multiLevelType w:val="hybridMultilevel"/>
    <w:tmpl w:val="8BAA695C"/>
    <w:lvl w:ilvl="0" w:tplc="8A86A1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85C1B9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960A9C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DE624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87CD9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1C0E5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A6843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98850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B9001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7" w15:restartNumberingAfterBreak="0">
    <w:nsid w:val="6D023200"/>
    <w:multiLevelType w:val="hybridMultilevel"/>
    <w:tmpl w:val="CB02A28A"/>
    <w:lvl w:ilvl="0" w:tplc="2732F4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CA4ECF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7846C5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C98EF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268A3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BC2C8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BCA54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16ACD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3B0606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8" w15:restartNumberingAfterBreak="0">
    <w:nsid w:val="6D8E20D6"/>
    <w:multiLevelType w:val="hybridMultilevel"/>
    <w:tmpl w:val="C85293EE"/>
    <w:lvl w:ilvl="0" w:tplc="A9A241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1245B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1B2A2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27613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EC6AC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F8C32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50E81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99EB2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8E8649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9" w15:restartNumberingAfterBreak="0">
    <w:nsid w:val="71255ABD"/>
    <w:multiLevelType w:val="multilevel"/>
    <w:tmpl w:val="7A242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1E36A32"/>
    <w:multiLevelType w:val="hybridMultilevel"/>
    <w:tmpl w:val="8F285996"/>
    <w:lvl w:ilvl="0" w:tplc="213C5F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2181E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B5464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402BB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6AACC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250DE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F0473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752ED1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CBEA79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1" w15:restartNumberingAfterBreak="0">
    <w:nsid w:val="71F50246"/>
    <w:multiLevelType w:val="multilevel"/>
    <w:tmpl w:val="D4BCE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35E22C0"/>
    <w:multiLevelType w:val="multilevel"/>
    <w:tmpl w:val="9F5E4B3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449730E"/>
    <w:multiLevelType w:val="multilevel"/>
    <w:tmpl w:val="7EF6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50D4AD4"/>
    <w:multiLevelType w:val="hybridMultilevel"/>
    <w:tmpl w:val="D3423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75AE68BD"/>
    <w:multiLevelType w:val="multilevel"/>
    <w:tmpl w:val="CA12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7346236"/>
    <w:multiLevelType w:val="multilevel"/>
    <w:tmpl w:val="E12C1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7815DF9"/>
    <w:multiLevelType w:val="hybridMultilevel"/>
    <w:tmpl w:val="AC52648C"/>
    <w:lvl w:ilvl="0" w:tplc="D63083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26CBB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3A6F8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45474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750B9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8D010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3C0D6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56C59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7D25E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8" w15:restartNumberingAfterBreak="0">
    <w:nsid w:val="778E560C"/>
    <w:multiLevelType w:val="multilevel"/>
    <w:tmpl w:val="A8AEC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7EF4AD7"/>
    <w:multiLevelType w:val="multilevel"/>
    <w:tmpl w:val="9A2A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818121B"/>
    <w:multiLevelType w:val="multilevel"/>
    <w:tmpl w:val="A83EE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985382A"/>
    <w:multiLevelType w:val="multilevel"/>
    <w:tmpl w:val="A2563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A1C4E7E"/>
    <w:multiLevelType w:val="multilevel"/>
    <w:tmpl w:val="FEE09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AB84780"/>
    <w:multiLevelType w:val="multilevel"/>
    <w:tmpl w:val="7E16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B524099"/>
    <w:multiLevelType w:val="multilevel"/>
    <w:tmpl w:val="F4A6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B5D7E9C"/>
    <w:multiLevelType w:val="hybridMultilevel"/>
    <w:tmpl w:val="D4D201BC"/>
    <w:lvl w:ilvl="0" w:tplc="017415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EB62B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D123D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6CCD5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2F015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3BC43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AB02AE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7B020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314D5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6" w15:restartNumberingAfterBreak="0">
    <w:nsid w:val="7B6F36AC"/>
    <w:multiLevelType w:val="multilevel"/>
    <w:tmpl w:val="5FF2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BAF4D60"/>
    <w:multiLevelType w:val="hybridMultilevel"/>
    <w:tmpl w:val="4BBE1AF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8" w15:restartNumberingAfterBreak="0">
    <w:nsid w:val="7DCD7F55"/>
    <w:multiLevelType w:val="multilevel"/>
    <w:tmpl w:val="828EF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EB40A1D"/>
    <w:multiLevelType w:val="hybridMultilevel"/>
    <w:tmpl w:val="56B6F0D8"/>
    <w:lvl w:ilvl="0" w:tplc="30E64E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8964E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5D4BC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6F4DD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7C89D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F52E3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F903D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10E43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9523C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0" w15:restartNumberingAfterBreak="0">
    <w:nsid w:val="7F4B3773"/>
    <w:multiLevelType w:val="multilevel"/>
    <w:tmpl w:val="6E98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6272033">
    <w:abstractNumId w:val="68"/>
  </w:num>
  <w:num w:numId="2" w16cid:durableId="1686323636">
    <w:abstractNumId w:val="73"/>
  </w:num>
  <w:num w:numId="3" w16cid:durableId="635186822">
    <w:abstractNumId w:val="77"/>
  </w:num>
  <w:num w:numId="4" w16cid:durableId="28994181">
    <w:abstractNumId w:val="55"/>
  </w:num>
  <w:num w:numId="5" w16cid:durableId="779296015">
    <w:abstractNumId w:val="4"/>
  </w:num>
  <w:num w:numId="6" w16cid:durableId="688994686">
    <w:abstractNumId w:val="122"/>
  </w:num>
  <w:num w:numId="7" w16cid:durableId="763889036">
    <w:abstractNumId w:val="45"/>
  </w:num>
  <w:num w:numId="8" w16cid:durableId="1397557156">
    <w:abstractNumId w:val="14"/>
  </w:num>
  <w:num w:numId="9" w16cid:durableId="503664645">
    <w:abstractNumId w:val="153"/>
  </w:num>
  <w:num w:numId="10" w16cid:durableId="1502545957">
    <w:abstractNumId w:val="135"/>
  </w:num>
  <w:num w:numId="11" w16cid:durableId="2120686011">
    <w:abstractNumId w:val="72"/>
  </w:num>
  <w:num w:numId="12" w16cid:durableId="1740205837">
    <w:abstractNumId w:val="177"/>
  </w:num>
  <w:num w:numId="13" w16cid:durableId="1652293864">
    <w:abstractNumId w:val="18"/>
  </w:num>
  <w:num w:numId="14" w16cid:durableId="458883848">
    <w:abstractNumId w:val="25"/>
  </w:num>
  <w:num w:numId="15" w16cid:durableId="2056613964">
    <w:abstractNumId w:val="131"/>
  </w:num>
  <w:num w:numId="16" w16cid:durableId="1955164932">
    <w:abstractNumId w:val="107"/>
  </w:num>
  <w:num w:numId="17" w16cid:durableId="943534153">
    <w:abstractNumId w:val="83"/>
  </w:num>
  <w:num w:numId="18" w16cid:durableId="1952936901">
    <w:abstractNumId w:val="146"/>
  </w:num>
  <w:num w:numId="19" w16cid:durableId="663899020">
    <w:abstractNumId w:val="146"/>
    <w:lvlOverride w:ilvl="0">
      <w:startOverride w:val="1"/>
    </w:lvlOverride>
  </w:num>
  <w:num w:numId="20" w16cid:durableId="2018455127">
    <w:abstractNumId w:val="55"/>
  </w:num>
  <w:num w:numId="21" w16cid:durableId="69470301">
    <w:abstractNumId w:val="55"/>
  </w:num>
  <w:num w:numId="22" w16cid:durableId="49810679">
    <w:abstractNumId w:val="55"/>
  </w:num>
  <w:num w:numId="23" w16cid:durableId="2023821789">
    <w:abstractNumId w:val="55"/>
  </w:num>
  <w:num w:numId="24" w16cid:durableId="1890871770">
    <w:abstractNumId w:val="55"/>
  </w:num>
  <w:num w:numId="25" w16cid:durableId="1672563339">
    <w:abstractNumId w:val="55"/>
  </w:num>
  <w:num w:numId="26" w16cid:durableId="154928116">
    <w:abstractNumId w:val="55"/>
  </w:num>
  <w:num w:numId="27" w16cid:durableId="1838298804">
    <w:abstractNumId w:val="55"/>
  </w:num>
  <w:num w:numId="28" w16cid:durableId="330186932">
    <w:abstractNumId w:val="55"/>
  </w:num>
  <w:num w:numId="29" w16cid:durableId="2023118980">
    <w:abstractNumId w:val="55"/>
  </w:num>
  <w:num w:numId="30" w16cid:durableId="1516725507">
    <w:abstractNumId w:val="55"/>
  </w:num>
  <w:num w:numId="31" w16cid:durableId="2046755768">
    <w:abstractNumId w:val="55"/>
  </w:num>
  <w:num w:numId="32" w16cid:durableId="1891841909">
    <w:abstractNumId w:val="55"/>
  </w:num>
  <w:num w:numId="33" w16cid:durableId="380205149">
    <w:abstractNumId w:val="110"/>
  </w:num>
  <w:num w:numId="34" w16cid:durableId="1458719804">
    <w:abstractNumId w:val="112"/>
  </w:num>
  <w:num w:numId="35" w16cid:durableId="129784085">
    <w:abstractNumId w:val="102"/>
  </w:num>
  <w:num w:numId="36" w16cid:durableId="303700000">
    <w:abstractNumId w:val="66"/>
  </w:num>
  <w:num w:numId="37" w16cid:durableId="2004045002">
    <w:abstractNumId w:val="48"/>
  </w:num>
  <w:num w:numId="38" w16cid:durableId="1815176800">
    <w:abstractNumId w:val="59"/>
  </w:num>
  <w:num w:numId="39" w16cid:durableId="915749160">
    <w:abstractNumId w:val="124"/>
  </w:num>
  <w:num w:numId="40" w16cid:durableId="1971785696">
    <w:abstractNumId w:val="127"/>
  </w:num>
  <w:num w:numId="41" w16cid:durableId="1096705761">
    <w:abstractNumId w:val="128"/>
  </w:num>
  <w:num w:numId="42" w16cid:durableId="9991229">
    <w:abstractNumId w:val="130"/>
  </w:num>
  <w:num w:numId="43" w16cid:durableId="160892906">
    <w:abstractNumId w:val="98"/>
  </w:num>
  <w:num w:numId="44" w16cid:durableId="1206210798">
    <w:abstractNumId w:val="158"/>
  </w:num>
  <w:num w:numId="45" w16cid:durableId="118838473">
    <w:abstractNumId w:val="167"/>
  </w:num>
  <w:num w:numId="46" w16cid:durableId="1651134082">
    <w:abstractNumId w:val="179"/>
  </w:num>
  <w:num w:numId="47" w16cid:durableId="219446274">
    <w:abstractNumId w:val="155"/>
  </w:num>
  <w:num w:numId="48" w16cid:durableId="904610103">
    <w:abstractNumId w:val="24"/>
  </w:num>
  <w:num w:numId="49" w16cid:durableId="395780320">
    <w:abstractNumId w:val="96"/>
  </w:num>
  <w:num w:numId="50" w16cid:durableId="1773549627">
    <w:abstractNumId w:val="125"/>
  </w:num>
  <w:num w:numId="51" w16cid:durableId="1860042920">
    <w:abstractNumId w:val="31"/>
  </w:num>
  <w:num w:numId="52" w16cid:durableId="1778676369">
    <w:abstractNumId w:val="8"/>
  </w:num>
  <w:num w:numId="53" w16cid:durableId="1673531812">
    <w:abstractNumId w:val="160"/>
  </w:num>
  <w:num w:numId="54" w16cid:durableId="1702507839">
    <w:abstractNumId w:val="117"/>
  </w:num>
  <w:num w:numId="55" w16cid:durableId="1950115773">
    <w:abstractNumId w:val="144"/>
  </w:num>
  <w:num w:numId="56" w16cid:durableId="13502589">
    <w:abstractNumId w:val="13"/>
  </w:num>
  <w:num w:numId="57" w16cid:durableId="1588422687">
    <w:abstractNumId w:val="50"/>
  </w:num>
  <w:num w:numId="58" w16cid:durableId="786124039">
    <w:abstractNumId w:val="129"/>
  </w:num>
  <w:num w:numId="59" w16cid:durableId="1147628362">
    <w:abstractNumId w:val="90"/>
  </w:num>
  <w:num w:numId="60" w16cid:durableId="1424568178">
    <w:abstractNumId w:val="157"/>
  </w:num>
  <w:num w:numId="61" w16cid:durableId="1948808041">
    <w:abstractNumId w:val="20"/>
  </w:num>
  <w:num w:numId="62" w16cid:durableId="1333141666">
    <w:abstractNumId w:val="156"/>
  </w:num>
  <w:num w:numId="63" w16cid:durableId="677583323">
    <w:abstractNumId w:val="28"/>
  </w:num>
  <w:num w:numId="64" w16cid:durableId="673383859">
    <w:abstractNumId w:val="64"/>
  </w:num>
  <w:num w:numId="65" w16cid:durableId="1463232424">
    <w:abstractNumId w:val="69"/>
  </w:num>
  <w:num w:numId="66" w16cid:durableId="581333227">
    <w:abstractNumId w:val="150"/>
  </w:num>
  <w:num w:numId="67" w16cid:durableId="1039862247">
    <w:abstractNumId w:val="115"/>
  </w:num>
  <w:num w:numId="68" w16cid:durableId="549927868">
    <w:abstractNumId w:val="39"/>
  </w:num>
  <w:num w:numId="69" w16cid:durableId="1752434162">
    <w:abstractNumId w:val="16"/>
  </w:num>
  <w:num w:numId="70" w16cid:durableId="954336861">
    <w:abstractNumId w:val="118"/>
  </w:num>
  <w:num w:numId="71" w16cid:durableId="1208686065">
    <w:abstractNumId w:val="26"/>
  </w:num>
  <w:num w:numId="72" w16cid:durableId="1933271937">
    <w:abstractNumId w:val="154"/>
  </w:num>
  <w:num w:numId="73" w16cid:durableId="603653539">
    <w:abstractNumId w:val="175"/>
  </w:num>
  <w:num w:numId="74" w16cid:durableId="2057511749">
    <w:abstractNumId w:val="85"/>
  </w:num>
  <w:num w:numId="75" w16cid:durableId="250164441">
    <w:abstractNumId w:val="55"/>
  </w:num>
  <w:num w:numId="76" w16cid:durableId="1645891112">
    <w:abstractNumId w:val="134"/>
  </w:num>
  <w:num w:numId="77" w16cid:durableId="1006589044">
    <w:abstractNumId w:val="55"/>
  </w:num>
  <w:num w:numId="78" w16cid:durableId="2105177899">
    <w:abstractNumId w:val="169"/>
  </w:num>
  <w:num w:numId="79" w16cid:durableId="802888278">
    <w:abstractNumId w:val="11"/>
  </w:num>
  <w:num w:numId="80" w16cid:durableId="215901115">
    <w:abstractNumId w:val="62"/>
  </w:num>
  <w:num w:numId="81" w16cid:durableId="1440680668">
    <w:abstractNumId w:val="1"/>
  </w:num>
  <w:num w:numId="82" w16cid:durableId="937905461">
    <w:abstractNumId w:val="12"/>
  </w:num>
  <w:num w:numId="83" w16cid:durableId="882979489">
    <w:abstractNumId w:val="70"/>
  </w:num>
  <w:num w:numId="84" w16cid:durableId="1689868161">
    <w:abstractNumId w:val="55"/>
  </w:num>
  <w:num w:numId="85" w16cid:durableId="84377132">
    <w:abstractNumId w:val="17"/>
  </w:num>
  <w:num w:numId="86" w16cid:durableId="1038895555">
    <w:abstractNumId w:val="136"/>
  </w:num>
  <w:num w:numId="87" w16cid:durableId="1981571918">
    <w:abstractNumId w:val="35"/>
  </w:num>
  <w:num w:numId="88" w16cid:durableId="1930843801">
    <w:abstractNumId w:val="78"/>
  </w:num>
  <w:num w:numId="89" w16cid:durableId="1863665865">
    <w:abstractNumId w:val="108"/>
  </w:num>
  <w:num w:numId="90" w16cid:durableId="490218017">
    <w:abstractNumId w:val="40"/>
  </w:num>
  <w:num w:numId="91" w16cid:durableId="182281638">
    <w:abstractNumId w:val="166"/>
  </w:num>
  <w:num w:numId="92" w16cid:durableId="698169017">
    <w:abstractNumId w:val="148"/>
  </w:num>
  <w:num w:numId="93" w16cid:durableId="585766353">
    <w:abstractNumId w:val="174"/>
  </w:num>
  <w:num w:numId="94" w16cid:durableId="898059646">
    <w:abstractNumId w:val="32"/>
  </w:num>
  <w:num w:numId="95" w16cid:durableId="690186420">
    <w:abstractNumId w:val="76"/>
  </w:num>
  <w:num w:numId="96" w16cid:durableId="482284506">
    <w:abstractNumId w:val="111"/>
  </w:num>
  <w:num w:numId="97" w16cid:durableId="1151479402">
    <w:abstractNumId w:val="106"/>
  </w:num>
  <w:num w:numId="98" w16cid:durableId="1573543146">
    <w:abstractNumId w:val="7"/>
  </w:num>
  <w:num w:numId="99" w16cid:durableId="1327902591">
    <w:abstractNumId w:val="145"/>
  </w:num>
  <w:num w:numId="100" w16cid:durableId="396129839">
    <w:abstractNumId w:val="55"/>
  </w:num>
  <w:num w:numId="101" w16cid:durableId="1751999874">
    <w:abstractNumId w:val="151"/>
  </w:num>
  <w:num w:numId="102" w16cid:durableId="2034526310">
    <w:abstractNumId w:val="176"/>
  </w:num>
  <w:num w:numId="103" w16cid:durableId="1314094064">
    <w:abstractNumId w:val="168"/>
  </w:num>
  <w:num w:numId="104" w16cid:durableId="196161715">
    <w:abstractNumId w:val="143"/>
  </w:num>
  <w:num w:numId="105" w16cid:durableId="1840191641">
    <w:abstractNumId w:val="138"/>
  </w:num>
  <w:num w:numId="106" w16cid:durableId="1375931929">
    <w:abstractNumId w:val="5"/>
  </w:num>
  <w:num w:numId="107" w16cid:durableId="365764474">
    <w:abstractNumId w:val="53"/>
  </w:num>
  <w:num w:numId="108" w16cid:durableId="905993991">
    <w:abstractNumId w:val="165"/>
  </w:num>
  <w:num w:numId="109" w16cid:durableId="1187208125">
    <w:abstractNumId w:val="6"/>
  </w:num>
  <w:num w:numId="110" w16cid:durableId="23016839">
    <w:abstractNumId w:val="55"/>
  </w:num>
  <w:num w:numId="111" w16cid:durableId="1057096489">
    <w:abstractNumId w:val="55"/>
  </w:num>
  <w:num w:numId="112" w16cid:durableId="2023165026">
    <w:abstractNumId w:val="55"/>
  </w:num>
  <w:num w:numId="113" w16cid:durableId="2061436046">
    <w:abstractNumId w:val="55"/>
  </w:num>
  <w:num w:numId="114" w16cid:durableId="614364906">
    <w:abstractNumId w:val="55"/>
  </w:num>
  <w:num w:numId="115" w16cid:durableId="601227552">
    <w:abstractNumId w:val="55"/>
  </w:num>
  <w:num w:numId="116" w16cid:durableId="1127771544">
    <w:abstractNumId w:val="55"/>
  </w:num>
  <w:num w:numId="117" w16cid:durableId="1318001307">
    <w:abstractNumId w:val="95"/>
  </w:num>
  <w:num w:numId="118" w16cid:durableId="2136172142">
    <w:abstractNumId w:val="55"/>
  </w:num>
  <w:num w:numId="119" w16cid:durableId="1169515784">
    <w:abstractNumId w:val="55"/>
  </w:num>
  <w:num w:numId="120" w16cid:durableId="1600021650">
    <w:abstractNumId w:val="55"/>
  </w:num>
  <w:num w:numId="121" w16cid:durableId="1502619969">
    <w:abstractNumId w:val="55"/>
  </w:num>
  <w:num w:numId="122" w16cid:durableId="1399211630">
    <w:abstractNumId w:val="55"/>
  </w:num>
  <w:num w:numId="123" w16cid:durableId="278344275">
    <w:abstractNumId w:val="55"/>
  </w:num>
  <w:num w:numId="124" w16cid:durableId="826360623">
    <w:abstractNumId w:val="55"/>
  </w:num>
  <w:num w:numId="125" w16cid:durableId="672222657">
    <w:abstractNumId w:val="55"/>
  </w:num>
  <w:num w:numId="126" w16cid:durableId="510531785">
    <w:abstractNumId w:val="55"/>
  </w:num>
  <w:num w:numId="127" w16cid:durableId="2063601635">
    <w:abstractNumId w:val="21"/>
  </w:num>
  <w:num w:numId="128" w16cid:durableId="2047365889">
    <w:abstractNumId w:val="149"/>
  </w:num>
  <w:num w:numId="129" w16cid:durableId="532498040">
    <w:abstractNumId w:val="94"/>
  </w:num>
  <w:num w:numId="130" w16cid:durableId="471945596">
    <w:abstractNumId w:val="126"/>
  </w:num>
  <w:num w:numId="131" w16cid:durableId="1021778235">
    <w:abstractNumId w:val="57"/>
  </w:num>
  <w:num w:numId="132" w16cid:durableId="1319530101">
    <w:abstractNumId w:val="55"/>
  </w:num>
  <w:num w:numId="133" w16cid:durableId="303122736">
    <w:abstractNumId w:val="55"/>
  </w:num>
  <w:num w:numId="134" w16cid:durableId="953095892">
    <w:abstractNumId w:val="55"/>
  </w:num>
  <w:num w:numId="135" w16cid:durableId="1170028190">
    <w:abstractNumId w:val="55"/>
  </w:num>
  <w:num w:numId="136" w16cid:durableId="2105300266">
    <w:abstractNumId w:val="55"/>
  </w:num>
  <w:num w:numId="137" w16cid:durableId="461002732">
    <w:abstractNumId w:val="55"/>
  </w:num>
  <w:num w:numId="138" w16cid:durableId="1245796922">
    <w:abstractNumId w:val="38"/>
  </w:num>
  <w:num w:numId="139" w16cid:durableId="268704378">
    <w:abstractNumId w:val="55"/>
  </w:num>
  <w:num w:numId="140" w16cid:durableId="652683517">
    <w:abstractNumId w:val="55"/>
  </w:num>
  <w:num w:numId="141" w16cid:durableId="383263809">
    <w:abstractNumId w:val="55"/>
  </w:num>
  <w:num w:numId="142" w16cid:durableId="339938811">
    <w:abstractNumId w:val="55"/>
  </w:num>
  <w:num w:numId="143" w16cid:durableId="1643347590">
    <w:abstractNumId w:val="55"/>
  </w:num>
  <w:num w:numId="144" w16cid:durableId="279531840">
    <w:abstractNumId w:val="55"/>
  </w:num>
  <w:num w:numId="145" w16cid:durableId="41633362">
    <w:abstractNumId w:val="114"/>
  </w:num>
  <w:num w:numId="146" w16cid:durableId="144323132">
    <w:abstractNumId w:val="30"/>
  </w:num>
  <w:num w:numId="147" w16cid:durableId="589244297">
    <w:abstractNumId w:val="55"/>
  </w:num>
  <w:num w:numId="148" w16cid:durableId="1662848173">
    <w:abstractNumId w:val="55"/>
  </w:num>
  <w:num w:numId="149" w16cid:durableId="1474250200">
    <w:abstractNumId w:val="75"/>
  </w:num>
  <w:num w:numId="150" w16cid:durableId="949969605">
    <w:abstractNumId w:val="109"/>
  </w:num>
  <w:num w:numId="151" w16cid:durableId="926965969">
    <w:abstractNumId w:val="55"/>
  </w:num>
  <w:num w:numId="152" w16cid:durableId="571085362">
    <w:abstractNumId w:val="140"/>
  </w:num>
  <w:num w:numId="153" w16cid:durableId="1817062572">
    <w:abstractNumId w:val="119"/>
  </w:num>
  <w:num w:numId="154" w16cid:durableId="2061318182">
    <w:abstractNumId w:val="33"/>
  </w:num>
  <w:num w:numId="155" w16cid:durableId="31461350">
    <w:abstractNumId w:val="55"/>
  </w:num>
  <w:num w:numId="156" w16cid:durableId="177236530">
    <w:abstractNumId w:val="55"/>
  </w:num>
  <w:num w:numId="157" w16cid:durableId="144392650">
    <w:abstractNumId w:val="55"/>
  </w:num>
  <w:num w:numId="158" w16cid:durableId="902059602">
    <w:abstractNumId w:val="55"/>
  </w:num>
  <w:num w:numId="159" w16cid:durableId="228155646">
    <w:abstractNumId w:val="55"/>
  </w:num>
  <w:num w:numId="160" w16cid:durableId="932936698">
    <w:abstractNumId w:val="104"/>
  </w:num>
  <w:num w:numId="161" w16cid:durableId="2070611817">
    <w:abstractNumId w:val="164"/>
  </w:num>
  <w:num w:numId="162" w16cid:durableId="1395272183">
    <w:abstractNumId w:val="71"/>
  </w:num>
  <w:num w:numId="163" w16cid:durableId="1575696592">
    <w:abstractNumId w:val="79"/>
  </w:num>
  <w:num w:numId="164" w16cid:durableId="1402020161">
    <w:abstractNumId w:val="67"/>
  </w:num>
  <w:num w:numId="165" w16cid:durableId="2060935151">
    <w:abstractNumId w:val="42"/>
  </w:num>
  <w:num w:numId="166" w16cid:durableId="573709302">
    <w:abstractNumId w:val="55"/>
  </w:num>
  <w:num w:numId="167" w16cid:durableId="1064375700">
    <w:abstractNumId w:val="2"/>
  </w:num>
  <w:num w:numId="168" w16cid:durableId="1894735321">
    <w:abstractNumId w:val="80"/>
  </w:num>
  <w:num w:numId="169" w16cid:durableId="2128351258">
    <w:abstractNumId w:val="49"/>
  </w:num>
  <w:num w:numId="170" w16cid:durableId="1277641696">
    <w:abstractNumId w:val="173"/>
  </w:num>
  <w:num w:numId="171" w16cid:durableId="517504177">
    <w:abstractNumId w:val="88"/>
  </w:num>
  <w:num w:numId="172" w16cid:durableId="2048750798">
    <w:abstractNumId w:val="161"/>
  </w:num>
  <w:num w:numId="173" w16cid:durableId="1183977430">
    <w:abstractNumId w:val="123"/>
  </w:num>
  <w:num w:numId="174" w16cid:durableId="1311865521">
    <w:abstractNumId w:val="97"/>
  </w:num>
  <w:num w:numId="175" w16cid:durableId="1673331555">
    <w:abstractNumId w:val="61"/>
  </w:num>
  <w:num w:numId="176" w16cid:durableId="746535981">
    <w:abstractNumId w:val="10"/>
  </w:num>
  <w:num w:numId="177" w16cid:durableId="460077612">
    <w:abstractNumId w:val="87"/>
  </w:num>
  <w:num w:numId="178" w16cid:durableId="1706755985">
    <w:abstractNumId w:val="137"/>
  </w:num>
  <w:num w:numId="179" w16cid:durableId="484316648">
    <w:abstractNumId w:val="170"/>
  </w:num>
  <w:num w:numId="180" w16cid:durableId="950211997">
    <w:abstractNumId w:val="36"/>
  </w:num>
  <w:num w:numId="181" w16cid:durableId="733816630">
    <w:abstractNumId w:val="113"/>
  </w:num>
  <w:num w:numId="182" w16cid:durableId="1778980859">
    <w:abstractNumId w:val="162"/>
  </w:num>
  <w:num w:numId="183" w16cid:durableId="1494417485">
    <w:abstractNumId w:val="41"/>
  </w:num>
  <w:num w:numId="184" w16cid:durableId="694037369">
    <w:abstractNumId w:val="91"/>
  </w:num>
  <w:num w:numId="185" w16cid:durableId="1157458601">
    <w:abstractNumId w:val="178"/>
  </w:num>
  <w:num w:numId="186" w16cid:durableId="783889195">
    <w:abstractNumId w:val="29"/>
  </w:num>
  <w:num w:numId="187" w16cid:durableId="685248894">
    <w:abstractNumId w:val="51"/>
  </w:num>
  <w:num w:numId="188" w16cid:durableId="749698115">
    <w:abstractNumId w:val="99"/>
  </w:num>
  <w:num w:numId="189" w16cid:durableId="1954558049">
    <w:abstractNumId w:val="163"/>
  </w:num>
  <w:num w:numId="190" w16cid:durableId="1017270611">
    <w:abstractNumId w:val="82"/>
  </w:num>
  <w:num w:numId="191" w16cid:durableId="2044477731">
    <w:abstractNumId w:val="74"/>
  </w:num>
  <w:num w:numId="192" w16cid:durableId="349642206">
    <w:abstractNumId w:val="55"/>
  </w:num>
  <w:num w:numId="193" w16cid:durableId="929195048">
    <w:abstractNumId w:val="52"/>
  </w:num>
  <w:num w:numId="194" w16cid:durableId="1058360924">
    <w:abstractNumId w:val="22"/>
  </w:num>
  <w:num w:numId="195" w16cid:durableId="875966213">
    <w:abstractNumId w:val="84"/>
  </w:num>
  <w:num w:numId="196" w16cid:durableId="852769119">
    <w:abstractNumId w:val="105"/>
  </w:num>
  <w:num w:numId="197" w16cid:durableId="1708068288">
    <w:abstractNumId w:val="58"/>
  </w:num>
  <w:num w:numId="198" w16cid:durableId="668141953">
    <w:abstractNumId w:val="37"/>
  </w:num>
  <w:num w:numId="199" w16cid:durableId="2131390730">
    <w:abstractNumId w:val="46"/>
  </w:num>
  <w:num w:numId="200" w16cid:durableId="469707354">
    <w:abstractNumId w:val="60"/>
  </w:num>
  <w:num w:numId="201" w16cid:durableId="171799653">
    <w:abstractNumId w:val="3"/>
  </w:num>
  <w:num w:numId="202" w16cid:durableId="138110854">
    <w:abstractNumId w:val="43"/>
  </w:num>
  <w:num w:numId="203" w16cid:durableId="1003893247">
    <w:abstractNumId w:val="86"/>
  </w:num>
  <w:num w:numId="204" w16cid:durableId="416678235">
    <w:abstractNumId w:val="81"/>
  </w:num>
  <w:num w:numId="205" w16cid:durableId="198974088">
    <w:abstractNumId w:val="54"/>
  </w:num>
  <w:num w:numId="206" w16cid:durableId="610358627">
    <w:abstractNumId w:val="27"/>
  </w:num>
  <w:num w:numId="207" w16cid:durableId="687217301">
    <w:abstractNumId w:val="159"/>
  </w:num>
  <w:num w:numId="208" w16cid:durableId="594871073">
    <w:abstractNumId w:val="15"/>
  </w:num>
  <w:num w:numId="209" w16cid:durableId="2118795260">
    <w:abstractNumId w:val="92"/>
  </w:num>
  <w:num w:numId="210" w16cid:durableId="115218730">
    <w:abstractNumId w:val="139"/>
  </w:num>
  <w:num w:numId="211" w16cid:durableId="1430932310">
    <w:abstractNumId w:val="133"/>
  </w:num>
  <w:num w:numId="212" w16cid:durableId="323318284">
    <w:abstractNumId w:val="171"/>
  </w:num>
  <w:num w:numId="213" w16cid:durableId="659965450">
    <w:abstractNumId w:val="65"/>
  </w:num>
  <w:num w:numId="214" w16cid:durableId="114833537">
    <w:abstractNumId w:val="56"/>
  </w:num>
  <w:num w:numId="215" w16cid:durableId="1687368446">
    <w:abstractNumId w:val="141"/>
  </w:num>
  <w:num w:numId="216" w16cid:durableId="1069769673">
    <w:abstractNumId w:val="172"/>
  </w:num>
  <w:num w:numId="217" w16cid:durableId="1053232710">
    <w:abstractNumId w:val="147"/>
  </w:num>
  <w:num w:numId="218" w16cid:durableId="1031493373">
    <w:abstractNumId w:val="132"/>
  </w:num>
  <w:num w:numId="219" w16cid:durableId="1438796713">
    <w:abstractNumId w:val="0"/>
  </w:num>
  <w:num w:numId="220" w16cid:durableId="623847995">
    <w:abstractNumId w:val="121"/>
  </w:num>
  <w:num w:numId="221" w16cid:durableId="1669865584">
    <w:abstractNumId w:val="89"/>
  </w:num>
  <w:num w:numId="222" w16cid:durableId="663970313">
    <w:abstractNumId w:val="63"/>
  </w:num>
  <w:num w:numId="223" w16cid:durableId="1662469872">
    <w:abstractNumId w:val="180"/>
  </w:num>
  <w:num w:numId="224" w16cid:durableId="125970381">
    <w:abstractNumId w:val="103"/>
  </w:num>
  <w:num w:numId="225" w16cid:durableId="447431799">
    <w:abstractNumId w:val="47"/>
  </w:num>
  <w:num w:numId="226" w16cid:durableId="290094854">
    <w:abstractNumId w:val="19"/>
  </w:num>
  <w:num w:numId="227" w16cid:durableId="893854878">
    <w:abstractNumId w:val="116"/>
  </w:num>
  <w:num w:numId="228" w16cid:durableId="1216307919">
    <w:abstractNumId w:val="93"/>
  </w:num>
  <w:num w:numId="229" w16cid:durableId="1445154642">
    <w:abstractNumId w:val="142"/>
  </w:num>
  <w:num w:numId="230" w16cid:durableId="89591154">
    <w:abstractNumId w:val="100"/>
  </w:num>
  <w:num w:numId="231" w16cid:durableId="1038896762">
    <w:abstractNumId w:val="23"/>
  </w:num>
  <w:num w:numId="232" w16cid:durableId="1504591816">
    <w:abstractNumId w:val="152"/>
  </w:num>
  <w:num w:numId="233" w16cid:durableId="682628811">
    <w:abstractNumId w:val="9"/>
  </w:num>
  <w:num w:numId="234" w16cid:durableId="509561044">
    <w:abstractNumId w:val="44"/>
  </w:num>
  <w:num w:numId="235" w16cid:durableId="1099060645">
    <w:abstractNumId w:val="34"/>
  </w:num>
  <w:num w:numId="236" w16cid:durableId="89587729">
    <w:abstractNumId w:val="101"/>
  </w:num>
  <w:num w:numId="237" w16cid:durableId="268902579">
    <w:abstractNumId w:val="120"/>
  </w:num>
  <w:numIdMacAtCleanup w:val="1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A0E"/>
    <w:rsid w:val="00001401"/>
    <w:rsid w:val="00045C37"/>
    <w:rsid w:val="00060D29"/>
    <w:rsid w:val="00065E3A"/>
    <w:rsid w:val="000956B9"/>
    <w:rsid w:val="000A0204"/>
    <w:rsid w:val="000A0807"/>
    <w:rsid w:val="000A5C75"/>
    <w:rsid w:val="000B1131"/>
    <w:rsid w:val="000B3A29"/>
    <w:rsid w:val="001135C0"/>
    <w:rsid w:val="001209DB"/>
    <w:rsid w:val="00133874"/>
    <w:rsid w:val="001514D8"/>
    <w:rsid w:val="00162675"/>
    <w:rsid w:val="00173868"/>
    <w:rsid w:val="001A0D12"/>
    <w:rsid w:val="001A4D69"/>
    <w:rsid w:val="001D0F99"/>
    <w:rsid w:val="001E64DF"/>
    <w:rsid w:val="001E754B"/>
    <w:rsid w:val="00212AC2"/>
    <w:rsid w:val="00230F03"/>
    <w:rsid w:val="0028439C"/>
    <w:rsid w:val="002B595F"/>
    <w:rsid w:val="002B5DBF"/>
    <w:rsid w:val="003367B9"/>
    <w:rsid w:val="003428BF"/>
    <w:rsid w:val="00346C39"/>
    <w:rsid w:val="00350C49"/>
    <w:rsid w:val="003571A0"/>
    <w:rsid w:val="00360291"/>
    <w:rsid w:val="0036414A"/>
    <w:rsid w:val="00370148"/>
    <w:rsid w:val="00374F16"/>
    <w:rsid w:val="003A3F6F"/>
    <w:rsid w:val="003F05A3"/>
    <w:rsid w:val="003F3827"/>
    <w:rsid w:val="0040287E"/>
    <w:rsid w:val="00424794"/>
    <w:rsid w:val="00426A80"/>
    <w:rsid w:val="0043094F"/>
    <w:rsid w:val="004827AA"/>
    <w:rsid w:val="004848C3"/>
    <w:rsid w:val="00496FE7"/>
    <w:rsid w:val="004A61C0"/>
    <w:rsid w:val="004B2BD5"/>
    <w:rsid w:val="004C54A3"/>
    <w:rsid w:val="004D0A40"/>
    <w:rsid w:val="00526E8F"/>
    <w:rsid w:val="005318F2"/>
    <w:rsid w:val="005363C9"/>
    <w:rsid w:val="00563C56"/>
    <w:rsid w:val="005B4AA4"/>
    <w:rsid w:val="005C0047"/>
    <w:rsid w:val="006179BC"/>
    <w:rsid w:val="00630F8C"/>
    <w:rsid w:val="00683CFA"/>
    <w:rsid w:val="00686A58"/>
    <w:rsid w:val="006C53F9"/>
    <w:rsid w:val="006D7BF4"/>
    <w:rsid w:val="006E6203"/>
    <w:rsid w:val="006F3829"/>
    <w:rsid w:val="00701564"/>
    <w:rsid w:val="00741525"/>
    <w:rsid w:val="007838A4"/>
    <w:rsid w:val="00784351"/>
    <w:rsid w:val="007934AB"/>
    <w:rsid w:val="007B0A00"/>
    <w:rsid w:val="007C11C2"/>
    <w:rsid w:val="007F67ED"/>
    <w:rsid w:val="00814A9B"/>
    <w:rsid w:val="00833A9B"/>
    <w:rsid w:val="008649AA"/>
    <w:rsid w:val="00866D8C"/>
    <w:rsid w:val="0088096B"/>
    <w:rsid w:val="008C0757"/>
    <w:rsid w:val="008C4206"/>
    <w:rsid w:val="008E7289"/>
    <w:rsid w:val="00942EEE"/>
    <w:rsid w:val="00963C4A"/>
    <w:rsid w:val="00981C50"/>
    <w:rsid w:val="00987D5F"/>
    <w:rsid w:val="009B4D6C"/>
    <w:rsid w:val="009B6584"/>
    <w:rsid w:val="009D5C93"/>
    <w:rsid w:val="009F24C8"/>
    <w:rsid w:val="00A00F42"/>
    <w:rsid w:val="00A044EA"/>
    <w:rsid w:val="00A176D5"/>
    <w:rsid w:val="00A71D9F"/>
    <w:rsid w:val="00AA6E15"/>
    <w:rsid w:val="00AB4148"/>
    <w:rsid w:val="00AC0749"/>
    <w:rsid w:val="00AC7D36"/>
    <w:rsid w:val="00AF1B61"/>
    <w:rsid w:val="00AF54B5"/>
    <w:rsid w:val="00B20E33"/>
    <w:rsid w:val="00B42A83"/>
    <w:rsid w:val="00B85800"/>
    <w:rsid w:val="00B936A6"/>
    <w:rsid w:val="00C035FC"/>
    <w:rsid w:val="00C037B0"/>
    <w:rsid w:val="00C214BB"/>
    <w:rsid w:val="00C47E67"/>
    <w:rsid w:val="00C7562D"/>
    <w:rsid w:val="00C91D26"/>
    <w:rsid w:val="00C92A0E"/>
    <w:rsid w:val="00CB176A"/>
    <w:rsid w:val="00CC3FE8"/>
    <w:rsid w:val="00CF088B"/>
    <w:rsid w:val="00CF3B45"/>
    <w:rsid w:val="00CF6E97"/>
    <w:rsid w:val="00D25625"/>
    <w:rsid w:val="00D26CAB"/>
    <w:rsid w:val="00D4078D"/>
    <w:rsid w:val="00D40B92"/>
    <w:rsid w:val="00D61C00"/>
    <w:rsid w:val="00D61D57"/>
    <w:rsid w:val="00D72862"/>
    <w:rsid w:val="00D766BC"/>
    <w:rsid w:val="00D822AA"/>
    <w:rsid w:val="00D94586"/>
    <w:rsid w:val="00DA1E39"/>
    <w:rsid w:val="00DA58D5"/>
    <w:rsid w:val="00DC0487"/>
    <w:rsid w:val="00DD632D"/>
    <w:rsid w:val="00DF5695"/>
    <w:rsid w:val="00E01F8E"/>
    <w:rsid w:val="00E20B7E"/>
    <w:rsid w:val="00E42427"/>
    <w:rsid w:val="00E47EE8"/>
    <w:rsid w:val="00E53264"/>
    <w:rsid w:val="00E75B7E"/>
    <w:rsid w:val="00E85B07"/>
    <w:rsid w:val="00E96854"/>
    <w:rsid w:val="00EA7E5A"/>
    <w:rsid w:val="00EB4F65"/>
    <w:rsid w:val="00EB7870"/>
    <w:rsid w:val="00EC4BFC"/>
    <w:rsid w:val="00F2297D"/>
    <w:rsid w:val="00F264B5"/>
    <w:rsid w:val="00F51394"/>
    <w:rsid w:val="00F535D7"/>
    <w:rsid w:val="00F602A2"/>
    <w:rsid w:val="00F914F5"/>
    <w:rsid w:val="00F95347"/>
    <w:rsid w:val="00FB2B30"/>
    <w:rsid w:val="00FD0606"/>
    <w:rsid w:val="00FD1145"/>
    <w:rsid w:val="00FD6E1D"/>
    <w:rsid w:val="00FE021E"/>
    <w:rsid w:val="00FF1928"/>
    <w:rsid w:val="3ED1FFD3"/>
    <w:rsid w:val="40EC9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016FF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14D8"/>
    <w:pPr>
      <w:spacing w:after="120" w:line="240" w:lineRule="auto"/>
    </w:pPr>
    <w:rPr>
      <w:rFonts w:ascii="Arial" w:hAnsi="Arial"/>
      <w:sz w:val="20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numPr>
        <w:numId w:val="4"/>
      </w:numPr>
      <w:spacing w:before="360" w:line="360" w:lineRule="auto"/>
      <w:outlineLvl w:val="0"/>
    </w:pPr>
    <w:rPr>
      <w:rFonts w:eastAsiaTheme="majorEastAsia" w:cstheme="majorBid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numPr>
        <w:ilvl w:val="1"/>
        <w:numId w:val="4"/>
      </w:numPr>
      <w:spacing w:before="200"/>
      <w:outlineLvl w:val="1"/>
    </w:pPr>
    <w:rPr>
      <w:rFonts w:eastAsiaTheme="majorEastAsia" w:cstheme="majorBidi"/>
      <w:b/>
      <w:bCs/>
      <w:sz w:val="22"/>
      <w:szCs w:val="26"/>
      <w:lang w:val="de-D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numPr>
        <w:ilvl w:val="2"/>
        <w:numId w:val="4"/>
      </w:numPr>
      <w:spacing w:before="200" w:after="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numPr>
        <w:ilvl w:val="3"/>
        <w:numId w:val="4"/>
      </w:numPr>
      <w:spacing w:before="200" w:after="0"/>
      <w:outlineLvl w:val="3"/>
    </w:pPr>
    <w:rPr>
      <w:rFonts w:eastAsiaTheme="majorEastAsia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numPr>
        <w:ilvl w:val="4"/>
        <w:numId w:val="4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numPr>
        <w:ilvl w:val="5"/>
        <w:numId w:val="4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numPr>
        <w:ilvl w:val="6"/>
        <w:numId w:val="4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numPr>
        <w:ilvl w:val="7"/>
        <w:numId w:val="4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numPr>
        <w:ilvl w:val="8"/>
        <w:numId w:val="4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AnhangA">
    <w:name w:val="Anhang A"/>
    <w:uiPriority w:val="99"/>
    <w:pPr>
      <w:numPr>
        <w:numId w:val="1"/>
      </w:numPr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mplateInstruction">
    <w:name w:val="Template Instruction"/>
    <w:basedOn w:val="Normal"/>
    <w:link w:val="TemplateInstructionZchn"/>
    <w:rPr>
      <w:rFonts w:eastAsia="Times New Roman" w:cs="Times New Roman"/>
      <w:color w:val="FF0000"/>
      <w:szCs w:val="20"/>
      <w:lang w:eastAsia="de-DE"/>
    </w:rPr>
  </w:style>
  <w:style w:type="character" w:customStyle="1" w:styleId="TemplateInstructionZchn">
    <w:name w:val="Template Instruction Zchn"/>
    <w:link w:val="TemplateInstruction"/>
    <w:rPr>
      <w:rFonts w:ascii="Arial" w:eastAsia="Times New Roman" w:hAnsi="Arial" w:cs="Times New Roman"/>
      <w:color w:val="FF0000"/>
      <w:sz w:val="20"/>
      <w:szCs w:val="20"/>
      <w:lang w:val="en-GB" w:eastAsia="de-DE"/>
    </w:rPr>
  </w:style>
  <w:style w:type="paragraph" w:customStyle="1" w:styleId="FormatvorlageerluterungBlau">
    <w:name w:val="Formatvorlage erläuterung + Blau"/>
    <w:basedOn w:val="Normal"/>
    <w:link w:val="FormatvorlageerluterungBlauZchn"/>
    <w:rPr>
      <w:rFonts w:eastAsia="Times New Roman" w:cs="Times New Roman"/>
      <w:color w:val="7030A0"/>
      <w:szCs w:val="20"/>
      <w:lang w:val="de-DE" w:eastAsia="de-DE"/>
    </w:rPr>
  </w:style>
  <w:style w:type="character" w:customStyle="1" w:styleId="FormatvorlageerluterungBlauZchn">
    <w:name w:val="Formatvorlage erläuterung + Blau Zchn"/>
    <w:link w:val="FormatvorlageerluterungBlau"/>
    <w:rPr>
      <w:rFonts w:ascii="Arial" w:eastAsia="Times New Roman" w:hAnsi="Arial" w:cs="Times New Roman"/>
      <w:color w:val="7030A0"/>
      <w:sz w:val="20"/>
      <w:szCs w:val="20"/>
      <w:lang w:val="de-DE" w:eastAsia="de-DE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Pr>
      <w:rFonts w:ascii="Arial" w:hAnsi="Arial"/>
      <w:sz w:val="20"/>
      <w:lang w:val="en-GB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Pr>
      <w:rFonts w:ascii="Arial" w:hAnsi="Arial"/>
      <w:sz w:val="20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Theme="majorEastAsia" w:hAnsi="Arial" w:cstheme="majorBidi"/>
      <w:b/>
      <w:bCs/>
      <w:sz w:val="24"/>
      <w:szCs w:val="28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Theme="majorEastAsia" w:hAnsi="Arial" w:cstheme="majorBidi"/>
      <w:b/>
      <w:bCs/>
      <w:szCs w:val="26"/>
      <w:lang w:val="de-DE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Theme="majorEastAsia" w:hAnsi="Arial" w:cstheme="majorBidi"/>
      <w:b/>
      <w:bCs/>
      <w:sz w:val="20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Theme="majorEastAsia" w:hAnsi="Arial" w:cstheme="majorBidi"/>
      <w:b/>
      <w:bCs/>
      <w:iCs/>
      <w:sz w:val="20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43F60" w:themeColor="accent1" w:themeShade="7F"/>
      <w:sz w:val="20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  <w:sz w:val="20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GB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qFormat/>
    <w:pPr>
      <w:tabs>
        <w:tab w:val="left" w:pos="567"/>
        <w:tab w:val="right" w:leader="dot" w:pos="9629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pPr>
      <w:tabs>
        <w:tab w:val="left" w:pos="567"/>
        <w:tab w:val="right" w:leader="dot" w:pos="9629"/>
      </w:tabs>
      <w:spacing w:after="100"/>
    </w:pPr>
  </w:style>
  <w:style w:type="paragraph" w:customStyle="1" w:styleId="Annex1">
    <w:name w:val="Annex 1"/>
    <w:basedOn w:val="Normal"/>
    <w:next w:val="Normal"/>
    <w:pPr>
      <w:pageBreakBefore/>
      <w:numPr>
        <w:numId w:val="3"/>
      </w:numPr>
      <w:ind w:left="1247" w:hanging="1247"/>
    </w:pPr>
    <w:rPr>
      <w:b/>
      <w:sz w:val="24"/>
    </w:rPr>
  </w:style>
  <w:style w:type="paragraph" w:customStyle="1" w:styleId="Annex2">
    <w:name w:val="Annex 2"/>
    <w:basedOn w:val="Annex1"/>
    <w:next w:val="Normal"/>
    <w:pPr>
      <w:keepNext/>
      <w:keepLines/>
      <w:pageBreakBefore w:val="0"/>
      <w:numPr>
        <w:ilvl w:val="1"/>
      </w:numPr>
      <w:ind w:left="510" w:hanging="510"/>
    </w:pPr>
    <w:rPr>
      <w:sz w:val="22"/>
    </w:rPr>
  </w:style>
  <w:style w:type="paragraph" w:customStyle="1" w:styleId="Annex3">
    <w:name w:val="Annex 3"/>
    <w:basedOn w:val="Annex2"/>
    <w:next w:val="Normal"/>
    <w:pPr>
      <w:numPr>
        <w:ilvl w:val="2"/>
      </w:numPr>
      <w:ind w:left="567" w:hanging="567"/>
    </w:pPr>
    <w:rPr>
      <w:sz w:val="20"/>
    </w:rPr>
  </w:style>
  <w:style w:type="paragraph" w:customStyle="1" w:styleId="Annex4">
    <w:name w:val="Annex 4"/>
    <w:basedOn w:val="Annex3"/>
    <w:next w:val="Normal"/>
    <w:pPr>
      <w:numPr>
        <w:ilvl w:val="3"/>
      </w:numPr>
      <w:ind w:left="709" w:hanging="709"/>
    </w:pPr>
    <w:rPr>
      <w:b w:val="0"/>
      <w:i/>
    </w:rPr>
  </w:style>
  <w:style w:type="paragraph" w:styleId="TOC4">
    <w:name w:val="toc 4"/>
    <w:basedOn w:val="Normal"/>
    <w:next w:val="Normal"/>
    <w:autoRedefine/>
    <w:uiPriority w:val="39"/>
    <w:unhideWhenUsed/>
    <w:pPr>
      <w:tabs>
        <w:tab w:val="left" w:pos="993"/>
        <w:tab w:val="right" w:leader="dot" w:pos="9629"/>
      </w:tabs>
      <w:spacing w:after="100"/>
      <w:ind w:left="600" w:hanging="600"/>
    </w:pPr>
  </w:style>
  <w:style w:type="paragraph" w:customStyle="1" w:styleId="tabelletitel">
    <w:name w:val="tabelle_titel"/>
    <w:basedOn w:val="Normal"/>
    <w:qFormat/>
    <w:pPr>
      <w:spacing w:before="60" w:after="60"/>
      <w:ind w:left="57"/>
    </w:pPr>
    <w:rPr>
      <w:rFonts w:eastAsia="Times New Roman" w:cs="Times New Roman"/>
      <w:b/>
      <w:sz w:val="18"/>
      <w:szCs w:val="20"/>
      <w:lang w:val="de-DE" w:eastAsia="de-DE"/>
    </w:rPr>
  </w:style>
  <w:style w:type="paragraph" w:customStyle="1" w:styleId="tabelletext">
    <w:name w:val="tabelle_text"/>
    <w:basedOn w:val="tabelletitel"/>
    <w:qFormat/>
    <w:rPr>
      <w:b w:val="0"/>
    </w:rPr>
  </w:style>
  <w:style w:type="paragraph" w:customStyle="1" w:styleId="RefDokTitel">
    <w:name w:val="Ref_Dok_Titel"/>
    <w:basedOn w:val="Normal"/>
    <w:pPr>
      <w:keepLines/>
      <w:numPr>
        <w:numId w:val="5"/>
      </w:numPr>
      <w:spacing w:before="240" w:after="0"/>
      <w:ind w:left="1134" w:hanging="1134"/>
    </w:pPr>
    <w:rPr>
      <w:rFonts w:eastAsia="Times New Roman" w:cs="Times New Roman"/>
      <w:szCs w:val="20"/>
      <w:lang w:eastAsia="de-DE"/>
    </w:rPr>
  </w:style>
  <w:style w:type="numbering" w:customStyle="1" w:styleId="ReferencedDocuments">
    <w:name w:val="Referenced Documents"/>
    <w:uiPriority w:val="99"/>
    <w:pPr>
      <w:numPr>
        <w:numId w:val="7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  <w:lang w:val="en-GB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Title">
    <w:name w:val="Title"/>
    <w:next w:val="Normal"/>
    <w:link w:val="TitleChar"/>
    <w:uiPriority w:val="10"/>
    <w:pPr>
      <w:spacing w:before="120" w:after="0"/>
      <w:jc w:val="center"/>
    </w:pPr>
    <w:rPr>
      <w:rFonts w:ascii="Arial" w:hAnsi="Arial" w:cs="Arial"/>
      <w:b/>
      <w:smallCaps/>
      <w:sz w:val="36"/>
      <w:szCs w:val="44"/>
      <w:lang w:val="de-DE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hAnsi="Arial" w:cs="Arial"/>
      <w:b/>
      <w:smallCaps/>
      <w:sz w:val="36"/>
      <w:szCs w:val="44"/>
      <w:lang w:val="de-DE"/>
    </w:rPr>
  </w:style>
  <w:style w:type="paragraph" w:customStyle="1" w:styleId="Tableheader">
    <w:name w:val="Table header"/>
    <w:qFormat/>
    <w:pPr>
      <w:tabs>
        <w:tab w:val="left" w:pos="2181"/>
      </w:tabs>
      <w:spacing w:after="0" w:line="240" w:lineRule="auto"/>
    </w:pPr>
    <w:rPr>
      <w:rFonts w:ascii="Arial" w:hAnsi="Arial" w:cs="Arial"/>
      <w:b/>
      <w:color w:val="FFFFFF" w:themeColor="background1"/>
      <w:sz w:val="18"/>
      <w:lang w:val="en-GB"/>
    </w:rPr>
  </w:style>
  <w:style w:type="paragraph" w:customStyle="1" w:styleId="Tabletext">
    <w:name w:val="Table text"/>
    <w:basedOn w:val="Normal"/>
    <w:qFormat/>
    <w:pPr>
      <w:spacing w:after="0"/>
    </w:pPr>
  </w:style>
  <w:style w:type="paragraph" w:customStyle="1" w:styleId="bodytext">
    <w:name w:val="bodytext"/>
    <w:qFormat/>
    <w:rPr>
      <w:rFonts w:ascii="Arial" w:hAnsi="Arial"/>
      <w:sz w:val="20"/>
      <w:lang w:val="en-GB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List1">
    <w:name w:val="List 1"/>
    <w:basedOn w:val="ListParagraph"/>
    <w:qFormat/>
    <w:pPr>
      <w:numPr>
        <w:numId w:val="15"/>
      </w:numPr>
      <w:tabs>
        <w:tab w:val="left" w:pos="1134"/>
      </w:tabs>
      <w:ind w:left="426" w:hanging="426"/>
      <w:jc w:val="both"/>
    </w:pPr>
  </w:style>
  <w:style w:type="paragraph" w:customStyle="1" w:styleId="Liste21">
    <w:name w:val="Liste 21"/>
    <w:basedOn w:val="List1"/>
    <w:qFormat/>
    <w:pPr>
      <w:numPr>
        <w:numId w:val="16"/>
      </w:numPr>
      <w:tabs>
        <w:tab w:val="clear" w:pos="1134"/>
      </w:tabs>
    </w:pPr>
  </w:style>
  <w:style w:type="paragraph" w:customStyle="1" w:styleId="Liste31">
    <w:name w:val="Liste 31"/>
    <w:basedOn w:val="Normal"/>
    <w:qFormat/>
    <w:pPr>
      <w:numPr>
        <w:ilvl w:val="1"/>
        <w:numId w:val="17"/>
      </w:numPr>
      <w:ind w:left="1276" w:hanging="425"/>
      <w:contextualSpacing/>
      <w:jc w:val="both"/>
    </w:pPr>
  </w:style>
  <w:style w:type="paragraph" w:customStyle="1" w:styleId="Lista">
    <w:name w:val="List a."/>
    <w:basedOn w:val="ListParagraph"/>
    <w:qFormat/>
    <w:pPr>
      <w:numPr>
        <w:numId w:val="18"/>
      </w:numPr>
      <w:contextualSpacing w:val="0"/>
      <w:jc w:val="both"/>
    </w:pPr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b/>
      <w:bCs/>
      <w:color w:val="000000" w:themeColor="text1"/>
      <w:sz w:val="18"/>
      <w:szCs w:val="18"/>
    </w:rPr>
  </w:style>
  <w:style w:type="paragraph" w:styleId="Revision">
    <w:name w:val="Revision"/>
    <w:hidden/>
    <w:uiPriority w:val="99"/>
    <w:semiHidden/>
    <w:rsid w:val="00F264B5"/>
    <w:pPr>
      <w:spacing w:after="0" w:line="240" w:lineRule="auto"/>
    </w:pPr>
    <w:rPr>
      <w:rFonts w:ascii="Arial" w:hAnsi="Arial"/>
      <w:sz w:val="20"/>
      <w:lang w:val="en-GB"/>
    </w:rPr>
  </w:style>
  <w:style w:type="paragraph" w:styleId="NormalWeb">
    <w:name w:val="Normal (Web)"/>
    <w:basedOn w:val="Normal"/>
    <w:uiPriority w:val="99"/>
    <w:unhideWhenUsed/>
    <w:rsid w:val="0000140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001401"/>
    <w:rPr>
      <w:b/>
      <w:bCs/>
    </w:rPr>
  </w:style>
  <w:style w:type="character" w:styleId="Emphasis">
    <w:name w:val="Emphasis"/>
    <w:basedOn w:val="DefaultParagraphFont"/>
    <w:uiPriority w:val="20"/>
    <w:qFormat/>
    <w:rsid w:val="00C214BB"/>
    <w:rPr>
      <w:i/>
      <w:iCs/>
    </w:rPr>
  </w:style>
  <w:style w:type="paragraph" w:styleId="TOC3">
    <w:name w:val="toc 3"/>
    <w:basedOn w:val="Normal"/>
    <w:next w:val="Normal"/>
    <w:autoRedefine/>
    <w:uiPriority w:val="39"/>
    <w:unhideWhenUsed/>
    <w:rsid w:val="005C0047"/>
    <w:pPr>
      <w:spacing w:after="100"/>
      <w:ind w:left="400"/>
    </w:pPr>
  </w:style>
  <w:style w:type="character" w:styleId="UnresolvedMention">
    <w:name w:val="Unresolved Mention"/>
    <w:basedOn w:val="DefaultParagraphFont"/>
    <w:uiPriority w:val="99"/>
    <w:semiHidden/>
    <w:unhideWhenUsed/>
    <w:rsid w:val="0088096B"/>
    <w:rPr>
      <w:color w:val="605E5C"/>
      <w:shd w:val="clear" w:color="auto" w:fill="E1DFDD"/>
    </w:rPr>
  </w:style>
  <w:style w:type="table" w:styleId="GridTable5Dark-Accent1">
    <w:name w:val="Grid Table 5 Dark Accent 1"/>
    <w:basedOn w:val="TableNormal"/>
    <w:uiPriority w:val="50"/>
    <w:rsid w:val="00E5326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09758">
          <w:marLeft w:val="112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231569">
          <w:marLeft w:val="112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527954">
          <w:marLeft w:val="112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2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3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2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6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33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29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8567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880307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2" w:space="0" w:color="auto"/>
                <w:right w:val="single" w:sz="2" w:space="0" w:color="auto"/>
              </w:divBdr>
              <w:divsChild>
                <w:div w:id="770777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081146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8677178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33645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85030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25642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87924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431474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511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97727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79282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13552236">
                                      <w:marLeft w:val="540"/>
                                      <w:marRight w:val="540"/>
                                      <w:marTop w:val="0"/>
                                      <w:marBottom w:val="0"/>
                                      <w:divBdr>
                                        <w:top w:val="single" w:sz="2" w:space="31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50978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26521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07485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048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4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1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3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76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0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1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1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1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166502">
          <w:marLeft w:val="112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8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4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3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2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8265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534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3423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60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56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36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63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17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2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3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1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7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83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3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0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5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2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9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8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4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4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0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1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22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3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12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91412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50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5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7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6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22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8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69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00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05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60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9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9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7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4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02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09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7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5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2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13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5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3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8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ku100\AppData\Local\Temp\1\MicrosoftEdgeDownloads\43c006d7-d34c-4fa3-b8cc-ddce8e92c69a\HMS%20Template%20for%20Policy,%20Manual,%20Directive,%20Guideline%20(EN)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AFD6ABAEFF5F469089E859283FFE74" ma:contentTypeVersion="0" ma:contentTypeDescription="Create a new document." ma:contentTypeScope="" ma:versionID="b0f8b3da6a86348ef4fb4f33d183082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53f2d8843fd2aa64b81f9e8c63a6619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0EB6DF4-8A28-466A-8BD0-8DEC68393BC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DD8B789-63D9-4A6E-BF94-98514A026C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94C03BF-858D-4E3A-B3F4-76C4DB5B802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4B5D3B8-F3FD-46E6-AF47-0CD95DDB5D9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HMS Template for Policy, Manual, Directive, Guideline (EN).dotx</Template>
  <TotalTime>0</TotalTime>
  <Pages>11</Pages>
  <Words>2062</Words>
  <Characters>11757</Characters>
  <Application>Microsoft Office Word</Application>
  <DocSecurity>0</DocSecurity>
  <Lines>97</Lines>
  <Paragraphs>27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13792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2026-03-04T09:48:00Z</dcterms:created>
  <dcterms:modified xsi:type="dcterms:W3CDTF">2026-03-04T12:48:00Z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0x010100E2AFD6ABAEFF5F469089E859283FFE74</vt:lpwstr>
  </property>
</Properties>
</file>