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1B7C9"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 xml:space="preserve">Pontificia Universidad Madre y Maestra </w:t>
      </w:r>
    </w:p>
    <w:p w14:paraId="13843CB7"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Campus Santo Domingo</w:t>
      </w:r>
    </w:p>
    <w:p w14:paraId="5319EFC7" w14:textId="77777777" w:rsidR="0005160C" w:rsidRPr="000D5C18" w:rsidRDefault="0005160C" w:rsidP="0005160C">
      <w:pPr>
        <w:pStyle w:val="Ttulo"/>
        <w:spacing w:line="276" w:lineRule="auto"/>
        <w:jc w:val="center"/>
        <w:rPr>
          <w:rFonts w:ascii="Georgia" w:eastAsia="Georgia" w:hAnsi="Georgia" w:cs="Georgia"/>
          <w:sz w:val="36"/>
          <w:szCs w:val="36"/>
        </w:rPr>
      </w:pPr>
    </w:p>
    <w:p w14:paraId="25108115" w14:textId="77777777" w:rsidR="0005160C" w:rsidRPr="000D5C18" w:rsidRDefault="0005160C" w:rsidP="0005160C">
      <w:pPr>
        <w:pStyle w:val="Ttulo"/>
        <w:spacing w:line="276" w:lineRule="auto"/>
        <w:jc w:val="center"/>
        <w:rPr>
          <w:rFonts w:ascii="Georgia" w:eastAsia="Georgia" w:hAnsi="Georgia" w:cs="Georgia"/>
          <w:sz w:val="36"/>
          <w:szCs w:val="36"/>
        </w:rPr>
      </w:pPr>
      <w:bookmarkStart w:id="0" w:name="_heading=h.vlm0wkbrj5t6" w:colFirst="0" w:colLast="0"/>
      <w:bookmarkEnd w:id="0"/>
      <w:r w:rsidRPr="000D5C18">
        <w:rPr>
          <w:rFonts w:ascii="Georgia" w:eastAsia="Georgia" w:hAnsi="Georgia" w:cs="Georgia"/>
          <w:noProof/>
          <w:sz w:val="36"/>
          <w:szCs w:val="36"/>
        </w:rPr>
        <w:drawing>
          <wp:inline distT="0" distB="0" distL="0" distR="0" wp14:anchorId="35A4AB80" wp14:editId="09542ACA">
            <wp:extent cx="1190625" cy="11906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0625" cy="1190625"/>
                    </a:xfrm>
                    <a:prstGeom prst="rect">
                      <a:avLst/>
                    </a:prstGeom>
                    <a:ln/>
                  </pic:spPr>
                </pic:pic>
              </a:graphicData>
            </a:graphic>
          </wp:inline>
        </w:drawing>
      </w:r>
    </w:p>
    <w:p w14:paraId="0534C9AA" w14:textId="77777777" w:rsidR="0005160C" w:rsidRPr="000D5C18" w:rsidRDefault="0005160C" w:rsidP="0005160C">
      <w:pPr>
        <w:spacing w:after="0" w:line="276" w:lineRule="auto"/>
        <w:jc w:val="center"/>
        <w:rPr>
          <w:rFonts w:ascii="Georgia" w:eastAsia="Georgia" w:hAnsi="Georgia" w:cs="Georgia"/>
          <w:sz w:val="36"/>
          <w:szCs w:val="36"/>
        </w:rPr>
      </w:pPr>
    </w:p>
    <w:p w14:paraId="1E1DA933" w14:textId="0B942B71" w:rsidR="0005160C" w:rsidRDefault="0005160C" w:rsidP="0005160C">
      <w:pPr>
        <w:spacing w:after="0" w:line="276" w:lineRule="auto"/>
        <w:jc w:val="center"/>
        <w:rPr>
          <w:rFonts w:ascii="Georgia" w:eastAsia="Georgia" w:hAnsi="Georgia" w:cs="Georgia"/>
          <w:sz w:val="36"/>
          <w:szCs w:val="36"/>
        </w:rPr>
      </w:pPr>
    </w:p>
    <w:p w14:paraId="4E53559B" w14:textId="77777777" w:rsidR="0005160C" w:rsidRPr="000D5C18" w:rsidRDefault="0005160C" w:rsidP="0005160C">
      <w:pPr>
        <w:spacing w:after="0" w:line="276" w:lineRule="auto"/>
        <w:jc w:val="center"/>
        <w:rPr>
          <w:rFonts w:ascii="Georgia" w:eastAsia="Georgia" w:hAnsi="Georgia" w:cs="Georgia"/>
          <w:sz w:val="36"/>
          <w:szCs w:val="36"/>
        </w:rPr>
      </w:pPr>
    </w:p>
    <w:p w14:paraId="72F0BF8C" w14:textId="77777777"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Ingeniería en ciencias de la computación</w:t>
      </w:r>
    </w:p>
    <w:p w14:paraId="18F15CA4" w14:textId="6E08070E" w:rsidR="0005160C" w:rsidRDefault="0005160C" w:rsidP="0005160C">
      <w:pPr>
        <w:spacing w:after="0" w:line="276" w:lineRule="auto"/>
        <w:jc w:val="center"/>
        <w:rPr>
          <w:rFonts w:ascii="Georgia" w:eastAsia="Georgia" w:hAnsi="Georgia" w:cs="Georgia"/>
          <w:sz w:val="36"/>
          <w:szCs w:val="36"/>
        </w:rPr>
      </w:pPr>
    </w:p>
    <w:p w14:paraId="45038591" w14:textId="3327F1A7" w:rsidR="0005160C" w:rsidRDefault="0005160C" w:rsidP="0005160C">
      <w:pPr>
        <w:spacing w:after="0" w:line="276" w:lineRule="auto"/>
        <w:jc w:val="center"/>
        <w:rPr>
          <w:rFonts w:ascii="Georgia" w:eastAsia="Georgia" w:hAnsi="Georgia" w:cs="Georgia"/>
          <w:sz w:val="36"/>
          <w:szCs w:val="36"/>
        </w:rPr>
      </w:pPr>
    </w:p>
    <w:p w14:paraId="1E6E75AD" w14:textId="77777777" w:rsidR="0005160C" w:rsidRPr="000D5C18" w:rsidRDefault="0005160C" w:rsidP="0005160C">
      <w:pPr>
        <w:spacing w:after="0" w:line="276" w:lineRule="auto"/>
        <w:jc w:val="center"/>
        <w:rPr>
          <w:rFonts w:ascii="Georgia" w:eastAsia="Georgia" w:hAnsi="Georgia" w:cs="Georgia"/>
          <w:sz w:val="36"/>
          <w:szCs w:val="36"/>
        </w:rPr>
      </w:pPr>
    </w:p>
    <w:p w14:paraId="2D2E1809" w14:textId="5B0EF1CC" w:rsidR="006500FA" w:rsidRPr="006500FA" w:rsidRDefault="006500FA" w:rsidP="006500FA">
      <w:pPr>
        <w:spacing w:after="0" w:line="276" w:lineRule="auto"/>
        <w:jc w:val="center"/>
        <w:rPr>
          <w:rFonts w:ascii="Georgia" w:eastAsia="Georgia" w:hAnsi="Georgia" w:cs="Georgia"/>
          <w:sz w:val="36"/>
          <w:szCs w:val="36"/>
        </w:rPr>
      </w:pPr>
      <w:r w:rsidRPr="006500FA">
        <w:rPr>
          <w:rFonts w:ascii="Georgia" w:eastAsia="Georgia" w:hAnsi="Georgia" w:cs="Georgia"/>
          <w:sz w:val="36"/>
          <w:szCs w:val="36"/>
        </w:rPr>
        <w:t>ICC223-101</w:t>
      </w:r>
      <w:r>
        <w:rPr>
          <w:rFonts w:ascii="Georgia" w:eastAsia="Georgia" w:hAnsi="Georgia" w:cs="Georgia"/>
          <w:sz w:val="36"/>
          <w:szCs w:val="36"/>
        </w:rPr>
        <w:t xml:space="preserve"> </w:t>
      </w:r>
      <w:r w:rsidRPr="006500FA">
        <w:rPr>
          <w:rFonts w:ascii="Georgia" w:eastAsia="Georgia" w:hAnsi="Georgia" w:cs="Georgia"/>
          <w:sz w:val="36"/>
          <w:szCs w:val="36"/>
        </w:rPr>
        <w:t>- Bases de Datos</w:t>
      </w:r>
    </w:p>
    <w:p w14:paraId="6C7F5B83" w14:textId="0EA537CE" w:rsidR="0005160C" w:rsidRDefault="0005160C" w:rsidP="0005160C">
      <w:pPr>
        <w:spacing w:after="0" w:line="276" w:lineRule="auto"/>
        <w:jc w:val="center"/>
        <w:rPr>
          <w:rFonts w:ascii="Georgia" w:eastAsia="Georgia" w:hAnsi="Georgia" w:cs="Georgia"/>
          <w:sz w:val="36"/>
          <w:szCs w:val="36"/>
        </w:rPr>
      </w:pPr>
    </w:p>
    <w:p w14:paraId="735A9806" w14:textId="7587153D" w:rsidR="0005160C" w:rsidRDefault="0005160C" w:rsidP="0005160C">
      <w:pPr>
        <w:spacing w:after="0" w:line="276" w:lineRule="auto"/>
        <w:jc w:val="center"/>
        <w:rPr>
          <w:rFonts w:ascii="Georgia" w:eastAsia="Georgia" w:hAnsi="Georgia" w:cs="Georgia"/>
          <w:sz w:val="36"/>
          <w:szCs w:val="36"/>
        </w:rPr>
      </w:pPr>
    </w:p>
    <w:p w14:paraId="5A46B720" w14:textId="77777777" w:rsidR="0005160C" w:rsidRPr="000D5C18" w:rsidRDefault="0005160C" w:rsidP="0005160C">
      <w:pPr>
        <w:spacing w:after="0" w:line="276" w:lineRule="auto"/>
        <w:jc w:val="center"/>
        <w:rPr>
          <w:rFonts w:ascii="Georgia" w:eastAsia="Georgia" w:hAnsi="Georgia" w:cs="Georgia"/>
          <w:sz w:val="36"/>
          <w:szCs w:val="36"/>
        </w:rPr>
      </w:pPr>
    </w:p>
    <w:p w14:paraId="6CE69E35" w14:textId="52F1B455"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Maestr</w:t>
      </w:r>
      <w:r w:rsidR="006500FA">
        <w:rPr>
          <w:rFonts w:ascii="Georgia" w:eastAsia="Georgia" w:hAnsi="Georgia" w:cs="Georgia"/>
          <w:sz w:val="36"/>
          <w:szCs w:val="36"/>
        </w:rPr>
        <w:t>a</w:t>
      </w:r>
      <w:r w:rsidRPr="000D5C18">
        <w:rPr>
          <w:rFonts w:ascii="Georgia" w:eastAsia="Georgia" w:hAnsi="Georgia" w:cs="Georgia"/>
          <w:sz w:val="36"/>
          <w:szCs w:val="36"/>
        </w:rPr>
        <w:t xml:space="preserve">: </w:t>
      </w:r>
      <w:proofErr w:type="spellStart"/>
      <w:r w:rsidR="006500FA" w:rsidRPr="006500FA">
        <w:rPr>
          <w:rFonts w:ascii="Georgia" w:eastAsia="Georgia" w:hAnsi="Georgia" w:cs="Georgia"/>
          <w:sz w:val="36"/>
          <w:szCs w:val="36"/>
        </w:rPr>
        <w:t>Lisibonny</w:t>
      </w:r>
      <w:proofErr w:type="spellEnd"/>
      <w:r w:rsidR="006500FA" w:rsidRPr="006500FA">
        <w:rPr>
          <w:rFonts w:ascii="Georgia" w:eastAsia="Georgia" w:hAnsi="Georgia" w:cs="Georgia"/>
          <w:sz w:val="36"/>
          <w:szCs w:val="36"/>
        </w:rPr>
        <w:t xml:space="preserve"> Beato</w:t>
      </w:r>
    </w:p>
    <w:p w14:paraId="66504D90" w14:textId="65EC2B1A" w:rsidR="0005160C" w:rsidRDefault="0005160C" w:rsidP="0005160C">
      <w:pPr>
        <w:spacing w:after="0" w:line="276" w:lineRule="auto"/>
        <w:jc w:val="center"/>
        <w:rPr>
          <w:rFonts w:ascii="Georgia" w:eastAsia="Georgia" w:hAnsi="Georgia" w:cs="Georgia"/>
          <w:sz w:val="36"/>
          <w:szCs w:val="36"/>
        </w:rPr>
      </w:pPr>
    </w:p>
    <w:p w14:paraId="303E748A" w14:textId="6709A1C8" w:rsidR="0005160C" w:rsidRDefault="0005160C" w:rsidP="0005160C">
      <w:pPr>
        <w:spacing w:after="0" w:line="276" w:lineRule="auto"/>
        <w:jc w:val="center"/>
        <w:rPr>
          <w:rFonts w:ascii="Georgia" w:eastAsia="Georgia" w:hAnsi="Georgia" w:cs="Georgia"/>
          <w:sz w:val="36"/>
          <w:szCs w:val="36"/>
        </w:rPr>
      </w:pPr>
    </w:p>
    <w:p w14:paraId="779052B7" w14:textId="77777777" w:rsidR="0005160C" w:rsidRPr="000D5C18" w:rsidRDefault="0005160C" w:rsidP="0005160C">
      <w:pPr>
        <w:spacing w:after="0" w:line="276" w:lineRule="auto"/>
        <w:jc w:val="center"/>
        <w:rPr>
          <w:rFonts w:ascii="Georgia" w:eastAsia="Georgia" w:hAnsi="Georgia" w:cs="Georgia"/>
          <w:sz w:val="36"/>
          <w:szCs w:val="36"/>
        </w:rPr>
      </w:pPr>
    </w:p>
    <w:p w14:paraId="666E6802" w14:textId="4E800A8B" w:rsidR="0005160C" w:rsidRPr="000D5C18" w:rsidRDefault="006500FA" w:rsidP="0005160C">
      <w:pPr>
        <w:spacing w:after="0" w:line="276" w:lineRule="auto"/>
        <w:jc w:val="center"/>
        <w:rPr>
          <w:rFonts w:ascii="Georgia" w:eastAsia="Georgia" w:hAnsi="Georgia" w:cs="Georgia"/>
          <w:sz w:val="36"/>
          <w:szCs w:val="36"/>
        </w:rPr>
      </w:pPr>
      <w:bookmarkStart w:id="1" w:name="_Hlk139206436"/>
      <w:r>
        <w:rPr>
          <w:rFonts w:ascii="Georgia" w:eastAsia="Georgia" w:hAnsi="Georgia" w:cs="Georgia"/>
          <w:color w:val="000000"/>
          <w:sz w:val="36"/>
          <w:szCs w:val="36"/>
        </w:rPr>
        <w:t>Cuestionario</w:t>
      </w:r>
      <w:r w:rsidR="00595F29">
        <w:rPr>
          <w:rFonts w:ascii="Georgia" w:eastAsia="Georgia" w:hAnsi="Georgia" w:cs="Georgia"/>
          <w:color w:val="000000"/>
          <w:sz w:val="36"/>
          <w:szCs w:val="36"/>
        </w:rPr>
        <w:t xml:space="preserve"> 2</w:t>
      </w:r>
      <w:r w:rsidR="0005160C" w:rsidRPr="00CA489C">
        <w:rPr>
          <w:rFonts w:ascii="Georgia" w:eastAsia="Georgia" w:hAnsi="Georgia" w:cs="Georgia"/>
          <w:color w:val="000000"/>
          <w:sz w:val="36"/>
          <w:szCs w:val="36"/>
        </w:rPr>
        <w:t>.</w:t>
      </w:r>
    </w:p>
    <w:bookmarkEnd w:id="1"/>
    <w:p w14:paraId="34990BB7" w14:textId="77777777" w:rsidR="0005160C" w:rsidRPr="000D5C18" w:rsidRDefault="0005160C" w:rsidP="0005160C">
      <w:pPr>
        <w:spacing w:after="0" w:line="276" w:lineRule="auto"/>
        <w:jc w:val="center"/>
        <w:rPr>
          <w:rFonts w:ascii="Georgia" w:eastAsia="Georgia" w:hAnsi="Georgia" w:cs="Georgia"/>
          <w:sz w:val="36"/>
          <w:szCs w:val="36"/>
        </w:rPr>
      </w:pPr>
    </w:p>
    <w:p w14:paraId="6E63300A" w14:textId="5ED9A369" w:rsidR="0005160C" w:rsidRDefault="0005160C" w:rsidP="0005160C">
      <w:pPr>
        <w:spacing w:after="0" w:line="276" w:lineRule="auto"/>
        <w:jc w:val="center"/>
        <w:rPr>
          <w:rFonts w:ascii="Georgia" w:eastAsia="Georgia" w:hAnsi="Georgia" w:cs="Georgia"/>
          <w:sz w:val="36"/>
          <w:szCs w:val="36"/>
        </w:rPr>
      </w:pPr>
    </w:p>
    <w:p w14:paraId="5E5ED047" w14:textId="77777777" w:rsidR="0005160C" w:rsidRPr="000D5C18" w:rsidRDefault="0005160C" w:rsidP="0005160C">
      <w:pPr>
        <w:spacing w:after="0" w:line="276" w:lineRule="auto"/>
        <w:jc w:val="center"/>
        <w:rPr>
          <w:rFonts w:ascii="Georgia" w:eastAsia="Georgia" w:hAnsi="Georgia" w:cs="Georgia"/>
          <w:sz w:val="36"/>
          <w:szCs w:val="36"/>
        </w:rPr>
      </w:pPr>
    </w:p>
    <w:p w14:paraId="6E36D130" w14:textId="6EDA96E1" w:rsidR="0005160C" w:rsidRDefault="0005160C" w:rsidP="0005160C">
      <w:pPr>
        <w:pStyle w:val="Ttulo1"/>
        <w:spacing w:before="0" w:line="276" w:lineRule="auto"/>
        <w:jc w:val="center"/>
        <w:rPr>
          <w:rFonts w:ascii="Georgia" w:eastAsia="Georgia" w:hAnsi="Georgia" w:cs="Times New Roman"/>
          <w:color w:val="000000"/>
          <w:sz w:val="36"/>
          <w:szCs w:val="36"/>
        </w:rPr>
      </w:pPr>
      <w:r w:rsidRPr="000D5C18">
        <w:rPr>
          <w:rFonts w:ascii="Georgia" w:eastAsia="Georgia" w:hAnsi="Georgia" w:cs="Times New Roman"/>
          <w:color w:val="000000"/>
          <w:sz w:val="36"/>
          <w:szCs w:val="36"/>
        </w:rPr>
        <w:t xml:space="preserve">Kelvin Del Castillo </w:t>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t>ID: XXXXXXXX</w:t>
      </w:r>
    </w:p>
    <w:p w14:paraId="52DB30EB" w14:textId="3DF098E3" w:rsidR="006500FA" w:rsidRDefault="006500FA" w:rsidP="006500FA"/>
    <w:p w14:paraId="52261D6C" w14:textId="1B4393B9" w:rsidR="006500FA" w:rsidRDefault="006500FA" w:rsidP="006500FA"/>
    <w:p w14:paraId="147221EF" w14:textId="369DF129" w:rsidR="00595F29" w:rsidRDefault="00595F29" w:rsidP="00595F29">
      <w:pPr>
        <w:spacing w:after="0" w:line="240" w:lineRule="auto"/>
        <w:jc w:val="both"/>
        <w:rPr>
          <w:rFonts w:ascii="Century Gothic" w:hAnsi="Century Gothic"/>
          <w:sz w:val="24"/>
          <w:szCs w:val="24"/>
        </w:rPr>
      </w:pPr>
      <w:r w:rsidRPr="00595F29">
        <w:rPr>
          <w:rFonts w:ascii="Century Gothic" w:hAnsi="Century Gothic"/>
          <w:sz w:val="24"/>
          <w:szCs w:val="24"/>
        </w:rPr>
        <w:lastRenderedPageBreak/>
        <w:t>Ver detenidamente el video ¨Diagrama ER Extendido¨ que encontrará en los recursos didácticos de esta misma unidad. Posteriormente contestar a las siguientes preguntas:</w:t>
      </w:r>
    </w:p>
    <w:p w14:paraId="64398955" w14:textId="77777777" w:rsidR="00595F29" w:rsidRPr="00595F29" w:rsidRDefault="00595F29" w:rsidP="00595F29">
      <w:pPr>
        <w:spacing w:after="0" w:line="240" w:lineRule="auto"/>
        <w:jc w:val="both"/>
        <w:rPr>
          <w:rFonts w:ascii="Century Gothic" w:hAnsi="Century Gothic"/>
          <w:sz w:val="24"/>
          <w:szCs w:val="24"/>
        </w:rPr>
      </w:pPr>
    </w:p>
    <w:p w14:paraId="798C7D53" w14:textId="042A22B3" w:rsidR="00595F29" w:rsidRPr="00595F29" w:rsidRDefault="00595F29" w:rsidP="00595F29">
      <w:pPr>
        <w:pStyle w:val="Prrafodelista"/>
        <w:numPr>
          <w:ilvl w:val="0"/>
          <w:numId w:val="5"/>
        </w:numPr>
        <w:spacing w:after="0" w:line="240" w:lineRule="auto"/>
        <w:jc w:val="both"/>
        <w:rPr>
          <w:rFonts w:ascii="Century Gothic" w:hAnsi="Century Gothic"/>
          <w:b/>
          <w:bCs/>
          <w:sz w:val="24"/>
          <w:szCs w:val="24"/>
        </w:rPr>
      </w:pPr>
      <w:r w:rsidRPr="00595F29">
        <w:rPr>
          <w:rFonts w:ascii="Century Gothic" w:hAnsi="Century Gothic"/>
          <w:b/>
          <w:bCs/>
          <w:sz w:val="24"/>
          <w:szCs w:val="24"/>
        </w:rPr>
        <w:t>¿Qué es una subclase? ¿Cuándo se necesita una subclase en el modelado de datos?</w:t>
      </w:r>
    </w:p>
    <w:p w14:paraId="5F81E107" w14:textId="0242E305" w:rsidR="00595F29" w:rsidRDefault="00595F29" w:rsidP="00595F29">
      <w:pPr>
        <w:spacing w:after="0" w:line="240" w:lineRule="auto"/>
        <w:jc w:val="both"/>
        <w:rPr>
          <w:rFonts w:ascii="Century Gothic" w:hAnsi="Century Gothic"/>
          <w:sz w:val="24"/>
          <w:szCs w:val="24"/>
        </w:rPr>
      </w:pPr>
    </w:p>
    <w:p w14:paraId="5B0BF707" w14:textId="756ACC40" w:rsidR="00595F29" w:rsidRDefault="00595F29" w:rsidP="00595F29">
      <w:pPr>
        <w:spacing w:after="0" w:line="240" w:lineRule="auto"/>
        <w:jc w:val="both"/>
        <w:rPr>
          <w:rFonts w:ascii="Century Gothic" w:hAnsi="Century Gothic"/>
          <w:sz w:val="24"/>
          <w:szCs w:val="24"/>
        </w:rPr>
      </w:pPr>
      <w:r w:rsidRPr="00595F29">
        <w:rPr>
          <w:rFonts w:ascii="Century Gothic" w:hAnsi="Century Gothic"/>
          <w:sz w:val="24"/>
          <w:szCs w:val="24"/>
        </w:rPr>
        <w:t>Una subclase es un subconjunto dentro de una entidad más general que agrupa los casos que comparten la misma base, pero que además tienen características propias. Yo necesito una subclase cuando dentro de una entidad aparecen grupos que requieren atributos adicionales, reglas distintas o relaciones específicas que no aplican para todos los elementos de la superclase.</w:t>
      </w:r>
    </w:p>
    <w:p w14:paraId="3AD00165" w14:textId="77777777" w:rsidR="00595F29" w:rsidRPr="00595F29" w:rsidRDefault="00595F29" w:rsidP="00595F29">
      <w:pPr>
        <w:spacing w:after="0" w:line="240" w:lineRule="auto"/>
        <w:jc w:val="both"/>
        <w:rPr>
          <w:rFonts w:ascii="Century Gothic" w:hAnsi="Century Gothic"/>
          <w:sz w:val="24"/>
          <w:szCs w:val="24"/>
        </w:rPr>
      </w:pPr>
    </w:p>
    <w:p w14:paraId="19B5DD17" w14:textId="3D99DF51" w:rsidR="00595F29" w:rsidRPr="00595F29" w:rsidRDefault="00595F29" w:rsidP="00E33E86">
      <w:pPr>
        <w:pStyle w:val="Prrafodelista"/>
        <w:numPr>
          <w:ilvl w:val="0"/>
          <w:numId w:val="5"/>
        </w:numPr>
        <w:spacing w:after="0" w:line="240" w:lineRule="auto"/>
        <w:jc w:val="both"/>
        <w:rPr>
          <w:rFonts w:ascii="Century Gothic" w:hAnsi="Century Gothic"/>
          <w:b/>
          <w:bCs/>
          <w:sz w:val="24"/>
          <w:szCs w:val="24"/>
        </w:rPr>
      </w:pPr>
      <w:r w:rsidRPr="00595F29">
        <w:rPr>
          <w:rFonts w:ascii="Century Gothic" w:hAnsi="Century Gothic"/>
          <w:b/>
          <w:bCs/>
          <w:sz w:val="24"/>
          <w:szCs w:val="24"/>
        </w:rPr>
        <w:t>¿Cuál es la diferencia entre especialización y generalización?</w:t>
      </w:r>
    </w:p>
    <w:p w14:paraId="531900CA" w14:textId="699A7E1E" w:rsidR="00595F29" w:rsidRDefault="00595F29" w:rsidP="00595F29">
      <w:pPr>
        <w:spacing w:after="0" w:line="240" w:lineRule="auto"/>
        <w:jc w:val="both"/>
        <w:rPr>
          <w:rFonts w:ascii="Century Gothic" w:hAnsi="Century Gothic"/>
          <w:sz w:val="24"/>
          <w:szCs w:val="24"/>
        </w:rPr>
      </w:pPr>
    </w:p>
    <w:p w14:paraId="66E53583" w14:textId="234D8160" w:rsidR="00595F29" w:rsidRPr="00595F29" w:rsidRDefault="00595F29" w:rsidP="00595F29">
      <w:pPr>
        <w:spacing w:after="0" w:line="240" w:lineRule="auto"/>
        <w:jc w:val="both"/>
        <w:rPr>
          <w:rFonts w:ascii="Century Gothic" w:hAnsi="Century Gothic"/>
          <w:sz w:val="24"/>
          <w:szCs w:val="24"/>
        </w:rPr>
      </w:pPr>
      <w:r w:rsidRPr="00595F29">
        <w:rPr>
          <w:rFonts w:ascii="Century Gothic" w:hAnsi="Century Gothic"/>
          <w:sz w:val="24"/>
          <w:szCs w:val="24"/>
        </w:rPr>
        <w:t>La especialización y la generalización se diferencian por la dirección del proceso. La especialización es cuando yo parto de una entidad general y la divido en subclases más específicas para reflejar diferencias reales, por eso se considera un enfoque descendente. La generalización es cuando yo tomo varias entidades específicas que comparten características y las uno en una entidad más general para simplificar el modelo, por eso se considera un enfoque ascendente.</w:t>
      </w:r>
    </w:p>
    <w:p w14:paraId="2BA9DC7E" w14:textId="77777777" w:rsidR="00595F29" w:rsidRDefault="00595F29" w:rsidP="00595F29">
      <w:pPr>
        <w:pStyle w:val="Prrafodelista"/>
        <w:spacing w:after="0" w:line="240" w:lineRule="auto"/>
        <w:jc w:val="both"/>
        <w:rPr>
          <w:rFonts w:ascii="Century Gothic" w:hAnsi="Century Gothic"/>
          <w:sz w:val="24"/>
          <w:szCs w:val="24"/>
        </w:rPr>
      </w:pPr>
    </w:p>
    <w:p w14:paraId="257AFF34" w14:textId="24BD51EC" w:rsidR="00595F29" w:rsidRPr="00595F29" w:rsidRDefault="00595F29" w:rsidP="00595F29">
      <w:pPr>
        <w:pStyle w:val="Prrafodelista"/>
        <w:numPr>
          <w:ilvl w:val="0"/>
          <w:numId w:val="5"/>
        </w:numPr>
        <w:spacing w:after="0" w:line="240" w:lineRule="auto"/>
        <w:jc w:val="both"/>
        <w:rPr>
          <w:rFonts w:ascii="Century Gothic" w:hAnsi="Century Gothic"/>
          <w:b/>
          <w:bCs/>
          <w:sz w:val="24"/>
          <w:szCs w:val="24"/>
        </w:rPr>
      </w:pPr>
      <w:r w:rsidRPr="00595F29">
        <w:rPr>
          <w:rFonts w:ascii="Century Gothic" w:hAnsi="Century Gothic"/>
          <w:b/>
          <w:bCs/>
          <w:sz w:val="24"/>
          <w:szCs w:val="24"/>
        </w:rPr>
        <w:t>Para cada uno de los siguientes términos UML, analice el término correspondiente en el modelo ER extendido, si lo hay: objeto, clase, asociación, agregación, generalización, multiplicidad, atributos, discriminador, enlace, atributo de enlace, asociación reflexiva y asociación cualificada.</w:t>
      </w:r>
    </w:p>
    <w:p w14:paraId="0AEE7DAD" w14:textId="7510BAEF" w:rsidR="006500FA" w:rsidRDefault="006500FA" w:rsidP="00C1303F">
      <w:pPr>
        <w:rPr>
          <w:rFonts w:ascii="Century Gothic" w:hAnsi="Century Gothic"/>
          <w:b/>
          <w:bCs/>
          <w:sz w:val="24"/>
          <w:szCs w:val="24"/>
        </w:rPr>
      </w:pPr>
    </w:p>
    <w:p w14:paraId="248AD414" w14:textId="0142F375"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Objeto en UML</w:t>
      </w:r>
      <w:r w:rsidRPr="00595F29">
        <w:rPr>
          <w:rFonts w:ascii="Century Gothic" w:hAnsi="Century Gothic"/>
          <w:sz w:val="24"/>
          <w:szCs w:val="24"/>
        </w:rPr>
        <w:t xml:space="preserve"> corresponde a una ocurrencia o instancia en el modelo ER extendido, es decir un caso concreto de una entidad como un cliente específico o un empleado específico.</w:t>
      </w:r>
    </w:p>
    <w:p w14:paraId="00827E0A" w14:textId="77777777" w:rsidR="00595F29" w:rsidRPr="00595F29" w:rsidRDefault="00595F29" w:rsidP="00595F29">
      <w:pPr>
        <w:pStyle w:val="Prrafodelista"/>
        <w:jc w:val="both"/>
        <w:rPr>
          <w:rFonts w:ascii="Century Gothic" w:hAnsi="Century Gothic"/>
          <w:sz w:val="24"/>
          <w:szCs w:val="24"/>
        </w:rPr>
      </w:pPr>
    </w:p>
    <w:p w14:paraId="7CF6BD7B" w14:textId="2E2B1951"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Clase en UML</w:t>
      </w:r>
      <w:r w:rsidRPr="00595F29">
        <w:rPr>
          <w:rFonts w:ascii="Century Gothic" w:hAnsi="Century Gothic"/>
          <w:sz w:val="24"/>
          <w:szCs w:val="24"/>
        </w:rPr>
        <w:t xml:space="preserve"> corresponde a una entidad en el modelo ER extendido, porque representa el tipo o conjunto de elementos con atributos comunes. Si hay jerarquías, también se relaciona con superclase y subclase.</w:t>
      </w:r>
    </w:p>
    <w:p w14:paraId="6074D2D7" w14:textId="77777777" w:rsidR="00595F29" w:rsidRPr="00595F29" w:rsidRDefault="00595F29" w:rsidP="00595F29">
      <w:pPr>
        <w:pStyle w:val="Prrafodelista"/>
        <w:rPr>
          <w:rFonts w:ascii="Century Gothic" w:hAnsi="Century Gothic"/>
          <w:sz w:val="24"/>
          <w:szCs w:val="24"/>
        </w:rPr>
      </w:pPr>
    </w:p>
    <w:p w14:paraId="20D01D0F" w14:textId="43E0833C"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 xml:space="preserve">Asociación en UML </w:t>
      </w:r>
      <w:r w:rsidRPr="00595F29">
        <w:rPr>
          <w:rFonts w:ascii="Century Gothic" w:hAnsi="Century Gothic"/>
          <w:sz w:val="24"/>
          <w:szCs w:val="24"/>
        </w:rPr>
        <w:t>corresponde a una relación en el modelo ER extendido, porque ambos representan vínculos entre entidades o clases.</w:t>
      </w:r>
    </w:p>
    <w:p w14:paraId="78E535EB" w14:textId="77777777" w:rsidR="00595F29" w:rsidRPr="00595F29" w:rsidRDefault="00595F29" w:rsidP="00595F29">
      <w:pPr>
        <w:pStyle w:val="Prrafodelista"/>
        <w:rPr>
          <w:rFonts w:ascii="Century Gothic" w:hAnsi="Century Gothic"/>
          <w:sz w:val="24"/>
          <w:szCs w:val="24"/>
        </w:rPr>
      </w:pPr>
    </w:p>
    <w:p w14:paraId="6AF78836" w14:textId="14A3FDC4"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Agregación en UML</w:t>
      </w:r>
      <w:r w:rsidRPr="00595F29">
        <w:rPr>
          <w:rFonts w:ascii="Century Gothic" w:hAnsi="Century Gothic"/>
          <w:sz w:val="24"/>
          <w:szCs w:val="24"/>
        </w:rPr>
        <w:t xml:space="preserve"> se entiende como una relación todo parte, donde un elemento se compone de otros, y en ER extendido se </w:t>
      </w:r>
      <w:r w:rsidRPr="00595F29">
        <w:rPr>
          <w:rFonts w:ascii="Century Gothic" w:hAnsi="Century Gothic"/>
          <w:sz w:val="24"/>
          <w:szCs w:val="24"/>
        </w:rPr>
        <w:lastRenderedPageBreak/>
        <w:t>puede reflejar como una relación estructural similar. Además, en ER extendido agregación también se usa para tratar una relación como si fuera una entidad para poder relacionarla con otros elementos.</w:t>
      </w:r>
    </w:p>
    <w:p w14:paraId="40B78CFC" w14:textId="77777777" w:rsidR="00595F29" w:rsidRPr="00595F29" w:rsidRDefault="00595F29" w:rsidP="00595F29">
      <w:pPr>
        <w:pStyle w:val="Prrafodelista"/>
        <w:rPr>
          <w:rFonts w:ascii="Century Gothic" w:hAnsi="Century Gothic"/>
          <w:sz w:val="24"/>
          <w:szCs w:val="24"/>
        </w:rPr>
      </w:pPr>
    </w:p>
    <w:p w14:paraId="35316F90" w14:textId="3F90F268"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Generalización en UML</w:t>
      </w:r>
      <w:r w:rsidRPr="00595F29">
        <w:rPr>
          <w:rFonts w:ascii="Century Gothic" w:hAnsi="Century Gothic"/>
          <w:sz w:val="24"/>
          <w:szCs w:val="24"/>
        </w:rPr>
        <w:t xml:space="preserve"> corresponde a generalización en ER extendido, porque describe una jerarquía donde una entidad más general agrupa entidades más específicas que heredan sus atributos.</w:t>
      </w:r>
    </w:p>
    <w:p w14:paraId="254007E3" w14:textId="77777777" w:rsidR="00595F29" w:rsidRPr="00595F29" w:rsidRDefault="00595F29" w:rsidP="00595F29">
      <w:pPr>
        <w:pStyle w:val="Prrafodelista"/>
        <w:rPr>
          <w:rFonts w:ascii="Century Gothic" w:hAnsi="Century Gothic"/>
          <w:sz w:val="24"/>
          <w:szCs w:val="24"/>
        </w:rPr>
      </w:pPr>
    </w:p>
    <w:p w14:paraId="4491A92D" w14:textId="0A371831"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Multiplicidad en UML</w:t>
      </w:r>
      <w:r w:rsidRPr="00595F29">
        <w:rPr>
          <w:rFonts w:ascii="Century Gothic" w:hAnsi="Century Gothic"/>
          <w:sz w:val="24"/>
          <w:szCs w:val="24"/>
        </w:rPr>
        <w:t xml:space="preserve"> corresponde a la cardinalidad y participación en ER extendido, porque indica cuántas instancias pueden relacionarse en cada extremo, como uno a uno o uno a muchos.</w:t>
      </w:r>
    </w:p>
    <w:p w14:paraId="04D30E48" w14:textId="77777777" w:rsidR="00595F29" w:rsidRPr="00595F29" w:rsidRDefault="00595F29" w:rsidP="00595F29">
      <w:pPr>
        <w:pStyle w:val="Prrafodelista"/>
        <w:rPr>
          <w:rFonts w:ascii="Century Gothic" w:hAnsi="Century Gothic"/>
          <w:sz w:val="24"/>
          <w:szCs w:val="24"/>
        </w:rPr>
      </w:pPr>
    </w:p>
    <w:p w14:paraId="2313F03A" w14:textId="58E11032"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 xml:space="preserve">Atributos en UML </w:t>
      </w:r>
      <w:r w:rsidRPr="00595F29">
        <w:rPr>
          <w:rFonts w:ascii="Century Gothic" w:hAnsi="Century Gothic"/>
          <w:sz w:val="24"/>
          <w:szCs w:val="24"/>
        </w:rPr>
        <w:t>corresponden a atributos en ER extendido, ya que ambos describen propiedades de las entidades o clases, como nombre, código o fecha.</w:t>
      </w:r>
    </w:p>
    <w:p w14:paraId="5AE37F0E" w14:textId="77777777" w:rsidR="00595F29" w:rsidRPr="00595F29" w:rsidRDefault="00595F29" w:rsidP="00595F29">
      <w:pPr>
        <w:pStyle w:val="Prrafodelista"/>
        <w:rPr>
          <w:rFonts w:ascii="Century Gothic" w:hAnsi="Century Gothic"/>
          <w:sz w:val="24"/>
          <w:szCs w:val="24"/>
        </w:rPr>
      </w:pPr>
    </w:p>
    <w:p w14:paraId="4EF3A27B" w14:textId="22EC03E2"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 xml:space="preserve">Discriminador en UML </w:t>
      </w:r>
      <w:r w:rsidRPr="00595F29">
        <w:rPr>
          <w:rFonts w:ascii="Century Gothic" w:hAnsi="Century Gothic"/>
          <w:sz w:val="24"/>
          <w:szCs w:val="24"/>
        </w:rPr>
        <w:t>corresponde al discriminador de subtipos en ER extendido, porque es el criterio que permite identificar a cuál subclase pertenece una instancia dentro de una jerarquía.</w:t>
      </w:r>
    </w:p>
    <w:p w14:paraId="4B892265" w14:textId="77777777" w:rsidR="00595F29" w:rsidRPr="00595F29" w:rsidRDefault="00595F29" w:rsidP="00595F29">
      <w:pPr>
        <w:pStyle w:val="Prrafodelista"/>
        <w:rPr>
          <w:rFonts w:ascii="Century Gothic" w:hAnsi="Century Gothic"/>
          <w:sz w:val="24"/>
          <w:szCs w:val="24"/>
        </w:rPr>
      </w:pPr>
    </w:p>
    <w:p w14:paraId="73AD3879" w14:textId="0508058E"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Enlace en UML</w:t>
      </w:r>
      <w:r w:rsidRPr="00595F29">
        <w:rPr>
          <w:rFonts w:ascii="Century Gothic" w:hAnsi="Century Gothic"/>
          <w:sz w:val="24"/>
          <w:szCs w:val="24"/>
        </w:rPr>
        <w:t xml:space="preserve"> corresponde a una ocurrencia de relación en ER extendido, porque representa la conexión real entre instancias, no solo el vínculo conceptual.</w:t>
      </w:r>
    </w:p>
    <w:p w14:paraId="1A3C23C8" w14:textId="77777777" w:rsidR="00595F29" w:rsidRPr="00595F29" w:rsidRDefault="00595F29" w:rsidP="00595F29">
      <w:pPr>
        <w:pStyle w:val="Prrafodelista"/>
        <w:rPr>
          <w:rFonts w:ascii="Century Gothic" w:hAnsi="Century Gothic"/>
          <w:sz w:val="24"/>
          <w:szCs w:val="24"/>
        </w:rPr>
      </w:pPr>
    </w:p>
    <w:p w14:paraId="575C7A75" w14:textId="5006284C"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Atributo de enlace en UML</w:t>
      </w:r>
      <w:r w:rsidRPr="00595F29">
        <w:rPr>
          <w:rFonts w:ascii="Century Gothic" w:hAnsi="Century Gothic"/>
          <w:sz w:val="24"/>
          <w:szCs w:val="24"/>
        </w:rPr>
        <w:t xml:space="preserve"> corresponde a los atributos de una relación en ER extendido, porque son datos que pertenecen al vínculo y no a una sola entidad, como fecha de inscripción o rol.</w:t>
      </w:r>
    </w:p>
    <w:p w14:paraId="45F58BD4" w14:textId="77777777" w:rsidR="00595F29" w:rsidRPr="00595F29" w:rsidRDefault="00595F29" w:rsidP="00595F29">
      <w:pPr>
        <w:pStyle w:val="Prrafodelista"/>
        <w:rPr>
          <w:rFonts w:ascii="Century Gothic" w:hAnsi="Century Gothic"/>
          <w:sz w:val="24"/>
          <w:szCs w:val="24"/>
        </w:rPr>
      </w:pPr>
    </w:p>
    <w:p w14:paraId="11D2C821" w14:textId="5A8D5DEA" w:rsid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Asociación reflexiva en UML</w:t>
      </w:r>
      <w:r w:rsidRPr="00595F29">
        <w:rPr>
          <w:rFonts w:ascii="Century Gothic" w:hAnsi="Century Gothic"/>
          <w:sz w:val="24"/>
          <w:szCs w:val="24"/>
        </w:rPr>
        <w:t xml:space="preserve"> corresponde a una relación recursiva en ER extendido, porque ocurre cuando una entidad se relaciona consigo misma, como un empleado que supervisa a otro empleado.</w:t>
      </w:r>
    </w:p>
    <w:p w14:paraId="7303B179" w14:textId="77777777" w:rsidR="00595F29" w:rsidRPr="00595F29" w:rsidRDefault="00595F29" w:rsidP="00595F29">
      <w:pPr>
        <w:pStyle w:val="Prrafodelista"/>
        <w:rPr>
          <w:rFonts w:ascii="Century Gothic" w:hAnsi="Century Gothic"/>
          <w:sz w:val="24"/>
          <w:szCs w:val="24"/>
        </w:rPr>
      </w:pPr>
    </w:p>
    <w:p w14:paraId="5E54437F" w14:textId="77777777" w:rsidR="00595F29" w:rsidRPr="00595F29" w:rsidRDefault="00595F29" w:rsidP="00595F29">
      <w:pPr>
        <w:pStyle w:val="Prrafodelista"/>
        <w:numPr>
          <w:ilvl w:val="0"/>
          <w:numId w:val="7"/>
        </w:numPr>
        <w:jc w:val="both"/>
        <w:rPr>
          <w:rFonts w:ascii="Century Gothic" w:hAnsi="Century Gothic"/>
          <w:sz w:val="24"/>
          <w:szCs w:val="24"/>
        </w:rPr>
      </w:pPr>
      <w:r w:rsidRPr="00595F29">
        <w:rPr>
          <w:rFonts w:ascii="Century Gothic" w:hAnsi="Century Gothic"/>
          <w:b/>
          <w:bCs/>
          <w:sz w:val="24"/>
          <w:szCs w:val="24"/>
        </w:rPr>
        <w:t>Asociación cualificada en UML</w:t>
      </w:r>
      <w:r w:rsidRPr="00595F29">
        <w:rPr>
          <w:rFonts w:ascii="Century Gothic" w:hAnsi="Century Gothic"/>
          <w:sz w:val="24"/>
          <w:szCs w:val="24"/>
        </w:rPr>
        <w:t xml:space="preserve"> se relaciona con situaciones en ER extendido donde un atributo ayuda a identificar o seleccionar instancias dentro de una relación, reduciendo la multiplicidad efectiva. Yo lo represento con claves apropiadas, entidades débiles con discriminador o entidades asociativas que permitan reflejar ese criterio de identificación dentro del vínculo.</w:t>
      </w:r>
    </w:p>
    <w:p w14:paraId="1DE0492E" w14:textId="77777777" w:rsidR="00595F29" w:rsidRDefault="00595F29" w:rsidP="00C1303F">
      <w:pPr>
        <w:rPr>
          <w:rFonts w:ascii="Century Gothic" w:hAnsi="Century Gothic"/>
          <w:b/>
          <w:bCs/>
          <w:sz w:val="24"/>
          <w:szCs w:val="24"/>
        </w:rPr>
      </w:pPr>
    </w:p>
    <w:sectPr w:rsidR="00595F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72FEE" w14:textId="77777777" w:rsidR="00741D6C" w:rsidRDefault="00741D6C" w:rsidP="00C1303F">
      <w:pPr>
        <w:spacing w:after="0" w:line="240" w:lineRule="auto"/>
      </w:pPr>
      <w:r>
        <w:separator/>
      </w:r>
    </w:p>
  </w:endnote>
  <w:endnote w:type="continuationSeparator" w:id="0">
    <w:p w14:paraId="0B454F89" w14:textId="77777777" w:rsidR="00741D6C" w:rsidRDefault="00741D6C" w:rsidP="00C13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1646A" w14:textId="77777777" w:rsidR="00741D6C" w:rsidRDefault="00741D6C" w:rsidP="00C1303F">
      <w:pPr>
        <w:spacing w:after="0" w:line="240" w:lineRule="auto"/>
      </w:pPr>
      <w:r>
        <w:separator/>
      </w:r>
    </w:p>
  </w:footnote>
  <w:footnote w:type="continuationSeparator" w:id="0">
    <w:p w14:paraId="5A56049B" w14:textId="77777777" w:rsidR="00741D6C" w:rsidRDefault="00741D6C" w:rsidP="00C13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E80"/>
    <w:multiLevelType w:val="hybridMultilevel"/>
    <w:tmpl w:val="88605C30"/>
    <w:lvl w:ilvl="0" w:tplc="1C0A0001">
      <w:start w:val="1"/>
      <w:numFmt w:val="bullet"/>
      <w:lvlText w:val=""/>
      <w:lvlJc w:val="left"/>
      <w:pPr>
        <w:ind w:left="360" w:hanging="360"/>
      </w:pPr>
      <w:rPr>
        <w:rFonts w:ascii="Symbol" w:hAnsi="Symbol" w:hint="default"/>
      </w:rPr>
    </w:lvl>
    <w:lvl w:ilvl="1" w:tplc="1C0A0003" w:tentative="1">
      <w:start w:val="1"/>
      <w:numFmt w:val="bullet"/>
      <w:lvlText w:val="o"/>
      <w:lvlJc w:val="left"/>
      <w:pPr>
        <w:ind w:left="1080" w:hanging="360"/>
      </w:pPr>
      <w:rPr>
        <w:rFonts w:ascii="Courier New" w:hAnsi="Courier New" w:cs="Courier New" w:hint="default"/>
      </w:rPr>
    </w:lvl>
    <w:lvl w:ilvl="2" w:tplc="1C0A0005" w:tentative="1">
      <w:start w:val="1"/>
      <w:numFmt w:val="bullet"/>
      <w:lvlText w:val=""/>
      <w:lvlJc w:val="left"/>
      <w:pPr>
        <w:ind w:left="1800" w:hanging="360"/>
      </w:pPr>
      <w:rPr>
        <w:rFonts w:ascii="Wingdings" w:hAnsi="Wingdings" w:hint="default"/>
      </w:rPr>
    </w:lvl>
    <w:lvl w:ilvl="3" w:tplc="1C0A0001" w:tentative="1">
      <w:start w:val="1"/>
      <w:numFmt w:val="bullet"/>
      <w:lvlText w:val=""/>
      <w:lvlJc w:val="left"/>
      <w:pPr>
        <w:ind w:left="2520" w:hanging="360"/>
      </w:pPr>
      <w:rPr>
        <w:rFonts w:ascii="Symbol" w:hAnsi="Symbol" w:hint="default"/>
      </w:rPr>
    </w:lvl>
    <w:lvl w:ilvl="4" w:tplc="1C0A0003" w:tentative="1">
      <w:start w:val="1"/>
      <w:numFmt w:val="bullet"/>
      <w:lvlText w:val="o"/>
      <w:lvlJc w:val="left"/>
      <w:pPr>
        <w:ind w:left="3240" w:hanging="360"/>
      </w:pPr>
      <w:rPr>
        <w:rFonts w:ascii="Courier New" w:hAnsi="Courier New" w:cs="Courier New" w:hint="default"/>
      </w:rPr>
    </w:lvl>
    <w:lvl w:ilvl="5" w:tplc="1C0A0005" w:tentative="1">
      <w:start w:val="1"/>
      <w:numFmt w:val="bullet"/>
      <w:lvlText w:val=""/>
      <w:lvlJc w:val="left"/>
      <w:pPr>
        <w:ind w:left="3960" w:hanging="360"/>
      </w:pPr>
      <w:rPr>
        <w:rFonts w:ascii="Wingdings" w:hAnsi="Wingdings" w:hint="default"/>
      </w:rPr>
    </w:lvl>
    <w:lvl w:ilvl="6" w:tplc="1C0A0001" w:tentative="1">
      <w:start w:val="1"/>
      <w:numFmt w:val="bullet"/>
      <w:lvlText w:val=""/>
      <w:lvlJc w:val="left"/>
      <w:pPr>
        <w:ind w:left="4680" w:hanging="360"/>
      </w:pPr>
      <w:rPr>
        <w:rFonts w:ascii="Symbol" w:hAnsi="Symbol" w:hint="default"/>
      </w:rPr>
    </w:lvl>
    <w:lvl w:ilvl="7" w:tplc="1C0A0003" w:tentative="1">
      <w:start w:val="1"/>
      <w:numFmt w:val="bullet"/>
      <w:lvlText w:val="o"/>
      <w:lvlJc w:val="left"/>
      <w:pPr>
        <w:ind w:left="5400" w:hanging="360"/>
      </w:pPr>
      <w:rPr>
        <w:rFonts w:ascii="Courier New" w:hAnsi="Courier New" w:cs="Courier New" w:hint="default"/>
      </w:rPr>
    </w:lvl>
    <w:lvl w:ilvl="8" w:tplc="1C0A0005" w:tentative="1">
      <w:start w:val="1"/>
      <w:numFmt w:val="bullet"/>
      <w:lvlText w:val=""/>
      <w:lvlJc w:val="left"/>
      <w:pPr>
        <w:ind w:left="6120" w:hanging="360"/>
      </w:pPr>
      <w:rPr>
        <w:rFonts w:ascii="Wingdings" w:hAnsi="Wingdings" w:hint="default"/>
      </w:rPr>
    </w:lvl>
  </w:abstractNum>
  <w:abstractNum w:abstractNumId="1" w15:restartNumberingAfterBreak="0">
    <w:nsid w:val="3BEC123F"/>
    <w:multiLevelType w:val="hybridMultilevel"/>
    <w:tmpl w:val="DDBAE838"/>
    <w:lvl w:ilvl="0" w:tplc="6F9AE512">
      <w:start w:val="1"/>
      <w:numFmt w:val="decimal"/>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4B7B6389"/>
    <w:multiLevelType w:val="multilevel"/>
    <w:tmpl w:val="AFE6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6C5B29"/>
    <w:multiLevelType w:val="hybridMultilevel"/>
    <w:tmpl w:val="10387D9E"/>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 w15:restartNumberingAfterBreak="0">
    <w:nsid w:val="61500253"/>
    <w:multiLevelType w:val="hybridMultilevel"/>
    <w:tmpl w:val="ABDCAA7A"/>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5" w15:restartNumberingAfterBreak="0">
    <w:nsid w:val="7B4B34EF"/>
    <w:multiLevelType w:val="hybridMultilevel"/>
    <w:tmpl w:val="D6C24F3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7E3F1513"/>
    <w:multiLevelType w:val="hybridMultilevel"/>
    <w:tmpl w:val="18527F84"/>
    <w:lvl w:ilvl="0" w:tplc="87C2A07A">
      <w:start w:val="1"/>
      <w:numFmt w:val="decimal"/>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3"/>
  </w:num>
  <w:num w:numId="2">
    <w:abstractNumId w:val="6"/>
  </w:num>
  <w:num w:numId="3">
    <w:abstractNumId w:val="4"/>
  </w:num>
  <w:num w:numId="4">
    <w:abstractNumId w:val="0"/>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0C"/>
    <w:rsid w:val="0005160C"/>
    <w:rsid w:val="00595F29"/>
    <w:rsid w:val="006500FA"/>
    <w:rsid w:val="00741D6C"/>
    <w:rsid w:val="00827B84"/>
    <w:rsid w:val="00911D4A"/>
    <w:rsid w:val="00A71CC6"/>
    <w:rsid w:val="00B66528"/>
    <w:rsid w:val="00C1303F"/>
    <w:rsid w:val="00FD315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5085"/>
  <w15:chartTrackingRefBased/>
  <w15:docId w15:val="{E2DD6F30-4979-425E-B51D-53D4DA99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0C"/>
    <w:rPr>
      <w:rFonts w:ascii="Calibri" w:eastAsia="Calibri" w:hAnsi="Calibri" w:cs="Calibri"/>
      <w:lang w:eastAsia="es-DO"/>
    </w:rPr>
  </w:style>
  <w:style w:type="paragraph" w:styleId="Ttulo1">
    <w:name w:val="heading 1"/>
    <w:basedOn w:val="Normal"/>
    <w:next w:val="Normal"/>
    <w:link w:val="Ttulo1Car"/>
    <w:uiPriority w:val="9"/>
    <w:qFormat/>
    <w:rsid w:val="000516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500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60C"/>
    <w:rPr>
      <w:rFonts w:asciiTheme="majorHAnsi" w:eastAsiaTheme="majorEastAsia" w:hAnsiTheme="majorHAnsi" w:cstheme="majorBidi"/>
      <w:color w:val="2F5496" w:themeColor="accent1" w:themeShade="BF"/>
      <w:sz w:val="32"/>
      <w:szCs w:val="32"/>
      <w:lang w:eastAsia="es-DO"/>
    </w:rPr>
  </w:style>
  <w:style w:type="paragraph" w:styleId="Ttulo">
    <w:name w:val="Title"/>
    <w:basedOn w:val="Normal"/>
    <w:next w:val="Normal"/>
    <w:link w:val="TtuloCar"/>
    <w:uiPriority w:val="10"/>
    <w:qFormat/>
    <w:rsid w:val="000516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60C"/>
    <w:rPr>
      <w:rFonts w:asciiTheme="majorHAnsi" w:eastAsiaTheme="majorEastAsia" w:hAnsiTheme="majorHAnsi" w:cstheme="majorBidi"/>
      <w:spacing w:val="-10"/>
      <w:kern w:val="28"/>
      <w:sz w:val="56"/>
      <w:szCs w:val="56"/>
      <w:lang w:eastAsia="es-DO"/>
    </w:rPr>
  </w:style>
  <w:style w:type="character" w:customStyle="1" w:styleId="Ttulo3Car">
    <w:name w:val="Título 3 Car"/>
    <w:basedOn w:val="Fuentedeprrafopredeter"/>
    <w:link w:val="Ttulo3"/>
    <w:uiPriority w:val="9"/>
    <w:semiHidden/>
    <w:rsid w:val="006500FA"/>
    <w:rPr>
      <w:rFonts w:asciiTheme="majorHAnsi" w:eastAsiaTheme="majorEastAsia" w:hAnsiTheme="majorHAnsi" w:cstheme="majorBidi"/>
      <w:color w:val="1F3763" w:themeColor="accent1" w:themeShade="7F"/>
      <w:sz w:val="24"/>
      <w:szCs w:val="24"/>
      <w:lang w:eastAsia="es-DO"/>
    </w:rPr>
  </w:style>
  <w:style w:type="paragraph" w:styleId="Prrafodelista">
    <w:name w:val="List Paragraph"/>
    <w:basedOn w:val="Normal"/>
    <w:uiPriority w:val="34"/>
    <w:qFormat/>
    <w:rsid w:val="006500FA"/>
    <w:pPr>
      <w:ind w:left="720"/>
      <w:contextualSpacing/>
    </w:pPr>
  </w:style>
  <w:style w:type="paragraph" w:styleId="Encabezado">
    <w:name w:val="header"/>
    <w:basedOn w:val="Normal"/>
    <w:link w:val="EncabezadoCar"/>
    <w:uiPriority w:val="99"/>
    <w:unhideWhenUsed/>
    <w:rsid w:val="00C130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303F"/>
    <w:rPr>
      <w:rFonts w:ascii="Calibri" w:eastAsia="Calibri" w:hAnsi="Calibri" w:cs="Calibri"/>
      <w:lang w:eastAsia="es-DO"/>
    </w:rPr>
  </w:style>
  <w:style w:type="paragraph" w:styleId="Piedepgina">
    <w:name w:val="footer"/>
    <w:basedOn w:val="Normal"/>
    <w:link w:val="PiedepginaCar"/>
    <w:uiPriority w:val="99"/>
    <w:unhideWhenUsed/>
    <w:rsid w:val="00C130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303F"/>
    <w:rPr>
      <w:rFonts w:ascii="Calibri" w:eastAsia="Calibri" w:hAnsi="Calibri" w:cs="Calibri"/>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419046">
      <w:bodyDiv w:val="1"/>
      <w:marLeft w:val="0"/>
      <w:marRight w:val="0"/>
      <w:marTop w:val="0"/>
      <w:marBottom w:val="0"/>
      <w:divBdr>
        <w:top w:val="none" w:sz="0" w:space="0" w:color="auto"/>
        <w:left w:val="none" w:sz="0" w:space="0" w:color="auto"/>
        <w:bottom w:val="none" w:sz="0" w:space="0" w:color="auto"/>
        <w:right w:val="none" w:sz="0" w:space="0" w:color="auto"/>
      </w:divBdr>
    </w:div>
    <w:div w:id="616791107">
      <w:bodyDiv w:val="1"/>
      <w:marLeft w:val="0"/>
      <w:marRight w:val="0"/>
      <w:marTop w:val="0"/>
      <w:marBottom w:val="0"/>
      <w:divBdr>
        <w:top w:val="none" w:sz="0" w:space="0" w:color="auto"/>
        <w:left w:val="none" w:sz="0" w:space="0" w:color="auto"/>
        <w:bottom w:val="none" w:sz="0" w:space="0" w:color="auto"/>
        <w:right w:val="none" w:sz="0" w:space="0" w:color="auto"/>
      </w:divBdr>
    </w:div>
    <w:div w:id="966394515">
      <w:bodyDiv w:val="1"/>
      <w:marLeft w:val="0"/>
      <w:marRight w:val="0"/>
      <w:marTop w:val="0"/>
      <w:marBottom w:val="0"/>
      <w:divBdr>
        <w:top w:val="none" w:sz="0" w:space="0" w:color="auto"/>
        <w:left w:val="none" w:sz="0" w:space="0" w:color="auto"/>
        <w:bottom w:val="none" w:sz="0" w:space="0" w:color="auto"/>
        <w:right w:val="none" w:sz="0" w:space="0" w:color="auto"/>
      </w:divBdr>
    </w:div>
    <w:div w:id="1212232693">
      <w:bodyDiv w:val="1"/>
      <w:marLeft w:val="0"/>
      <w:marRight w:val="0"/>
      <w:marTop w:val="0"/>
      <w:marBottom w:val="0"/>
      <w:divBdr>
        <w:top w:val="none" w:sz="0" w:space="0" w:color="auto"/>
        <w:left w:val="none" w:sz="0" w:space="0" w:color="auto"/>
        <w:bottom w:val="none" w:sz="0" w:space="0" w:color="auto"/>
        <w:right w:val="none" w:sz="0" w:space="0" w:color="auto"/>
      </w:divBdr>
    </w:div>
    <w:div w:id="1501387071">
      <w:bodyDiv w:val="1"/>
      <w:marLeft w:val="0"/>
      <w:marRight w:val="0"/>
      <w:marTop w:val="0"/>
      <w:marBottom w:val="0"/>
      <w:divBdr>
        <w:top w:val="none" w:sz="0" w:space="0" w:color="auto"/>
        <w:left w:val="none" w:sz="0" w:space="0" w:color="auto"/>
        <w:bottom w:val="none" w:sz="0" w:space="0" w:color="auto"/>
        <w:right w:val="none" w:sz="0" w:space="0" w:color="auto"/>
      </w:divBdr>
    </w:div>
    <w:div w:id="173134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7AA63-FE8F-49D4-9279-7E5A1780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636</Words>
  <Characters>3504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César Del Castillo Torres</dc:creator>
  <cp:keywords/>
  <dc:description/>
  <cp:lastModifiedBy>Kelvin César Del Castillo Torres</cp:lastModifiedBy>
  <cp:revision>2</cp:revision>
  <cp:lastPrinted>2024-09-17T14:26:00Z</cp:lastPrinted>
  <dcterms:created xsi:type="dcterms:W3CDTF">2026-01-29T03:32:00Z</dcterms:created>
  <dcterms:modified xsi:type="dcterms:W3CDTF">2026-01-29T03:32:00Z</dcterms:modified>
</cp:coreProperties>
</file>