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датский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kan du lige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Hej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Velkommen ombord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Ве́лькомэн омбо́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Pas på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Пас по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Kan du lige,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Кэ ду ли́е,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man må ikke hoppe på dækket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мэн мо и́ке хо́пэ по дэ́кет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vent lidt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вэнт лит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hold 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холь оп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Tak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Так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Mange tak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Ма́нге так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var så lidt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 ва со лит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Farvel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Фавэ́ль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Hav en god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Хэ ин гу дэ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 lige måde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 ли́э моэ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Sejl med 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Сайль мэ ос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по-датски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Jeg taler ikke dansk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Яй тэ́ля и́ке дэньск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er et russisk skib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 э ит ру́сиск скип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Hvor meget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Во ма́эт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er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 э гра́тис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 er åbne (fra ... til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 э о́пнэ (фра ... тиль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 er lukkede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 э лу́ккэдэ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Kom i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Ком и мо́ун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Undskyld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У́нскюль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Undskyld mig,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У́нскюль май,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lad mig passere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лэ май пэ́саа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giv plads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ги́у плэс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flyt jer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флют е́а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jeg skal arbejde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яй скэ а́байдэ хи́а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Man må ikke sidde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Мэн мо и́ке сидэ хи́а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er farligt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 э фа́лит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Nul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Нуль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Fire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Фиа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Фэм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Seks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Сэкс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Syv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Сю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Отэ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Elleve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Э́льве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Tolv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Толь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Олег Луканкин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https://vk.com/olukankin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