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датский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kan du lige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Ве́лькомэн омбо́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Pas på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Пас по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Kan du lige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Кэ ду ли́е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 må ikke hoppe på dækket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Мэн мо и́ке хо́пэ по дэ́кет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Vent lidt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Вэнт лит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Hold op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Холь оп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Mange tak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Ма́нге так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var så lidt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ва со лит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Farvel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Фавэ́ль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Hav en god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Хэ ин гу 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 lige måde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 ли́э моэ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Sejl med 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Сайль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по-датски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taler ikke dansk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тэ́ля и́ке дэньск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et russisk skib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ит ру́сиск скип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Hvor meget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Во ма́эт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åbne (fra ... til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э о́пнэ (фра ... тиль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lukkede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э лу́ккэдэ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и мо́ун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Undskyld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У́нскюль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Undskyld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У́нскюль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Lad mig passere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Лэ май пэ́саа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Giv plads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Ги́у плэс (это грубо)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Flyt jer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Флют е́а (это грубо)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skal arbejde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скэ а́байдэ хи́а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 må ikke sidde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Мэн мо и́ке сидэ хи́а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farligt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фа́лит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Syv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Э́льве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Толь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Олег Луканкин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https://vk.com/olukankin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