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итальянский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per favore перед или после просьбы.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Ciao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Ча́о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Benvenuto a bordo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Бенвену́то а бо́рдо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Stai attento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Ста́й атте́нто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Per favore,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Пер фаво́ре,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non saltare sul ponte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нон сальта́рэ суль по́нтэ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aspettate un po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аспетта́тэ ун по́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fermati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фе́рмати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Grazie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Гра́цие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Grazie mille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Гра́цие ми́лле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Prego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Пре́го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Ciao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Ча́о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Buona giornata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Буо́на джорна́та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Anche a 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А́нке а те́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Naviga con noi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Нави́га кон но́и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по-итальянски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Non parlo italiano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Нон па́рло италиа́но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Questa nave è russa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Куе́ста на́вэ э ру́сса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Quanto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Куа́нто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È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 гра́тис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Siamo aperti (dalle-alle-)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Сиа́мо апе́рти (да́лле-а́лле-)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Siamo chiusi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Сиа́мо кью́зи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Vieni domani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Вие́ни дома́ни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Mi scusi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Ми ску́зи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Mi scusi,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Ми ску́зи,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lasciatemi passare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лаша́тэми пасса́рэ 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spazio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спа́цио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fate largo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фа́те ла́рго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devo lavorare qui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дэ́во лавора́рэ куи́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Non sedersi qui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Нон седе́рси куи́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È pericoloso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 периколо́зо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Дзе́ро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Due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Ду́э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Quattro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Куа́ттро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Cinque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Чи́нкуэ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Sette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Сэ́тте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Otto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О́тто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Но́вэ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Dieci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Дие́чи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Undici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У́ндичи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Dodici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До́дичи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Александра Ухова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https://vk.com/id87221040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