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норвежский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vær så snill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Хало́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Велько́ммен амбу́рь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forsiktig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Варь фоши́кти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så snill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Варь со сни́ль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Ikke hopp på dekk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И́кке опп по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Vent litt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Вэнт литт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Stoppe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Сто́ппэ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Tusen takk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Тю́сен 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Vær så god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Ва́рь шо гу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det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Ха́дэ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en fin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 эн фин даг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Du også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Дю у́шу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Seile med oss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Са́йле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по-норвежски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snakker ikke norsk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сна́ккерь и́кке но́шк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et russisk skip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а́рь эт рю́ссиск шип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Hvor mye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Вю́р мю́э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арь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åpne (fra ... til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арь о́пнэ (фра ... тиль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stengt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арь стэ́нгт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и мо́ргн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Unnskyld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У́ншульд  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Unnskyld meg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У́ншульд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 meg gjennom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 май йе́нном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Vike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Ви́ке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Gå vekk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Го векь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må arbeide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мо а́рбайде харь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Ikke sitte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И́кке си́ттэ харь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farlig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арь фо́рли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Фем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Åtte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Оттэ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Э́йве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Толв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Нина Ленская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https://vk.com/nina.lenskaya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