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A0B5E" w14:textId="4A352CED" w:rsidR="005D498F" w:rsidRPr="00402D75" w:rsidRDefault="00C64B99" w:rsidP="000E10D0">
      <w:pPr>
        <w:tabs>
          <w:tab w:val="left" w:pos="3698"/>
        </w:tabs>
        <w:spacing w:before="11"/>
        <w:ind w:left="1008"/>
        <w:rPr>
          <w:rFonts w:ascii="Georgia" w:eastAsia="Georgia" w:hAnsi="Georgia" w:cs="Georgia"/>
          <w:sz w:val="41"/>
          <w:szCs w:val="41"/>
        </w:rPr>
      </w:pPr>
      <w:r w:rsidRPr="00402D75">
        <w:rPr>
          <w:rFonts w:ascii="Georgia"/>
          <w:b/>
          <w:sz w:val="41"/>
        </w:rPr>
        <w:t xml:space="preserve">Lab </w:t>
      </w:r>
      <w:r w:rsidR="00DD56CD">
        <w:rPr>
          <w:rFonts w:ascii="Georgia"/>
          <w:b/>
          <w:sz w:val="41"/>
        </w:rPr>
        <w:t>3</w:t>
      </w:r>
      <w:r w:rsidRPr="00402D75">
        <w:rPr>
          <w:rFonts w:ascii="Georgia"/>
          <w:b/>
          <w:sz w:val="41"/>
        </w:rPr>
        <w:t>:</w:t>
      </w:r>
      <w:r w:rsidR="000E10D0">
        <w:rPr>
          <w:rFonts w:ascii="Georgia"/>
          <w:b/>
          <w:sz w:val="41"/>
        </w:rPr>
        <w:t xml:space="preserve">  </w:t>
      </w:r>
      <w:r w:rsidR="00DD56CD">
        <w:rPr>
          <w:rFonts w:ascii="Georgia"/>
          <w:b/>
          <w:w w:val="95"/>
          <w:sz w:val="41"/>
        </w:rPr>
        <w:t>Vaccination during a pandemic</w:t>
      </w:r>
    </w:p>
    <w:p w14:paraId="3332F62F" w14:textId="77777777" w:rsidR="005D498F" w:rsidRPr="00402D75" w:rsidRDefault="005D498F">
      <w:pPr>
        <w:rPr>
          <w:rFonts w:ascii="Georgia" w:eastAsia="Georgia" w:hAnsi="Georgia" w:cs="Georgia"/>
          <w:b/>
          <w:bCs/>
          <w:sz w:val="40"/>
          <w:szCs w:val="40"/>
        </w:rPr>
      </w:pPr>
    </w:p>
    <w:p w14:paraId="451B252B" w14:textId="374449C2" w:rsidR="005D498F" w:rsidRPr="00402D75" w:rsidRDefault="00C64B99">
      <w:pPr>
        <w:pStyle w:val="Heading1"/>
        <w:spacing w:before="241"/>
        <w:jc w:val="both"/>
        <w:rPr>
          <w:b w:val="0"/>
          <w:bCs w:val="0"/>
        </w:rPr>
      </w:pPr>
      <w:r w:rsidRPr="00402D75">
        <w:rPr>
          <w:w w:val="95"/>
        </w:rPr>
        <w:t>SIR Model</w:t>
      </w:r>
      <w:r w:rsidR="00B52146">
        <w:rPr>
          <w:w w:val="95"/>
        </w:rPr>
        <w:t xml:space="preserve"> plus Vaccination</w:t>
      </w:r>
    </w:p>
    <w:p w14:paraId="3D6DB006" w14:textId="77777777" w:rsidR="005D498F" w:rsidRPr="00402D75" w:rsidRDefault="005D498F">
      <w:pPr>
        <w:spacing w:before="6"/>
        <w:rPr>
          <w:rFonts w:ascii="Georgia" w:eastAsia="Georgia" w:hAnsi="Georgia" w:cs="Georgia"/>
          <w:b/>
          <w:bCs/>
          <w:sz w:val="26"/>
          <w:szCs w:val="26"/>
        </w:rPr>
      </w:pPr>
    </w:p>
    <w:p w14:paraId="3406A202" w14:textId="3182A0FE" w:rsidR="005D498F" w:rsidRPr="00402D75" w:rsidRDefault="00B52146">
      <w:pPr>
        <w:pStyle w:val="BodyText"/>
        <w:spacing w:line="250" w:lineRule="auto"/>
        <w:ind w:left="100" w:right="117"/>
        <w:jc w:val="both"/>
      </w:pPr>
      <w:r>
        <w:t xml:space="preserve">To explore </w:t>
      </w:r>
      <w:r w:rsidR="009D72A7">
        <w:t>the consequences of</w:t>
      </w:r>
      <w:r>
        <w:t xml:space="preserve"> a vaccine </w:t>
      </w:r>
      <w:r w:rsidR="009D72A7">
        <w:t>being rolled out and</w:t>
      </w:r>
      <w:r>
        <w:t xml:space="preserve"> administered during a pandemic, we are modifying the simple SIR model to include vaccination</w:t>
      </w:r>
      <w:r w:rsidR="00C64B99" w:rsidRPr="00402D75">
        <w:t>.</w:t>
      </w:r>
    </w:p>
    <w:p w14:paraId="7D81F9AB" w14:textId="77777777" w:rsidR="005D498F" w:rsidRPr="00402D75" w:rsidRDefault="005D498F">
      <w:pPr>
        <w:rPr>
          <w:rFonts w:ascii="Times New Roman" w:eastAsia="Times New Roman" w:hAnsi="Times New Roman" w:cs="Times New Roman"/>
          <w:sz w:val="20"/>
          <w:szCs w:val="20"/>
        </w:rPr>
      </w:pPr>
    </w:p>
    <w:p w14:paraId="7E54183E" w14:textId="77777777" w:rsidR="005D498F" w:rsidRPr="00402D75" w:rsidRDefault="005D498F">
      <w:pPr>
        <w:spacing w:before="9"/>
        <w:rPr>
          <w:rFonts w:ascii="Times New Roman" w:eastAsia="Times New Roman" w:hAnsi="Times New Roman" w:cs="Times New Roman"/>
          <w:sz w:val="23"/>
          <w:szCs w:val="23"/>
        </w:rPr>
      </w:pPr>
    </w:p>
    <w:p w14:paraId="7B32FDED" w14:textId="098BAD2B" w:rsidR="005D498F" w:rsidRPr="00402D75" w:rsidRDefault="00B52146">
      <w:pPr>
        <w:spacing w:line="200" w:lineRule="atLeast"/>
        <w:ind w:left="15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E7F0DC2" wp14:editId="5463BE3C">
            <wp:extent cx="4088181" cy="152708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6678" cy="1541461"/>
                    </a:xfrm>
                    <a:prstGeom prst="rect">
                      <a:avLst/>
                    </a:prstGeom>
                  </pic:spPr>
                </pic:pic>
              </a:graphicData>
            </a:graphic>
          </wp:inline>
        </w:drawing>
      </w:r>
    </w:p>
    <w:p w14:paraId="6E447397" w14:textId="77777777" w:rsidR="005D498F" w:rsidRPr="00402D75" w:rsidRDefault="005D498F">
      <w:pPr>
        <w:spacing w:before="7"/>
        <w:rPr>
          <w:rFonts w:ascii="Times New Roman" w:eastAsia="Times New Roman" w:hAnsi="Times New Roman" w:cs="Times New Roman"/>
          <w:sz w:val="18"/>
          <w:szCs w:val="18"/>
        </w:rPr>
      </w:pPr>
    </w:p>
    <w:p w14:paraId="531369DB" w14:textId="715D3647" w:rsidR="005D498F" w:rsidRPr="00402D75" w:rsidRDefault="00C64B99">
      <w:pPr>
        <w:spacing w:before="55" w:line="274" w:lineRule="auto"/>
        <w:ind w:left="100" w:right="118"/>
        <w:jc w:val="both"/>
        <w:rPr>
          <w:rFonts w:ascii="Century" w:eastAsia="Century" w:hAnsi="Century" w:cs="Century"/>
          <w:sz w:val="20"/>
          <w:szCs w:val="20"/>
        </w:rPr>
      </w:pPr>
      <w:r w:rsidRPr="00390D5D">
        <w:rPr>
          <w:rFonts w:ascii="Times New Roman" w:hAnsi="Times New Roman"/>
          <w:b/>
          <w:bCs/>
          <w:sz w:val="24"/>
        </w:rPr>
        <w:t>Figure 1</w:t>
      </w:r>
      <w:r w:rsidRPr="00402D75">
        <w:rPr>
          <w:rFonts w:ascii="Times New Roman" w:hAnsi="Times New Roman"/>
          <w:sz w:val="24"/>
        </w:rPr>
        <w:t xml:space="preserve">: </w:t>
      </w:r>
      <w:r w:rsidR="00D01D9D">
        <w:rPr>
          <w:rFonts w:ascii="Century" w:hAnsi="Century"/>
          <w:sz w:val="20"/>
        </w:rPr>
        <w:t>Our modified</w:t>
      </w:r>
      <w:r w:rsidRPr="00402D75">
        <w:rPr>
          <w:rFonts w:ascii="Century" w:hAnsi="Century"/>
          <w:sz w:val="20"/>
        </w:rPr>
        <w:t xml:space="preserve"> SIR model </w:t>
      </w:r>
      <w:r w:rsidR="00D41BF7">
        <w:rPr>
          <w:rFonts w:ascii="Century" w:hAnsi="Century"/>
          <w:sz w:val="20"/>
        </w:rPr>
        <w:t>breaks the population into</w:t>
      </w:r>
      <w:r w:rsidRPr="00402D75">
        <w:rPr>
          <w:rFonts w:ascii="Century" w:hAnsi="Century"/>
          <w:sz w:val="20"/>
        </w:rPr>
        <w:t xml:space="preserve"> </w:t>
      </w:r>
      <w:r w:rsidR="00D41BF7">
        <w:rPr>
          <w:rFonts w:ascii="Century" w:hAnsi="Century"/>
          <w:sz w:val="20"/>
        </w:rPr>
        <w:t>four</w:t>
      </w:r>
      <w:r w:rsidRPr="00402D75">
        <w:rPr>
          <w:rFonts w:ascii="Century" w:hAnsi="Century"/>
          <w:sz w:val="20"/>
        </w:rPr>
        <w:t xml:space="preserve"> segments. Note</w:t>
      </w:r>
      <w:r w:rsidRPr="00402D75">
        <w:rPr>
          <w:rFonts w:ascii="Century" w:hAnsi="Century"/>
          <w:w w:val="94"/>
          <w:sz w:val="20"/>
        </w:rPr>
        <w:t xml:space="preserve"> </w:t>
      </w:r>
      <w:r w:rsidRPr="00402D75">
        <w:rPr>
          <w:rFonts w:ascii="Century" w:hAnsi="Century"/>
          <w:sz w:val="20"/>
        </w:rPr>
        <w:t xml:space="preserve">that we </w:t>
      </w:r>
      <w:r w:rsidR="004A43CD">
        <w:rPr>
          <w:rFonts w:ascii="Century" w:hAnsi="Century"/>
          <w:sz w:val="20"/>
        </w:rPr>
        <w:t xml:space="preserve">will </w:t>
      </w:r>
      <w:r w:rsidRPr="00402D75">
        <w:rPr>
          <w:rFonts w:ascii="Century" w:hAnsi="Century"/>
          <w:sz w:val="20"/>
        </w:rPr>
        <w:t xml:space="preserve">use </w:t>
      </w:r>
      <w:r w:rsidRPr="00390D5D">
        <w:rPr>
          <w:rFonts w:ascii="Courier New" w:hAnsi="Courier New" w:cs="Courier New"/>
          <w:b/>
          <w:bCs/>
          <w:iCs/>
          <w:sz w:val="20"/>
        </w:rPr>
        <w:t>b</w:t>
      </w:r>
      <w:r w:rsidR="00D41BF7">
        <w:rPr>
          <w:rFonts w:ascii="Arial Narrow" w:hAnsi="Arial Narrow"/>
          <w:i/>
          <w:sz w:val="20"/>
        </w:rPr>
        <w:t xml:space="preserve">, </w:t>
      </w:r>
      <w:r w:rsidR="00D41BF7" w:rsidRPr="00390D5D">
        <w:rPr>
          <w:rFonts w:ascii="Courier New" w:hAnsi="Courier New" w:cs="Courier New"/>
          <w:b/>
          <w:bCs/>
          <w:iCs/>
          <w:sz w:val="20"/>
        </w:rPr>
        <w:t>g</w:t>
      </w:r>
      <w:r w:rsidR="00D41BF7">
        <w:rPr>
          <w:rFonts w:ascii="Arial Narrow" w:hAnsi="Arial Narrow"/>
          <w:i/>
          <w:sz w:val="20"/>
        </w:rPr>
        <w:t>,</w:t>
      </w:r>
      <w:r w:rsidRPr="00402D75">
        <w:rPr>
          <w:rFonts w:ascii="Arial Narrow" w:hAnsi="Arial Narrow"/>
          <w:i/>
          <w:sz w:val="20"/>
        </w:rPr>
        <w:t xml:space="preserve"> </w:t>
      </w:r>
      <w:r w:rsidRPr="00402D75">
        <w:rPr>
          <w:rFonts w:ascii="Century" w:hAnsi="Century"/>
          <w:sz w:val="20"/>
        </w:rPr>
        <w:t xml:space="preserve">and </w:t>
      </w:r>
      <w:proofErr w:type="spellStart"/>
      <w:r w:rsidR="00D41BF7" w:rsidRPr="00390D5D">
        <w:rPr>
          <w:rFonts w:ascii="Courier New" w:hAnsi="Courier New" w:cs="Courier New"/>
          <w:b/>
          <w:bCs/>
          <w:iCs/>
          <w:sz w:val="20"/>
        </w:rPr>
        <w:t>vr</w:t>
      </w:r>
      <w:proofErr w:type="spellEnd"/>
      <w:r w:rsidR="00D41BF7">
        <w:rPr>
          <w:rFonts w:ascii="Century" w:hAnsi="Century"/>
          <w:sz w:val="20"/>
        </w:rPr>
        <w:t xml:space="preserve"> to represent the rate constants for infection, recovery, and vaccination. Also note that the rate of infection is proportional to both the number of susceptible people and the number of infected people.</w:t>
      </w:r>
    </w:p>
    <w:p w14:paraId="143E1D36" w14:textId="117B7A12" w:rsidR="005D498F" w:rsidRPr="00402D75" w:rsidRDefault="00DC180E" w:rsidP="00DC180E">
      <w:pPr>
        <w:pStyle w:val="BodyText"/>
        <w:spacing w:before="199" w:line="251" w:lineRule="auto"/>
        <w:ind w:left="0" w:right="118"/>
        <w:jc w:val="both"/>
        <w:rPr>
          <w:w w:val="105"/>
        </w:rPr>
      </w:pPr>
      <w:r>
        <w:rPr>
          <w:w w:val="105"/>
        </w:rPr>
        <w:t xml:space="preserve"> </w:t>
      </w:r>
      <w:r w:rsidR="00D23E36">
        <w:rPr>
          <w:w w:val="105"/>
        </w:rPr>
        <w:t xml:space="preserve">As we saw in class, </w:t>
      </w:r>
      <w:r>
        <w:rPr>
          <w:w w:val="105"/>
        </w:rPr>
        <w:t>our differential equations will be</w:t>
      </w:r>
      <w:r w:rsidR="003E5044" w:rsidRPr="00402D75">
        <w:rPr>
          <w:w w:val="105"/>
        </w:rPr>
        <w:t>:</w:t>
      </w:r>
    </w:p>
    <w:p w14:paraId="2DF35A9D" w14:textId="14718EDF" w:rsidR="003E5044" w:rsidRPr="00402D75" w:rsidRDefault="00EC4F58" w:rsidP="003E5044">
      <w:pPr>
        <w:pStyle w:val="BodyText"/>
        <w:spacing w:before="199" w:line="251" w:lineRule="auto"/>
        <w:ind w:left="630" w:right="118"/>
        <w:jc w:val="both"/>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r>
            <w:rPr>
              <w:rFonts w:ascii="Cambria Math" w:hAnsi="Cambria Math"/>
            </w:rPr>
            <m:t>bIS</m:t>
          </m:r>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r</m:t>
              </m:r>
            </m:sub>
          </m:sSub>
          <m:r>
            <w:rPr>
              <w:rFonts w:ascii="Cambria Math" w:hAnsi="Cambria Math"/>
            </w:rPr>
            <m:t>S</m:t>
          </m:r>
        </m:oMath>
      </m:oMathPara>
    </w:p>
    <w:p w14:paraId="6BE80323" w14:textId="77777777" w:rsidR="003E5044" w:rsidRPr="00402D75" w:rsidRDefault="00EC4F58" w:rsidP="003E5044">
      <w:pPr>
        <w:pStyle w:val="BodyText"/>
        <w:spacing w:before="199" w:line="251" w:lineRule="auto"/>
        <w:ind w:left="630" w:right="118"/>
        <w:jc w:val="both"/>
      </w:pPr>
      <m:oMathPara>
        <m:oMathParaPr>
          <m:jc m:val="left"/>
        </m:oMathPara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r>
            <w:rPr>
              <w:rFonts w:ascii="Cambria Math" w:hAnsi="Cambria Math"/>
            </w:rPr>
            <m:t>bIS</m:t>
          </m:r>
          <m:r>
            <w:rPr>
              <w:rFonts w:ascii="Cambria Math" w:hAnsi="Cambria Math"/>
            </w:rPr>
            <m:t>-</m:t>
          </m:r>
          <m:r>
            <w:rPr>
              <w:rFonts w:ascii="Cambria Math" w:hAnsi="Cambria Math"/>
            </w:rPr>
            <m:t>gI</m:t>
          </m:r>
        </m:oMath>
      </m:oMathPara>
    </w:p>
    <w:p w14:paraId="3ECD4835" w14:textId="77777777" w:rsidR="003E5044" w:rsidRPr="00402D75" w:rsidRDefault="00EC4F58" w:rsidP="003E5044">
      <w:pPr>
        <w:pStyle w:val="BodyText"/>
        <w:spacing w:before="199" w:line="251" w:lineRule="auto"/>
        <w:ind w:left="630" w:right="118"/>
        <w:jc w:val="both"/>
      </w:pPr>
      <m:oMathPara>
        <m:oMathParaPr>
          <m:jc m:val="left"/>
        </m:oMathParaP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gI</m:t>
          </m:r>
        </m:oMath>
      </m:oMathPara>
    </w:p>
    <w:p w14:paraId="425F996E" w14:textId="2FEF53B4" w:rsidR="00DC180E" w:rsidRPr="00402D75" w:rsidRDefault="00EC4F58" w:rsidP="00DC180E">
      <w:pPr>
        <w:pStyle w:val="BodyText"/>
        <w:spacing w:before="199" w:line="251" w:lineRule="auto"/>
        <w:ind w:left="630" w:right="118"/>
        <w:jc w:val="both"/>
      </w:pPr>
      <m:oMathPara>
        <m:oMathParaPr>
          <m:jc m:val="left"/>
        </m:oMathPara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r</m:t>
              </m:r>
            </m:sub>
          </m:sSub>
          <m:r>
            <w:rPr>
              <w:rFonts w:ascii="Cambria Math" w:hAnsi="Cambria Math"/>
            </w:rPr>
            <m:t>S</m:t>
          </m:r>
        </m:oMath>
      </m:oMathPara>
    </w:p>
    <w:p w14:paraId="6457E1B5" w14:textId="77777777" w:rsidR="00221BF8" w:rsidRPr="00402D75" w:rsidRDefault="00221BF8" w:rsidP="00221BF8">
      <w:pPr>
        <w:pStyle w:val="BodyText"/>
        <w:spacing w:before="109"/>
        <w:ind w:left="0"/>
      </w:pPr>
    </w:p>
    <w:p w14:paraId="74732C15" w14:textId="0C9FA5DD" w:rsidR="00D16CA7" w:rsidRPr="00402D75" w:rsidRDefault="00FE68A0" w:rsidP="002F3A91">
      <w:pPr>
        <w:pStyle w:val="BodyText"/>
        <w:spacing w:before="109"/>
        <w:ind w:left="100"/>
      </w:pPr>
      <w:r>
        <w:t>Here, the variables S, I, R</w:t>
      </w:r>
      <w:r w:rsidR="00DC180E">
        <w:t>, and V</w:t>
      </w:r>
      <w:r>
        <w:t xml:space="preserve"> represent the fraction of the population (values between 0 and 1) that are in each of the </w:t>
      </w:r>
      <w:r w:rsidR="00263BAE">
        <w:t>four</w:t>
      </w:r>
      <w:r>
        <w:t xml:space="preserve"> categories. </w:t>
      </w:r>
    </w:p>
    <w:p w14:paraId="016F0C08" w14:textId="1F635EEB" w:rsidR="006A51DA" w:rsidRPr="00402D75" w:rsidRDefault="009626FE" w:rsidP="001B2BD6">
      <w:pPr>
        <w:pStyle w:val="Heading1"/>
        <w:numPr>
          <w:ilvl w:val="0"/>
          <w:numId w:val="3"/>
        </w:numPr>
        <w:spacing w:before="240" w:after="120"/>
        <w:jc w:val="both"/>
        <w:rPr>
          <w:b w:val="0"/>
          <w:bCs w:val="0"/>
        </w:rPr>
      </w:pPr>
      <w:r>
        <w:rPr>
          <w:w w:val="95"/>
        </w:rPr>
        <w:t>Designing</w:t>
      </w:r>
      <w:r w:rsidR="006A51DA">
        <w:rPr>
          <w:w w:val="95"/>
        </w:rPr>
        <w:t xml:space="preserve"> the</w:t>
      </w:r>
      <w:r w:rsidR="006A51DA" w:rsidRPr="00402D75">
        <w:rPr>
          <w:w w:val="95"/>
        </w:rPr>
        <w:t xml:space="preserve"> Model</w:t>
      </w:r>
    </w:p>
    <w:p w14:paraId="1C2D3FB0" w14:textId="2FA69621" w:rsidR="005D498F" w:rsidRPr="00726F22" w:rsidRDefault="004516BA" w:rsidP="00CB4803">
      <w:pPr>
        <w:pStyle w:val="BodyText"/>
        <w:ind w:left="101"/>
      </w:pPr>
      <w:r>
        <w:t>Looking at the above equations, what will happen to the rate at which people are vaccinated (</w:t>
      </w:r>
      <w:proofErr w:type="spellStart"/>
      <w:r>
        <w:t>dV</w:t>
      </w:r>
      <w:proofErr w:type="spellEnd"/>
      <w:r>
        <w:t>/dt) as S decreases to half its original value (for example if S decreases from 0.9 to 0.45)</w:t>
      </w:r>
      <w:r w:rsidR="00C64B99" w:rsidRPr="00726F22">
        <w:t>?</w:t>
      </w:r>
    </w:p>
    <w:p w14:paraId="0EF0FFEF" w14:textId="245B44DB" w:rsidR="00004EBD" w:rsidRPr="006E0A2E" w:rsidRDefault="00AB4FC5" w:rsidP="00004EBD">
      <w:pPr>
        <w:rPr>
          <w:color w:val="FF0000"/>
          <w:w w:val="95"/>
        </w:rPr>
      </w:pPr>
      <w:proofErr w:type="spellStart"/>
      <w:r>
        <w:rPr>
          <w:color w:val="FF0000"/>
          <w:w w:val="95"/>
        </w:rPr>
        <w:t>dV</w:t>
      </w:r>
      <w:proofErr w:type="spellEnd"/>
      <w:r>
        <w:rPr>
          <w:color w:val="FF0000"/>
          <w:w w:val="95"/>
        </w:rPr>
        <w:t xml:space="preserve">/dt will decrease proportionally to S. </w:t>
      </w:r>
    </w:p>
    <w:p w14:paraId="4E972D42" w14:textId="77777777" w:rsidR="005D498F" w:rsidRPr="00402D75" w:rsidRDefault="005D498F">
      <w:pPr>
        <w:rPr>
          <w:rFonts w:ascii="Times New Roman" w:eastAsia="Times New Roman" w:hAnsi="Times New Roman" w:cs="Times New Roman"/>
          <w:sz w:val="24"/>
          <w:szCs w:val="24"/>
        </w:rPr>
      </w:pPr>
    </w:p>
    <w:p w14:paraId="18B00C5E" w14:textId="77777777" w:rsidR="005D498F" w:rsidRPr="00402D75" w:rsidRDefault="005D498F">
      <w:pPr>
        <w:rPr>
          <w:rFonts w:ascii="Times New Roman" w:eastAsia="Times New Roman" w:hAnsi="Times New Roman" w:cs="Times New Roman"/>
          <w:sz w:val="24"/>
          <w:szCs w:val="24"/>
        </w:rPr>
      </w:pPr>
    </w:p>
    <w:p w14:paraId="34D7239A" w14:textId="77777777" w:rsidR="005D498F" w:rsidRPr="00402D75" w:rsidRDefault="005D498F">
      <w:pPr>
        <w:spacing w:before="3"/>
        <w:rPr>
          <w:rFonts w:ascii="Times New Roman" w:eastAsia="Times New Roman" w:hAnsi="Times New Roman" w:cs="Times New Roman"/>
        </w:rPr>
      </w:pPr>
    </w:p>
    <w:p w14:paraId="3C7DA04A" w14:textId="38F6711E" w:rsidR="005D498F" w:rsidRPr="00726F22" w:rsidRDefault="004516BA" w:rsidP="00004EBD">
      <w:pPr>
        <w:pStyle w:val="BodyText"/>
        <w:ind w:left="119"/>
        <w:jc w:val="both"/>
      </w:pPr>
      <w:r>
        <w:t>Does that seem reasonable</w:t>
      </w:r>
      <w:r w:rsidR="004D676D" w:rsidRPr="00726F22">
        <w:t>?</w:t>
      </w:r>
      <w:r>
        <w:t xml:space="preserve"> How would you change the above differential equations if you believe that the rate of vaccination will stay constant, even as S declines?</w:t>
      </w:r>
    </w:p>
    <w:p w14:paraId="1D998241" w14:textId="5DECA6C9" w:rsidR="005D498F" w:rsidRDefault="00AB4FC5">
      <w:pPr>
        <w:rPr>
          <w:color w:val="FF0000"/>
          <w:w w:val="95"/>
        </w:rPr>
      </w:pPr>
      <w:r>
        <w:rPr>
          <w:color w:val="FF0000"/>
          <w:w w:val="95"/>
        </w:rPr>
        <w:t xml:space="preserve">If </w:t>
      </w:r>
      <w:proofErr w:type="spellStart"/>
      <w:r>
        <w:rPr>
          <w:color w:val="FF0000"/>
          <w:w w:val="95"/>
        </w:rPr>
        <w:t>dV</w:t>
      </w:r>
      <w:proofErr w:type="spellEnd"/>
      <w:r>
        <w:rPr>
          <w:color w:val="FF0000"/>
          <w:w w:val="95"/>
        </w:rPr>
        <w:t>/dt is to stay constant</w:t>
      </w:r>
      <w:r w:rsidR="00D60FD7">
        <w:rPr>
          <w:color w:val="FF0000"/>
          <w:w w:val="95"/>
        </w:rPr>
        <w:t xml:space="preserve">, </w:t>
      </w:r>
      <w:proofErr w:type="spellStart"/>
      <w:r w:rsidR="00D60FD7">
        <w:rPr>
          <w:color w:val="FF0000"/>
          <w:w w:val="95"/>
        </w:rPr>
        <w:t>vr</w:t>
      </w:r>
      <w:proofErr w:type="spellEnd"/>
      <w:r w:rsidR="00D60FD7">
        <w:rPr>
          <w:color w:val="FF0000"/>
          <w:w w:val="95"/>
        </w:rPr>
        <w:t xml:space="preserve"> would have to increase at a rate inversely proportional to the decrease in S. </w:t>
      </w:r>
    </w:p>
    <w:p w14:paraId="5AC745CF" w14:textId="77777777" w:rsidR="00D60FD7" w:rsidRPr="00402D75" w:rsidRDefault="00D60FD7">
      <w:pPr>
        <w:rPr>
          <w:rFonts w:ascii="Times New Roman" w:eastAsia="Times New Roman" w:hAnsi="Times New Roman" w:cs="Times New Roman"/>
          <w:sz w:val="24"/>
          <w:szCs w:val="24"/>
        </w:rPr>
      </w:pPr>
    </w:p>
    <w:p w14:paraId="57B6EAAA" w14:textId="060BF63F" w:rsidR="00564D5C" w:rsidRDefault="00564D5C" w:rsidP="00D60FD7">
      <w:pPr>
        <w:pStyle w:val="BodyText"/>
        <w:spacing w:line="251" w:lineRule="auto"/>
        <w:ind w:left="0"/>
      </w:pPr>
      <w:r>
        <w:t>Frequently in generating mathematical models, we must make choices about the mathematical form we expect a process to have. The choices we make can have a significant impact on the results of our model, so it is important to think about these choices, try to make the most appropriate choice, and to be aware that we are making a choice. In some cases, if two choices both seem reasonable, it may be worth evaluating and comparing two versions of the model.</w:t>
      </w:r>
    </w:p>
    <w:p w14:paraId="270C8867" w14:textId="77777777" w:rsidR="00564D5C" w:rsidRDefault="00564D5C">
      <w:pPr>
        <w:pStyle w:val="BodyText"/>
        <w:spacing w:line="251" w:lineRule="auto"/>
        <w:ind w:left="119"/>
      </w:pPr>
    </w:p>
    <w:p w14:paraId="37FDB3C1" w14:textId="77777777" w:rsidR="00564D5C" w:rsidRPr="00402D75" w:rsidRDefault="00564D5C" w:rsidP="00564D5C">
      <w:pPr>
        <w:pStyle w:val="BodyText"/>
        <w:spacing w:line="251" w:lineRule="auto"/>
        <w:ind w:left="119"/>
      </w:pPr>
      <w:r>
        <w:t>In this case, we need to make a choice for how we think the rate of vaccination will change over time as more and more people are vaccinated. What is an argument why the first model (</w:t>
      </w:r>
      <w:proofErr w:type="spellStart"/>
      <w:r>
        <w:t>dV</w:t>
      </w:r>
      <w:proofErr w:type="spellEnd"/>
      <w:r>
        <w:t>/dt proportional to S) might be a good model</w:t>
      </w:r>
      <w:r w:rsidRPr="00402D75">
        <w:t>?</w:t>
      </w:r>
    </w:p>
    <w:p w14:paraId="1AE5C264" w14:textId="6513E3B8" w:rsidR="00564D5C" w:rsidRPr="006E0A2E" w:rsidRDefault="00D60FD7" w:rsidP="00564D5C">
      <w:pPr>
        <w:rPr>
          <w:color w:val="FF0000"/>
          <w:w w:val="95"/>
        </w:rPr>
      </w:pPr>
      <w:proofErr w:type="spellStart"/>
      <w:r>
        <w:rPr>
          <w:color w:val="FF0000"/>
          <w:w w:val="95"/>
        </w:rPr>
        <w:t>dV</w:t>
      </w:r>
      <w:proofErr w:type="spellEnd"/>
      <w:r>
        <w:rPr>
          <w:color w:val="FF0000"/>
          <w:w w:val="95"/>
        </w:rPr>
        <w:t>/dt will change as the number of unvaccinated (susceptible) people changes – more of a long-term perspective.</w:t>
      </w:r>
    </w:p>
    <w:p w14:paraId="7B5F308B" w14:textId="77777777" w:rsidR="00564D5C" w:rsidRPr="00402D75" w:rsidRDefault="00564D5C" w:rsidP="00564D5C">
      <w:pPr>
        <w:rPr>
          <w:rFonts w:ascii="Times New Roman" w:eastAsia="Times New Roman" w:hAnsi="Times New Roman" w:cs="Times New Roman"/>
          <w:sz w:val="24"/>
          <w:szCs w:val="24"/>
        </w:rPr>
      </w:pPr>
    </w:p>
    <w:p w14:paraId="0D2C9104" w14:textId="77777777" w:rsidR="00564D5C" w:rsidRDefault="00564D5C" w:rsidP="00564D5C">
      <w:pPr>
        <w:pStyle w:val="BodyText"/>
        <w:spacing w:line="251" w:lineRule="auto"/>
        <w:ind w:left="119"/>
      </w:pPr>
    </w:p>
    <w:p w14:paraId="5C02E195" w14:textId="643FB41A" w:rsidR="00564D5C" w:rsidRPr="00402D75" w:rsidRDefault="00564D5C" w:rsidP="00564D5C">
      <w:pPr>
        <w:pStyle w:val="BodyText"/>
        <w:spacing w:line="251" w:lineRule="auto"/>
        <w:ind w:left="119"/>
      </w:pPr>
      <w:r>
        <w:t>What is an argument why the second model (</w:t>
      </w:r>
      <w:proofErr w:type="spellStart"/>
      <w:r>
        <w:t>dV</w:t>
      </w:r>
      <w:proofErr w:type="spellEnd"/>
      <w:r>
        <w:t>/dt constant) might be a good model</w:t>
      </w:r>
      <w:r w:rsidRPr="00402D75">
        <w:t>?</w:t>
      </w:r>
    </w:p>
    <w:p w14:paraId="71738ACF" w14:textId="5380B2A1" w:rsidR="00564D5C" w:rsidRPr="00402D75" w:rsidRDefault="00D60FD7" w:rsidP="00564D5C">
      <w:pPr>
        <w:rPr>
          <w:rFonts w:ascii="Times New Roman" w:eastAsia="Times New Roman" w:hAnsi="Times New Roman" w:cs="Times New Roman"/>
          <w:sz w:val="24"/>
          <w:szCs w:val="24"/>
        </w:rPr>
      </w:pPr>
      <w:r>
        <w:rPr>
          <w:color w:val="FF0000"/>
          <w:w w:val="95"/>
        </w:rPr>
        <w:t>This would be relevant in the early stages of the rollout, when the number of vaccine doses is limited and there’s more demand than can be accommodated.</w:t>
      </w:r>
    </w:p>
    <w:p w14:paraId="673422F6" w14:textId="47D1B78B" w:rsidR="005D498F" w:rsidRDefault="005D498F">
      <w:pPr>
        <w:rPr>
          <w:rFonts w:ascii="Times New Roman" w:eastAsia="Times New Roman" w:hAnsi="Times New Roman" w:cs="Times New Roman"/>
          <w:sz w:val="24"/>
          <w:szCs w:val="24"/>
        </w:rPr>
      </w:pPr>
    </w:p>
    <w:p w14:paraId="3263E08D" w14:textId="4FB487E8" w:rsidR="00603B90" w:rsidRPr="00402D75" w:rsidRDefault="00603B90" w:rsidP="00603B90">
      <w:pPr>
        <w:pStyle w:val="BodyText"/>
        <w:spacing w:line="251" w:lineRule="auto"/>
        <w:ind w:left="119"/>
      </w:pPr>
      <w:r>
        <w:t xml:space="preserve">Pick the model that you think is more </w:t>
      </w:r>
      <w:r w:rsidR="00A53F6C">
        <w:t>reasonable and</w:t>
      </w:r>
      <w:r>
        <w:t xml:space="preserve"> indicate your choice below. In </w:t>
      </w:r>
      <w:r w:rsidR="00A53F6C">
        <w:t xml:space="preserve">the following </w:t>
      </w:r>
      <w:r w:rsidR="000B5181">
        <w:t>sections</w:t>
      </w:r>
      <w:r w:rsidR="00A53F6C">
        <w:t>, you will edit the differential equations in MATLAB according to your choice.</w:t>
      </w:r>
    </w:p>
    <w:p w14:paraId="537B2450" w14:textId="3DCF5890" w:rsidR="00603B90" w:rsidRPr="006E0A2E" w:rsidRDefault="00D60FD7" w:rsidP="00603B90">
      <w:pPr>
        <w:rPr>
          <w:rFonts w:ascii="Times New Roman" w:eastAsia="Times New Roman" w:hAnsi="Times New Roman" w:cs="Times New Roman"/>
          <w:color w:val="FF0000"/>
          <w:sz w:val="24"/>
          <w:szCs w:val="24"/>
        </w:rPr>
      </w:pPr>
      <w:r>
        <w:rPr>
          <w:color w:val="FF0000"/>
          <w:w w:val="95"/>
        </w:rPr>
        <w:t>I’m sticking to the long-term perspective.</w:t>
      </w:r>
    </w:p>
    <w:p w14:paraId="562E364B" w14:textId="557BDEB6" w:rsidR="005D498F" w:rsidRDefault="005D498F">
      <w:pPr>
        <w:rPr>
          <w:rFonts w:ascii="Times New Roman" w:eastAsia="Times New Roman" w:hAnsi="Times New Roman" w:cs="Times New Roman"/>
          <w:sz w:val="24"/>
          <w:szCs w:val="24"/>
        </w:rPr>
      </w:pPr>
    </w:p>
    <w:p w14:paraId="0C1BC297" w14:textId="77777777" w:rsidR="00220B30" w:rsidRPr="00402D75" w:rsidRDefault="00220B30">
      <w:pPr>
        <w:rPr>
          <w:rFonts w:ascii="Times New Roman" w:eastAsia="Times New Roman" w:hAnsi="Times New Roman" w:cs="Times New Roman"/>
          <w:sz w:val="24"/>
          <w:szCs w:val="24"/>
        </w:rPr>
      </w:pPr>
    </w:p>
    <w:p w14:paraId="42BE48DB" w14:textId="2D1D6FD4" w:rsidR="00F74D63" w:rsidRPr="00CB4803" w:rsidRDefault="009F3536" w:rsidP="001B2BD6">
      <w:pPr>
        <w:pStyle w:val="Heading1"/>
        <w:numPr>
          <w:ilvl w:val="0"/>
          <w:numId w:val="3"/>
        </w:numPr>
        <w:spacing w:after="120"/>
        <w:jc w:val="both"/>
        <w:rPr>
          <w:w w:val="95"/>
        </w:rPr>
      </w:pPr>
      <w:r>
        <w:rPr>
          <w:w w:val="95"/>
        </w:rPr>
        <w:t>Simulating the past</w:t>
      </w:r>
    </w:p>
    <w:p w14:paraId="5689848C" w14:textId="38B8B3B2" w:rsidR="00F74D63" w:rsidRDefault="0022522E" w:rsidP="00F74D63">
      <w:pPr>
        <w:pStyle w:val="BodyText"/>
        <w:spacing w:line="251" w:lineRule="auto"/>
        <w:ind w:left="119" w:right="117"/>
        <w:jc w:val="both"/>
        <w:rPr>
          <w:w w:val="105"/>
        </w:rPr>
      </w:pPr>
      <w:r>
        <w:rPr>
          <w:w w:val="105"/>
        </w:rPr>
        <w:t>To</w:t>
      </w:r>
      <w:r w:rsidR="009F3536">
        <w:rPr>
          <w:w w:val="105"/>
        </w:rPr>
        <w:t xml:space="preserve"> have a good frame of reference for the future, we will use a version of the model without vaccination first to simulate the course of the pandemic up to approximately </w:t>
      </w:r>
      <w:r w:rsidR="007117FD">
        <w:rPr>
          <w:w w:val="105"/>
        </w:rPr>
        <w:t>January, 2021</w:t>
      </w:r>
      <w:r w:rsidR="001B258C">
        <w:rPr>
          <w:w w:val="105"/>
        </w:rPr>
        <w:t>.</w:t>
      </w:r>
    </w:p>
    <w:p w14:paraId="2E3DA700" w14:textId="0E3C7615" w:rsidR="009F3536" w:rsidRDefault="009F3536" w:rsidP="00F74D63">
      <w:pPr>
        <w:pStyle w:val="BodyText"/>
        <w:spacing w:line="251" w:lineRule="auto"/>
        <w:ind w:left="119" w:right="117"/>
        <w:jc w:val="both"/>
        <w:rPr>
          <w:w w:val="105"/>
        </w:rPr>
      </w:pPr>
    </w:p>
    <w:p w14:paraId="685BB104" w14:textId="77A0A980" w:rsidR="008F492F" w:rsidRDefault="008F492F" w:rsidP="008F492F">
      <w:pPr>
        <w:pStyle w:val="BodyText"/>
        <w:spacing w:line="251" w:lineRule="auto"/>
        <w:ind w:left="119" w:right="117"/>
        <w:jc w:val="both"/>
        <w:rPr>
          <w:w w:val="105"/>
        </w:rPr>
      </w:pPr>
      <w:r>
        <w:rPr>
          <w:w w:val="105"/>
        </w:rPr>
        <w:t>Open the provided m-file “</w:t>
      </w:r>
      <w:proofErr w:type="spellStart"/>
      <w:r>
        <w:rPr>
          <w:w w:val="105"/>
        </w:rPr>
        <w:t>SIRV</w:t>
      </w:r>
      <w:r w:rsidR="0084317C">
        <w:rPr>
          <w:w w:val="105"/>
        </w:rPr>
        <w:t>_</w:t>
      </w:r>
      <w:r>
        <w:rPr>
          <w:w w:val="105"/>
        </w:rPr>
        <w:t>Model</w:t>
      </w:r>
      <w:r w:rsidR="0084317C">
        <w:rPr>
          <w:w w:val="105"/>
        </w:rPr>
        <w:t>_</w:t>
      </w:r>
      <w:r>
        <w:rPr>
          <w:w w:val="105"/>
        </w:rPr>
        <w:t>Vaccine</w:t>
      </w:r>
      <w:r w:rsidR="0084317C">
        <w:rPr>
          <w:w w:val="105"/>
        </w:rPr>
        <w:t>_</w:t>
      </w:r>
      <w:r>
        <w:rPr>
          <w:w w:val="105"/>
        </w:rPr>
        <w:t>Rollout.m</w:t>
      </w:r>
      <w:proofErr w:type="spellEnd"/>
      <w:r>
        <w:rPr>
          <w:w w:val="105"/>
        </w:rPr>
        <w:t>”. Notice that Block 1 will load the same data set that you used last week. If you do not have this .mat file in your working directory or in a directory contained in the MATLAB path, put it in such a folder now. Then run Block 1 to load the data. Or drag the file into the workspace window.</w:t>
      </w:r>
    </w:p>
    <w:p w14:paraId="20A2DE0A" w14:textId="77777777" w:rsidR="008F492F" w:rsidRDefault="008F492F" w:rsidP="008F492F">
      <w:pPr>
        <w:pStyle w:val="BodyText"/>
        <w:spacing w:line="251" w:lineRule="auto"/>
        <w:ind w:left="119" w:right="117"/>
        <w:jc w:val="both"/>
        <w:rPr>
          <w:w w:val="105"/>
        </w:rPr>
      </w:pPr>
    </w:p>
    <w:p w14:paraId="232CFB94" w14:textId="77777777" w:rsidR="008F492F" w:rsidRDefault="008F492F" w:rsidP="008F492F">
      <w:pPr>
        <w:pStyle w:val="BodyText"/>
        <w:spacing w:line="251" w:lineRule="auto"/>
        <w:ind w:left="119" w:right="117"/>
        <w:jc w:val="both"/>
        <w:rPr>
          <w:w w:val="105"/>
        </w:rPr>
      </w:pPr>
      <w:r>
        <w:rPr>
          <w:w w:val="105"/>
        </w:rPr>
        <w:t>Run Block 2 to set up our transmission and recovery rate constants.</w:t>
      </w:r>
    </w:p>
    <w:p w14:paraId="0FBC1D5B" w14:textId="77777777" w:rsidR="008F492F" w:rsidRDefault="008F492F" w:rsidP="008F492F">
      <w:pPr>
        <w:pStyle w:val="BodyText"/>
        <w:spacing w:line="251" w:lineRule="auto"/>
        <w:ind w:left="119" w:right="117"/>
        <w:jc w:val="both"/>
        <w:rPr>
          <w:w w:val="105"/>
        </w:rPr>
      </w:pPr>
    </w:p>
    <w:p w14:paraId="15D540EC" w14:textId="3EBEF590" w:rsidR="006F5C44" w:rsidRDefault="008F492F" w:rsidP="008F492F">
      <w:pPr>
        <w:pStyle w:val="BodyText"/>
        <w:spacing w:line="251" w:lineRule="auto"/>
        <w:ind w:left="119" w:right="117"/>
        <w:jc w:val="both"/>
        <w:rPr>
          <w:w w:val="105"/>
        </w:rPr>
      </w:pPr>
      <w:r>
        <w:rPr>
          <w:w w:val="105"/>
        </w:rPr>
        <w:t xml:space="preserve">Block 3 sets up our differential equations, similarly to how we have done it in the past. Notice that </w:t>
      </w:r>
      <w:proofErr w:type="spellStart"/>
      <w:r w:rsidRPr="002B7F82">
        <w:rPr>
          <w:rFonts w:ascii="Courier New" w:hAnsi="Courier New" w:cs="Courier New"/>
          <w:w w:val="105"/>
        </w:rPr>
        <w:t>dyBefore</w:t>
      </w:r>
      <w:proofErr w:type="spellEnd"/>
      <w:r>
        <w:rPr>
          <w:w w:val="105"/>
        </w:rPr>
        <w:t xml:space="preserve"> has four equations on four lines. What do these four equations correspond to</w:t>
      </w:r>
      <w:r w:rsidR="006F5C44">
        <w:rPr>
          <w:w w:val="105"/>
        </w:rPr>
        <w:t>?</w:t>
      </w:r>
    </w:p>
    <w:p w14:paraId="312850E9" w14:textId="7FF4FF28" w:rsidR="006F5C44" w:rsidRPr="006E0A2E" w:rsidRDefault="00D60FD7" w:rsidP="006F5C44">
      <w:pPr>
        <w:rPr>
          <w:color w:val="FF0000"/>
          <w:w w:val="95"/>
        </w:rPr>
      </w:pPr>
      <w:r>
        <w:rPr>
          <w:color w:val="FF0000"/>
          <w:w w:val="95"/>
        </w:rPr>
        <w:t xml:space="preserve">They correspond to the equations for </w:t>
      </w:r>
      <w:proofErr w:type="spellStart"/>
      <w:r>
        <w:rPr>
          <w:color w:val="FF0000"/>
          <w:w w:val="95"/>
        </w:rPr>
        <w:t>dS</w:t>
      </w:r>
      <w:proofErr w:type="spellEnd"/>
      <w:r>
        <w:rPr>
          <w:color w:val="FF0000"/>
          <w:w w:val="95"/>
        </w:rPr>
        <w:t xml:space="preserve">/dt, </w:t>
      </w:r>
      <w:proofErr w:type="spellStart"/>
      <w:r>
        <w:rPr>
          <w:color w:val="FF0000"/>
          <w:w w:val="95"/>
        </w:rPr>
        <w:t>dI</w:t>
      </w:r>
      <w:proofErr w:type="spellEnd"/>
      <w:r>
        <w:rPr>
          <w:color w:val="FF0000"/>
          <w:w w:val="95"/>
        </w:rPr>
        <w:t xml:space="preserve">/dt, </w:t>
      </w:r>
      <w:proofErr w:type="spellStart"/>
      <w:r>
        <w:rPr>
          <w:color w:val="FF0000"/>
          <w:w w:val="95"/>
        </w:rPr>
        <w:t>dR</w:t>
      </w:r>
      <w:proofErr w:type="spellEnd"/>
      <w:r>
        <w:rPr>
          <w:color w:val="FF0000"/>
          <w:w w:val="95"/>
        </w:rPr>
        <w:t xml:space="preserve">/dt, and </w:t>
      </w:r>
      <w:proofErr w:type="spellStart"/>
      <w:r>
        <w:rPr>
          <w:color w:val="FF0000"/>
          <w:w w:val="95"/>
        </w:rPr>
        <w:t>dV</w:t>
      </w:r>
      <w:proofErr w:type="spellEnd"/>
      <w:r>
        <w:rPr>
          <w:color w:val="FF0000"/>
          <w:w w:val="95"/>
        </w:rPr>
        <w:t>/dt.</w:t>
      </w:r>
    </w:p>
    <w:p w14:paraId="72B4D6CE" w14:textId="77777777" w:rsidR="006F5C44" w:rsidRDefault="006F5C44" w:rsidP="006F5C44">
      <w:pPr>
        <w:pStyle w:val="BodyText"/>
        <w:spacing w:line="251" w:lineRule="auto"/>
        <w:ind w:left="119" w:right="117"/>
        <w:jc w:val="both"/>
        <w:rPr>
          <w:w w:val="105"/>
        </w:rPr>
      </w:pPr>
    </w:p>
    <w:p w14:paraId="28E5D6A6" w14:textId="7DB2B997" w:rsidR="00155314" w:rsidRPr="006E0A2E" w:rsidRDefault="001D5B68" w:rsidP="00900758">
      <w:pPr>
        <w:pStyle w:val="BodyText"/>
        <w:spacing w:line="251" w:lineRule="auto"/>
        <w:ind w:left="119" w:right="117"/>
        <w:jc w:val="both"/>
        <w:rPr>
          <w:color w:val="FF0000"/>
          <w:w w:val="95"/>
        </w:rPr>
      </w:pPr>
      <w:r>
        <w:rPr>
          <w:w w:val="105"/>
        </w:rPr>
        <w:t xml:space="preserve">Execute Blocks 4 and 5 to simulate the model and plot the results. In Block 5, we set the axis limits in lines 44 and 45. </w:t>
      </w:r>
    </w:p>
    <w:p w14:paraId="45E416A0" w14:textId="01E4C1B2" w:rsidR="00155314" w:rsidRDefault="00155314" w:rsidP="00F74D63">
      <w:pPr>
        <w:pStyle w:val="BodyText"/>
        <w:spacing w:line="251" w:lineRule="auto"/>
        <w:ind w:left="119" w:right="117"/>
        <w:jc w:val="both"/>
        <w:rPr>
          <w:w w:val="105"/>
        </w:rPr>
      </w:pPr>
    </w:p>
    <w:p w14:paraId="2E69C1AD" w14:textId="697BB3C5" w:rsidR="00337850" w:rsidRPr="00CB4803" w:rsidRDefault="00DA05E9" w:rsidP="001B2BD6">
      <w:pPr>
        <w:pStyle w:val="Heading1"/>
        <w:numPr>
          <w:ilvl w:val="0"/>
          <w:numId w:val="3"/>
        </w:numPr>
        <w:spacing w:after="120"/>
        <w:jc w:val="both"/>
        <w:rPr>
          <w:w w:val="95"/>
        </w:rPr>
      </w:pPr>
      <w:r>
        <w:rPr>
          <w:w w:val="95"/>
        </w:rPr>
        <w:lastRenderedPageBreak/>
        <w:t>Modeling</w:t>
      </w:r>
      <w:r w:rsidR="00337850">
        <w:rPr>
          <w:w w:val="95"/>
        </w:rPr>
        <w:t xml:space="preserve"> the </w:t>
      </w:r>
      <w:r w:rsidR="006A4934">
        <w:rPr>
          <w:w w:val="95"/>
        </w:rPr>
        <w:t>vaccine rollout</w:t>
      </w:r>
    </w:p>
    <w:p w14:paraId="2A37C412" w14:textId="3C9CE6EF" w:rsidR="00337850" w:rsidRDefault="001C53E9" w:rsidP="00337850">
      <w:pPr>
        <w:pStyle w:val="BodyText"/>
        <w:spacing w:line="251" w:lineRule="auto"/>
        <w:ind w:left="119" w:right="117"/>
        <w:jc w:val="both"/>
        <w:rPr>
          <w:w w:val="105"/>
        </w:rPr>
      </w:pPr>
      <w:r>
        <w:rPr>
          <w:w w:val="105"/>
        </w:rPr>
        <w:t xml:space="preserve">Now we want to model </w:t>
      </w:r>
      <w:r w:rsidR="006A4934">
        <w:rPr>
          <w:w w:val="105"/>
        </w:rPr>
        <w:t>the vaccine rollout during the pandemic</w:t>
      </w:r>
      <w:r w:rsidR="00337850">
        <w:rPr>
          <w:w w:val="105"/>
        </w:rPr>
        <w:t>.</w:t>
      </w:r>
      <w:r>
        <w:rPr>
          <w:w w:val="105"/>
        </w:rPr>
        <w:t xml:space="preserve"> What </w:t>
      </w:r>
      <w:r w:rsidR="006A4934">
        <w:rPr>
          <w:w w:val="105"/>
        </w:rPr>
        <w:t>is</w:t>
      </w:r>
      <w:r>
        <w:rPr>
          <w:w w:val="105"/>
        </w:rPr>
        <w:t xml:space="preserve"> the impact of the speed at which vaccines are administered? What about the impact of changes in behavior once vaccination rates are rising?</w:t>
      </w:r>
    </w:p>
    <w:p w14:paraId="470CB434" w14:textId="77777777" w:rsidR="00337850" w:rsidRDefault="00337850" w:rsidP="00F74D63">
      <w:pPr>
        <w:pStyle w:val="BodyText"/>
        <w:spacing w:line="251" w:lineRule="auto"/>
        <w:ind w:left="119" w:right="117"/>
        <w:jc w:val="both"/>
        <w:rPr>
          <w:w w:val="105"/>
        </w:rPr>
      </w:pPr>
    </w:p>
    <w:p w14:paraId="3FE772CD" w14:textId="460A4729" w:rsidR="00821762" w:rsidRDefault="001C53E9" w:rsidP="00F74D63">
      <w:pPr>
        <w:pStyle w:val="BodyText"/>
        <w:spacing w:line="251" w:lineRule="auto"/>
        <w:ind w:left="119" w:right="117"/>
        <w:jc w:val="both"/>
        <w:rPr>
          <w:w w:val="105"/>
        </w:rPr>
      </w:pPr>
      <w:r>
        <w:rPr>
          <w:w w:val="105"/>
        </w:rPr>
        <w:t xml:space="preserve">Block 6 </w:t>
      </w:r>
      <w:r w:rsidR="00372A7F">
        <w:rPr>
          <w:w w:val="105"/>
        </w:rPr>
        <w:t>defines rate constants for modeling t</w:t>
      </w:r>
      <w:r w:rsidR="0082358B">
        <w:rPr>
          <w:w w:val="105"/>
        </w:rPr>
        <w:t>he rollout</w:t>
      </w:r>
      <w:r w:rsidR="00E51970" w:rsidRPr="00E51970">
        <w:rPr>
          <w:w w:val="105"/>
        </w:rPr>
        <w:t>.</w:t>
      </w:r>
      <w:r w:rsidR="00372A7F">
        <w:rPr>
          <w:w w:val="105"/>
        </w:rPr>
        <w:t xml:space="preserve"> Here, we are keeping the recovery rate the same, but we need to make decisions for how to model vaccination and virus transmission. For an initial attempt, we will define a vector of possible vaccination rates ranging from 0 (no vaccination) to 0.003 (vaccinating about 2% of the population in one week). For reference, according to </w:t>
      </w:r>
      <w:hyperlink r:id="rId8" w:history="1">
        <w:r w:rsidR="00372A7F" w:rsidRPr="003A559E">
          <w:rPr>
            <w:rStyle w:val="Hyperlink"/>
            <w:w w:val="105"/>
          </w:rPr>
          <w:t>https://ourworldindata.org/covid-vaccinations</w:t>
        </w:r>
      </w:hyperlink>
      <w:r w:rsidR="00372A7F">
        <w:rPr>
          <w:w w:val="105"/>
        </w:rPr>
        <w:t xml:space="preserve">, the United States administered about 2 vaccine doses per 100 people during </w:t>
      </w:r>
      <w:r w:rsidR="0082358B">
        <w:rPr>
          <w:w w:val="105"/>
        </w:rPr>
        <w:t>mid-January of 2021</w:t>
      </w:r>
      <w:r w:rsidR="00372A7F">
        <w:rPr>
          <w:w w:val="105"/>
        </w:rPr>
        <w:t>, equivalent to fully vaccinating 1% of the population.</w:t>
      </w:r>
    </w:p>
    <w:p w14:paraId="118402F1" w14:textId="10719D76" w:rsidR="00AF010A" w:rsidRDefault="00AF010A" w:rsidP="00F74D63">
      <w:pPr>
        <w:pStyle w:val="BodyText"/>
        <w:spacing w:line="251" w:lineRule="auto"/>
        <w:ind w:left="119" w:right="117"/>
        <w:jc w:val="both"/>
        <w:rPr>
          <w:w w:val="105"/>
        </w:rPr>
      </w:pPr>
    </w:p>
    <w:p w14:paraId="71B27D66" w14:textId="3BBD7481" w:rsidR="00AF010A" w:rsidRDefault="00372A7F" w:rsidP="00F74D63">
      <w:pPr>
        <w:pStyle w:val="BodyText"/>
        <w:spacing w:line="251" w:lineRule="auto"/>
        <w:ind w:left="119" w:right="117"/>
        <w:jc w:val="both"/>
        <w:rPr>
          <w:w w:val="105"/>
        </w:rPr>
      </w:pPr>
      <w:r>
        <w:rPr>
          <w:w w:val="105"/>
        </w:rPr>
        <w:t xml:space="preserve">How are we defining </w:t>
      </w:r>
      <w:r w:rsidRPr="002F5AF9">
        <w:rPr>
          <w:rFonts w:ascii="Courier New" w:hAnsi="Courier New" w:cs="Courier New"/>
          <w:w w:val="105"/>
        </w:rPr>
        <w:t>b</w:t>
      </w:r>
      <w:r>
        <w:rPr>
          <w:w w:val="105"/>
        </w:rPr>
        <w:t xml:space="preserve"> in this block</w:t>
      </w:r>
      <w:r w:rsidR="00AF010A" w:rsidRPr="00AF010A">
        <w:rPr>
          <w:w w:val="105"/>
        </w:rPr>
        <w:t>?</w:t>
      </w:r>
      <w:r>
        <w:rPr>
          <w:w w:val="105"/>
        </w:rPr>
        <w:t xml:space="preserve"> What assumption does that make about behavior and virus-related restrictions going forward?</w:t>
      </w:r>
    </w:p>
    <w:p w14:paraId="1C8C081B" w14:textId="265490B2" w:rsidR="00AF010A" w:rsidRPr="006E0A2E" w:rsidRDefault="008E62F6" w:rsidP="00AF010A">
      <w:pPr>
        <w:rPr>
          <w:color w:val="FF0000"/>
          <w:w w:val="95"/>
        </w:rPr>
      </w:pPr>
      <w:r>
        <w:rPr>
          <w:color w:val="FF0000"/>
          <w:w w:val="95"/>
        </w:rPr>
        <w:t xml:space="preserve">  Looks like b is defined as a function in which the b/g ratio at a particular timepoint is multiplied by g (which is constant).</w:t>
      </w:r>
    </w:p>
    <w:p w14:paraId="43A8C1FE" w14:textId="628E7AE6" w:rsidR="00AF010A" w:rsidRDefault="00AF010A" w:rsidP="00F74D63">
      <w:pPr>
        <w:pStyle w:val="BodyText"/>
        <w:spacing w:line="251" w:lineRule="auto"/>
        <w:ind w:left="119" w:right="117"/>
        <w:jc w:val="both"/>
        <w:rPr>
          <w:w w:val="105"/>
        </w:rPr>
      </w:pPr>
    </w:p>
    <w:p w14:paraId="257B5D94" w14:textId="6663EA48" w:rsidR="000E7380" w:rsidRDefault="00B44FE9" w:rsidP="000E7380">
      <w:pPr>
        <w:pStyle w:val="BodyText"/>
        <w:spacing w:line="251" w:lineRule="auto"/>
        <w:ind w:left="119" w:right="117"/>
        <w:jc w:val="both"/>
        <w:rPr>
          <w:w w:val="105"/>
        </w:rPr>
      </w:pPr>
      <w:r>
        <w:rPr>
          <w:w w:val="105"/>
        </w:rPr>
        <w:t xml:space="preserve">Block 7 defines the differential equations for our model. Edit the definition of </w:t>
      </w:r>
      <w:proofErr w:type="spellStart"/>
      <w:r w:rsidRPr="002F5AF9">
        <w:rPr>
          <w:rFonts w:ascii="Courier New" w:hAnsi="Courier New" w:cs="Courier New"/>
          <w:w w:val="105"/>
        </w:rPr>
        <w:t>dy</w:t>
      </w:r>
      <w:proofErr w:type="spellEnd"/>
      <w:r>
        <w:rPr>
          <w:w w:val="105"/>
        </w:rPr>
        <w:t xml:space="preserve"> according to the choice you made for the mathematical form of the vaccination rate. Remember that we defined </w:t>
      </w:r>
      <w:proofErr w:type="spellStart"/>
      <w:r w:rsidRPr="00225282">
        <w:rPr>
          <w:rFonts w:ascii="Courier New" w:hAnsi="Courier New" w:cs="Courier New"/>
          <w:w w:val="105"/>
        </w:rPr>
        <w:t>vr</w:t>
      </w:r>
      <w:proofErr w:type="spellEnd"/>
      <w:r>
        <w:rPr>
          <w:w w:val="105"/>
        </w:rPr>
        <w:t xml:space="preserve"> as an array, but we need a single number for our differential equation. Enter the completed lines for defining </w:t>
      </w:r>
      <w:proofErr w:type="spellStart"/>
      <w:r w:rsidRPr="002F5AF9">
        <w:rPr>
          <w:rFonts w:ascii="Courier New" w:hAnsi="Courier New" w:cs="Courier New"/>
          <w:w w:val="105"/>
        </w:rPr>
        <w:t>dy</w:t>
      </w:r>
      <w:proofErr w:type="spellEnd"/>
      <w:r>
        <w:rPr>
          <w:w w:val="105"/>
        </w:rPr>
        <w:t xml:space="preserve"> here</w:t>
      </w:r>
      <w:r w:rsidR="000E7380">
        <w:rPr>
          <w:w w:val="105"/>
        </w:rPr>
        <w:t>:</w:t>
      </w:r>
    </w:p>
    <w:p w14:paraId="6D001279" w14:textId="3D274BF1" w:rsidR="008E62F6" w:rsidRPr="006E0A2E" w:rsidRDefault="009C2496" w:rsidP="008E62F6">
      <w:pPr>
        <w:ind w:firstLine="720"/>
        <w:rPr>
          <w:color w:val="FF0000"/>
          <w:w w:val="95"/>
        </w:rPr>
      </w:pPr>
      <w:proofErr w:type="spellStart"/>
      <w:r>
        <w:rPr>
          <w:color w:val="FF0000"/>
          <w:w w:val="95"/>
        </w:rPr>
        <w:t>v</w:t>
      </w:r>
      <w:r w:rsidR="008E62F6">
        <w:rPr>
          <w:color w:val="FF0000"/>
          <w:w w:val="95"/>
        </w:rPr>
        <w:t>r</w:t>
      </w:r>
      <w:proofErr w:type="spellEnd"/>
      <w:r w:rsidR="005D42F5">
        <w:rPr>
          <w:color w:val="FF0000"/>
          <w:w w:val="95"/>
        </w:rPr>
        <w:t>(</w:t>
      </w:r>
      <w:proofErr w:type="spellStart"/>
      <w:r w:rsidR="005D42F5">
        <w:rPr>
          <w:color w:val="FF0000"/>
          <w:w w:val="95"/>
        </w:rPr>
        <w:t>i</w:t>
      </w:r>
      <w:proofErr w:type="spellEnd"/>
      <w:r w:rsidR="005D42F5">
        <w:rPr>
          <w:color w:val="FF0000"/>
          <w:w w:val="95"/>
        </w:rPr>
        <w:t>)</w:t>
      </w:r>
      <w:r w:rsidR="008E62F6">
        <w:rPr>
          <w:color w:val="FF0000"/>
          <w:w w:val="95"/>
        </w:rPr>
        <w:t>*</w:t>
      </w:r>
      <w:proofErr w:type="gramStart"/>
      <w:r w:rsidR="008E62F6">
        <w:rPr>
          <w:color w:val="FF0000"/>
          <w:w w:val="95"/>
        </w:rPr>
        <w:t>y(</w:t>
      </w:r>
      <w:proofErr w:type="gramEnd"/>
      <w:r w:rsidR="008E62F6">
        <w:rPr>
          <w:color w:val="FF0000"/>
          <w:w w:val="95"/>
        </w:rPr>
        <w:t>1)</w:t>
      </w:r>
    </w:p>
    <w:p w14:paraId="36D1AA96" w14:textId="77777777" w:rsidR="008E62F6" w:rsidRDefault="008E62F6" w:rsidP="008E62F6">
      <w:pPr>
        <w:pStyle w:val="BodyText"/>
        <w:spacing w:line="251" w:lineRule="auto"/>
        <w:ind w:left="119" w:right="117"/>
        <w:jc w:val="both"/>
        <w:rPr>
          <w:w w:val="105"/>
        </w:rPr>
      </w:pPr>
    </w:p>
    <w:p w14:paraId="4ED97A06" w14:textId="5A4CE4E4" w:rsidR="000E7380" w:rsidRDefault="000E7380" w:rsidP="008E62F6">
      <w:pPr>
        <w:pStyle w:val="BodyText"/>
        <w:spacing w:line="251" w:lineRule="auto"/>
        <w:ind w:left="0" w:right="117"/>
        <w:jc w:val="both"/>
        <w:rPr>
          <w:w w:val="105"/>
        </w:rPr>
      </w:pPr>
      <w:r>
        <w:rPr>
          <w:w w:val="105"/>
        </w:rPr>
        <w:t xml:space="preserve">You may also notice that our definition of </w:t>
      </w:r>
      <w:proofErr w:type="spellStart"/>
      <w:r w:rsidRPr="00EC6C4A">
        <w:rPr>
          <w:rFonts w:ascii="Courier New" w:hAnsi="Courier New" w:cs="Courier New"/>
          <w:w w:val="105"/>
        </w:rPr>
        <w:t>tspan</w:t>
      </w:r>
      <w:proofErr w:type="spellEnd"/>
      <w:r>
        <w:rPr>
          <w:w w:val="105"/>
        </w:rPr>
        <w:t xml:space="preserve"> is different from what we have typically done in the past. Why do you think we did this?</w:t>
      </w:r>
    </w:p>
    <w:p w14:paraId="082B123F" w14:textId="6FDD2CCB" w:rsidR="000E7380" w:rsidRPr="006E0A2E" w:rsidRDefault="008E62F6" w:rsidP="000E7380">
      <w:pPr>
        <w:rPr>
          <w:color w:val="FF0000"/>
          <w:w w:val="95"/>
        </w:rPr>
      </w:pPr>
      <w:r>
        <w:rPr>
          <w:color w:val="FF0000"/>
          <w:w w:val="95"/>
        </w:rPr>
        <w:t>This model starts where the first one ended</w:t>
      </w:r>
      <w:r w:rsidR="00154ADB">
        <w:rPr>
          <w:color w:val="FF0000"/>
          <w:w w:val="95"/>
        </w:rPr>
        <w:t>, with day 322.</w:t>
      </w:r>
    </w:p>
    <w:p w14:paraId="7767BB19" w14:textId="77777777" w:rsidR="000E7380" w:rsidRDefault="000E7380" w:rsidP="000E7380">
      <w:pPr>
        <w:pStyle w:val="BodyText"/>
        <w:spacing w:line="251" w:lineRule="auto"/>
        <w:ind w:left="119" w:right="117"/>
        <w:jc w:val="both"/>
        <w:rPr>
          <w:w w:val="105"/>
        </w:rPr>
      </w:pPr>
    </w:p>
    <w:p w14:paraId="3DAD6F98" w14:textId="1AE94632" w:rsidR="00EC4F33" w:rsidRDefault="00EC4F33" w:rsidP="00F74D63">
      <w:pPr>
        <w:pStyle w:val="BodyText"/>
        <w:spacing w:line="251" w:lineRule="auto"/>
        <w:ind w:left="119" w:right="117"/>
        <w:jc w:val="both"/>
        <w:rPr>
          <w:w w:val="105"/>
        </w:rPr>
      </w:pPr>
      <w:r>
        <w:rPr>
          <w:w w:val="105"/>
        </w:rPr>
        <w:t xml:space="preserve">Execute Block </w:t>
      </w:r>
      <w:r w:rsidR="000E7380">
        <w:rPr>
          <w:w w:val="105"/>
        </w:rPr>
        <w:t>7.</w:t>
      </w:r>
      <w:r>
        <w:rPr>
          <w:w w:val="105"/>
        </w:rPr>
        <w:t xml:space="preserve"> </w:t>
      </w:r>
      <w:r w:rsidR="000E7380">
        <w:rPr>
          <w:w w:val="105"/>
        </w:rPr>
        <w:t>In Block 8, we define the initial conditions. We want our simulations to pick up where our model of the past left off. That means our “initial” values for S, I, R, and V should be the values for these populations from the end of our previous simulation</w:t>
      </w:r>
      <w:r w:rsidR="00CD7507">
        <w:rPr>
          <w:w w:val="105"/>
        </w:rPr>
        <w:t>. How can you edit the line defining y0 to do this automatically (rather than looking up the numerical values and typing them in)</w:t>
      </w:r>
      <w:r w:rsidR="00DC78F5">
        <w:rPr>
          <w:w w:val="105"/>
        </w:rPr>
        <w:t>?</w:t>
      </w:r>
      <w:r w:rsidR="00CD7507">
        <w:rPr>
          <w:w w:val="105"/>
        </w:rPr>
        <w:t xml:space="preserve"> Fill in this line in the </w:t>
      </w:r>
      <w:r w:rsidR="00DF6414">
        <w:rPr>
          <w:w w:val="105"/>
        </w:rPr>
        <w:t>code and</w:t>
      </w:r>
      <w:r w:rsidR="00CD7507">
        <w:rPr>
          <w:w w:val="105"/>
        </w:rPr>
        <w:t xml:space="preserve"> paste your code below.</w:t>
      </w:r>
    </w:p>
    <w:p w14:paraId="37816936" w14:textId="4B3A77C9" w:rsidR="00DC78F5" w:rsidRPr="006E0A2E" w:rsidRDefault="00154ADB" w:rsidP="00154ADB">
      <w:pPr>
        <w:rPr>
          <w:color w:val="FF0000"/>
          <w:w w:val="95"/>
        </w:rPr>
      </w:pPr>
      <w:r>
        <w:rPr>
          <w:color w:val="FF0000"/>
          <w:w w:val="95"/>
        </w:rPr>
        <w:t xml:space="preserve"> </w:t>
      </w:r>
      <w:proofErr w:type="spellStart"/>
      <w:r>
        <w:rPr>
          <w:color w:val="FF0000"/>
          <w:w w:val="95"/>
        </w:rPr>
        <w:t>yBefore</w:t>
      </w:r>
      <w:proofErr w:type="spellEnd"/>
      <w:r>
        <w:rPr>
          <w:color w:val="FF0000"/>
          <w:w w:val="95"/>
        </w:rPr>
        <w:t xml:space="preserve"> </w:t>
      </w:r>
      <w:proofErr w:type="gramStart"/>
      <w:r>
        <w:rPr>
          <w:color w:val="FF0000"/>
          <w:w w:val="95"/>
        </w:rPr>
        <w:t>=(</w:t>
      </w:r>
      <w:proofErr w:type="gramEnd"/>
      <w:r>
        <w:rPr>
          <w:color w:val="FF0000"/>
          <w:w w:val="95"/>
        </w:rPr>
        <w:t>323,:)</w:t>
      </w:r>
    </w:p>
    <w:p w14:paraId="45841E76" w14:textId="0F0803EC" w:rsidR="00DC78F5" w:rsidRDefault="00DC78F5" w:rsidP="00F74D63">
      <w:pPr>
        <w:pStyle w:val="BodyText"/>
        <w:spacing w:line="251" w:lineRule="auto"/>
        <w:ind w:left="119" w:right="117"/>
        <w:jc w:val="both"/>
        <w:rPr>
          <w:w w:val="105"/>
        </w:rPr>
      </w:pPr>
    </w:p>
    <w:p w14:paraId="43AECCD8" w14:textId="77777777" w:rsidR="00DC3781" w:rsidRDefault="00DC3781" w:rsidP="00DC3781">
      <w:pPr>
        <w:pStyle w:val="BodyText"/>
        <w:spacing w:line="251" w:lineRule="auto"/>
        <w:ind w:left="119" w:right="117"/>
        <w:jc w:val="both"/>
        <w:rPr>
          <w:w w:val="105"/>
        </w:rPr>
      </w:pPr>
      <w:r>
        <w:rPr>
          <w:w w:val="105"/>
        </w:rPr>
        <w:t xml:space="preserve">We now have a for loop for solving our differential equations. In each iteration of the loop, we store the output for one version of the model, with one value for the vaccination rate. Execute Block 8. What is the size of </w:t>
      </w:r>
      <w:proofErr w:type="spellStart"/>
      <w:r w:rsidRPr="00B604D9">
        <w:rPr>
          <w:rFonts w:ascii="Courier New" w:hAnsi="Courier New" w:cs="Courier New"/>
          <w:w w:val="105"/>
        </w:rPr>
        <w:t>yAfter</w:t>
      </w:r>
      <w:proofErr w:type="spellEnd"/>
      <w:r w:rsidRPr="00B604D9">
        <w:rPr>
          <w:rFonts w:ascii="Courier New" w:hAnsi="Courier New" w:cs="Courier New"/>
          <w:w w:val="105"/>
        </w:rPr>
        <w:t>{1}</w:t>
      </w:r>
      <w:r>
        <w:rPr>
          <w:w w:val="105"/>
        </w:rPr>
        <w:t>? (You can use the “size” function to find out)</w:t>
      </w:r>
    </w:p>
    <w:p w14:paraId="74000638" w14:textId="6416EC10" w:rsidR="00391A6E" w:rsidRPr="006E0A2E" w:rsidRDefault="00E365F6" w:rsidP="00391A6E">
      <w:pPr>
        <w:rPr>
          <w:color w:val="FF0000"/>
          <w:w w:val="95"/>
        </w:rPr>
      </w:pPr>
      <w:r>
        <w:rPr>
          <w:color w:val="FF0000"/>
          <w:w w:val="95"/>
        </w:rPr>
        <w:t xml:space="preserve">  279    4</w:t>
      </w:r>
    </w:p>
    <w:p w14:paraId="6338C37A" w14:textId="77777777" w:rsidR="00391A6E" w:rsidRDefault="00391A6E" w:rsidP="00F74D63">
      <w:pPr>
        <w:pStyle w:val="BodyText"/>
        <w:spacing w:line="251" w:lineRule="auto"/>
        <w:ind w:left="119" w:right="117"/>
        <w:jc w:val="both"/>
        <w:rPr>
          <w:w w:val="105"/>
        </w:rPr>
      </w:pPr>
    </w:p>
    <w:p w14:paraId="6B4C8A21" w14:textId="7003DABC" w:rsidR="00391A6E" w:rsidRDefault="00391A6E" w:rsidP="00F74D63">
      <w:pPr>
        <w:pStyle w:val="BodyText"/>
        <w:spacing w:line="251" w:lineRule="auto"/>
        <w:ind w:left="119" w:right="117"/>
        <w:jc w:val="both"/>
        <w:rPr>
          <w:w w:val="105"/>
        </w:rPr>
      </w:pPr>
      <w:r>
        <w:rPr>
          <w:w w:val="105"/>
        </w:rPr>
        <w:t xml:space="preserve">What </w:t>
      </w:r>
      <w:r w:rsidR="00B604D9">
        <w:rPr>
          <w:w w:val="105"/>
        </w:rPr>
        <w:t xml:space="preserve">is the size of </w:t>
      </w:r>
      <w:proofErr w:type="spellStart"/>
      <w:r w:rsidR="00B604D9" w:rsidRPr="00B604D9">
        <w:rPr>
          <w:rFonts w:ascii="Courier New" w:hAnsi="Courier New" w:cs="Courier New"/>
          <w:w w:val="105"/>
        </w:rPr>
        <w:t>yAfter</w:t>
      </w:r>
      <w:proofErr w:type="spellEnd"/>
      <w:r w:rsidR="00B604D9" w:rsidRPr="00B604D9">
        <w:rPr>
          <w:rFonts w:ascii="Courier New" w:hAnsi="Courier New" w:cs="Courier New"/>
          <w:w w:val="105"/>
        </w:rPr>
        <w:t>{2}</w:t>
      </w:r>
      <w:r>
        <w:rPr>
          <w:w w:val="105"/>
        </w:rPr>
        <w:t>?</w:t>
      </w:r>
      <w:r w:rsidR="00B604D9">
        <w:rPr>
          <w:w w:val="105"/>
        </w:rPr>
        <w:t xml:space="preserve"> Do these sizes make sense?</w:t>
      </w:r>
    </w:p>
    <w:p w14:paraId="747EB457" w14:textId="0ED775F2" w:rsidR="00E365F6" w:rsidRPr="006E0A2E" w:rsidRDefault="00E365F6" w:rsidP="00E365F6">
      <w:pPr>
        <w:rPr>
          <w:color w:val="FF0000"/>
          <w:w w:val="95"/>
        </w:rPr>
      </w:pPr>
      <w:r>
        <w:rPr>
          <w:color w:val="FF0000"/>
          <w:w w:val="95"/>
        </w:rPr>
        <w:t xml:space="preserve">  279    4</w:t>
      </w:r>
      <w:r>
        <w:rPr>
          <w:color w:val="FF0000"/>
          <w:w w:val="95"/>
        </w:rPr>
        <w:tab/>
      </w:r>
      <w:r>
        <w:rPr>
          <w:color w:val="FF0000"/>
          <w:w w:val="95"/>
        </w:rPr>
        <w:tab/>
      </w:r>
      <w:r>
        <w:rPr>
          <w:color w:val="FF0000"/>
          <w:w w:val="95"/>
        </w:rPr>
        <w:tab/>
      </w:r>
      <w:r>
        <w:rPr>
          <w:color w:val="FF0000"/>
          <w:w w:val="95"/>
        </w:rPr>
        <w:tab/>
      </w:r>
      <w:r>
        <w:rPr>
          <w:color w:val="FF0000"/>
          <w:w w:val="95"/>
        </w:rPr>
        <w:tab/>
        <w:t>Same 279 timepoints of same 4 variables</w:t>
      </w:r>
    </w:p>
    <w:p w14:paraId="674E802C" w14:textId="0F596B86" w:rsidR="009C2496" w:rsidRPr="006E0A2E" w:rsidRDefault="009C2496" w:rsidP="009C2496">
      <w:pPr>
        <w:rPr>
          <w:color w:val="FF0000"/>
          <w:w w:val="95"/>
        </w:rPr>
      </w:pPr>
    </w:p>
    <w:p w14:paraId="1BDF6688" w14:textId="38E116D4" w:rsidR="00391A6E" w:rsidRPr="006E0A2E" w:rsidRDefault="00391A6E" w:rsidP="00391A6E">
      <w:pPr>
        <w:rPr>
          <w:color w:val="FF0000"/>
          <w:w w:val="95"/>
        </w:rPr>
      </w:pPr>
    </w:p>
    <w:p w14:paraId="31A5FD55" w14:textId="009B342C" w:rsidR="00391A6E" w:rsidRDefault="00391A6E" w:rsidP="00F74D63">
      <w:pPr>
        <w:pStyle w:val="BodyText"/>
        <w:spacing w:line="251" w:lineRule="auto"/>
        <w:ind w:left="119" w:right="117"/>
        <w:jc w:val="both"/>
        <w:rPr>
          <w:w w:val="105"/>
        </w:rPr>
      </w:pPr>
    </w:p>
    <w:p w14:paraId="7A0FEAF5" w14:textId="77777777" w:rsidR="009C2496" w:rsidRDefault="00B604D9" w:rsidP="009C2496">
      <w:pPr>
        <w:pStyle w:val="BodyText"/>
        <w:spacing w:line="251" w:lineRule="auto"/>
        <w:ind w:left="119" w:right="117"/>
        <w:jc w:val="both"/>
        <w:rPr>
          <w:w w:val="105"/>
        </w:rPr>
      </w:pPr>
      <w:r>
        <w:rPr>
          <w:w w:val="105"/>
        </w:rPr>
        <w:t xml:space="preserve">We stored the model output values in a cell array, but we just stored the output time values in a vector </w:t>
      </w:r>
      <w:proofErr w:type="spellStart"/>
      <w:r w:rsidRPr="00B604D9">
        <w:rPr>
          <w:rFonts w:ascii="Courier New" w:hAnsi="Courier New" w:cs="Courier New"/>
          <w:w w:val="105"/>
        </w:rPr>
        <w:t>tAfter</w:t>
      </w:r>
      <w:proofErr w:type="spellEnd"/>
      <w:r w:rsidR="00BA6B64">
        <w:rPr>
          <w:w w:val="105"/>
        </w:rPr>
        <w:t>.</w:t>
      </w:r>
      <w:r>
        <w:rPr>
          <w:w w:val="105"/>
        </w:rPr>
        <w:t xml:space="preserve"> Why didn’t we need a cell array for the time values?</w:t>
      </w:r>
      <w:r w:rsidR="009C2496">
        <w:rPr>
          <w:w w:val="105"/>
        </w:rPr>
        <w:t xml:space="preserve"> </w:t>
      </w:r>
    </w:p>
    <w:p w14:paraId="56DED3F2" w14:textId="0B6DFBD0" w:rsidR="00BD0C40" w:rsidRPr="009C2496" w:rsidRDefault="009C2496" w:rsidP="009C2496">
      <w:pPr>
        <w:pStyle w:val="BodyText"/>
        <w:spacing w:line="251" w:lineRule="auto"/>
        <w:ind w:left="119" w:right="117"/>
        <w:jc w:val="both"/>
        <w:rPr>
          <w:w w:val="105"/>
        </w:rPr>
      </w:pPr>
      <w:r>
        <w:rPr>
          <w:color w:val="FF0000"/>
          <w:w w:val="95"/>
        </w:rPr>
        <w:t>Time values have only one dimension.</w:t>
      </w:r>
    </w:p>
    <w:p w14:paraId="5B52C74A" w14:textId="77777777" w:rsidR="00BD0C40" w:rsidRDefault="00BD0C40" w:rsidP="00F74D63">
      <w:pPr>
        <w:pStyle w:val="BodyText"/>
        <w:spacing w:line="251" w:lineRule="auto"/>
        <w:ind w:left="119" w:right="117"/>
        <w:jc w:val="both"/>
        <w:rPr>
          <w:w w:val="105"/>
        </w:rPr>
      </w:pPr>
    </w:p>
    <w:p w14:paraId="1E00EFAB" w14:textId="75456BEF" w:rsidR="001B2BD6" w:rsidRPr="00CB4803" w:rsidRDefault="001B2BD6" w:rsidP="001B2BD6">
      <w:pPr>
        <w:pStyle w:val="Heading1"/>
        <w:numPr>
          <w:ilvl w:val="0"/>
          <w:numId w:val="3"/>
        </w:numPr>
        <w:spacing w:after="120"/>
        <w:jc w:val="both"/>
        <w:rPr>
          <w:w w:val="95"/>
        </w:rPr>
      </w:pPr>
      <w:r>
        <w:rPr>
          <w:w w:val="95"/>
        </w:rPr>
        <w:t>Interpreting the model output</w:t>
      </w:r>
    </w:p>
    <w:p w14:paraId="6E1243AB" w14:textId="77550728" w:rsidR="00BD0C40" w:rsidRDefault="003360CE" w:rsidP="00F74D63">
      <w:pPr>
        <w:pStyle w:val="BodyText"/>
        <w:spacing w:line="251" w:lineRule="auto"/>
        <w:ind w:left="119" w:right="117"/>
        <w:jc w:val="both"/>
        <w:rPr>
          <w:w w:val="105"/>
        </w:rPr>
      </w:pPr>
      <w:r>
        <w:rPr>
          <w:w w:val="105"/>
        </w:rPr>
        <w:t>In Block 9, we are plotting the output of our model. First, we want to</w:t>
      </w:r>
      <w:r w:rsidR="00C5313E">
        <w:rPr>
          <w:w w:val="105"/>
        </w:rPr>
        <w:t xml:space="preserve"> visualize how new infections change over time by plotting</w:t>
      </w:r>
      <w:r>
        <w:rPr>
          <w:w w:val="105"/>
        </w:rPr>
        <w:t xml:space="preserve"> our simulated data</w:t>
      </w:r>
      <w:r w:rsidR="00C5313E">
        <w:rPr>
          <w:w w:val="105"/>
        </w:rPr>
        <w:t xml:space="preserve"> for infections (I)</w:t>
      </w:r>
      <w:r>
        <w:rPr>
          <w:w w:val="105"/>
        </w:rPr>
        <w:t xml:space="preserve"> for the past. Edit the line after the </w:t>
      </w:r>
      <w:r w:rsidRPr="003360CE">
        <w:rPr>
          <w:rFonts w:ascii="Courier New" w:hAnsi="Courier New" w:cs="Courier New"/>
          <w:w w:val="105"/>
        </w:rPr>
        <w:t>figure</w:t>
      </w:r>
      <w:r>
        <w:rPr>
          <w:w w:val="105"/>
        </w:rPr>
        <w:t xml:space="preserve"> command to plot this data. Paste your code below:</w:t>
      </w:r>
    </w:p>
    <w:p w14:paraId="4EBD3966" w14:textId="74E31F98" w:rsidR="0033723A" w:rsidRPr="0033723A" w:rsidRDefault="0033723A" w:rsidP="0033723A">
      <w:pPr>
        <w:rPr>
          <w:rFonts w:ascii="Consolas" w:eastAsia="Times New Roman" w:hAnsi="Consolas" w:cs="Times New Roman"/>
          <w:sz w:val="20"/>
          <w:szCs w:val="20"/>
        </w:rPr>
      </w:pPr>
      <w:r>
        <w:rPr>
          <w:color w:val="FF0000"/>
          <w:w w:val="95"/>
        </w:rPr>
        <w:t>plot (</w:t>
      </w:r>
      <w:proofErr w:type="spellStart"/>
      <w:r>
        <w:rPr>
          <w:color w:val="FF0000"/>
          <w:w w:val="95"/>
        </w:rPr>
        <w:t>tAfter</w:t>
      </w:r>
      <w:proofErr w:type="spellEnd"/>
      <w:r>
        <w:rPr>
          <w:color w:val="FF0000"/>
          <w:w w:val="95"/>
        </w:rPr>
        <w:t xml:space="preserve">, </w:t>
      </w:r>
      <w:proofErr w:type="spellStart"/>
      <w:r>
        <w:rPr>
          <w:color w:val="FF0000"/>
          <w:w w:val="95"/>
        </w:rPr>
        <w:t>yAfter</w:t>
      </w:r>
      <w:proofErr w:type="spellEnd"/>
      <w:r>
        <w:rPr>
          <w:color w:val="FF0000"/>
          <w:w w:val="95"/>
        </w:rPr>
        <w:t>{</w:t>
      </w:r>
      <w:proofErr w:type="spellStart"/>
      <w:r>
        <w:rPr>
          <w:color w:val="FF0000"/>
          <w:w w:val="95"/>
        </w:rPr>
        <w:t>i</w:t>
      </w:r>
      <w:proofErr w:type="spellEnd"/>
      <w:r>
        <w:rPr>
          <w:color w:val="FF0000"/>
          <w:w w:val="95"/>
        </w:rPr>
        <w:t>}</w:t>
      </w:r>
      <w:proofErr w:type="gramStart"/>
      <w:r>
        <w:rPr>
          <w:color w:val="FF0000"/>
          <w:w w:val="95"/>
        </w:rPr>
        <w:t>(:,</w:t>
      </w:r>
      <w:proofErr w:type="gramEnd"/>
      <w:r>
        <w:rPr>
          <w:color w:val="FF0000"/>
          <w:w w:val="95"/>
        </w:rPr>
        <w:t>2));</w:t>
      </w:r>
    </w:p>
    <w:p w14:paraId="3F42D60C" w14:textId="39D4074B" w:rsidR="00BD0C40" w:rsidRPr="006E0A2E" w:rsidRDefault="00BD0C40" w:rsidP="00BD0C40">
      <w:pPr>
        <w:rPr>
          <w:color w:val="FF0000"/>
          <w:w w:val="95"/>
        </w:rPr>
      </w:pPr>
    </w:p>
    <w:p w14:paraId="4CFBFC01" w14:textId="44DF9879" w:rsidR="00BD0C40" w:rsidRDefault="00BD0C40" w:rsidP="00F74D63">
      <w:pPr>
        <w:pStyle w:val="BodyText"/>
        <w:spacing w:line="251" w:lineRule="auto"/>
        <w:ind w:left="119" w:right="117"/>
        <w:jc w:val="both"/>
        <w:rPr>
          <w:w w:val="105"/>
        </w:rPr>
      </w:pPr>
    </w:p>
    <w:p w14:paraId="47804A23" w14:textId="11DE6EFD" w:rsidR="00000995" w:rsidRDefault="00000995" w:rsidP="00E0187D">
      <w:pPr>
        <w:pStyle w:val="BodyText"/>
        <w:spacing w:line="251" w:lineRule="auto"/>
        <w:ind w:left="119" w:right="117"/>
        <w:jc w:val="both"/>
        <w:rPr>
          <w:w w:val="105"/>
        </w:rPr>
      </w:pPr>
      <w:r>
        <w:rPr>
          <w:w w:val="105"/>
        </w:rPr>
        <w:t>To get more insight into the effect of vaccinations, we will also generate a second plot underneath the first to track the fraction of the population that is vaccinated over time. Fill in the plot command for the second subplot to plot the fraction vaccinated over time. Paste your code below:</w:t>
      </w:r>
    </w:p>
    <w:p w14:paraId="792816BD" w14:textId="484012AA" w:rsidR="0033723A" w:rsidRPr="0033723A" w:rsidRDefault="0033723A" w:rsidP="0033723A">
      <w:pPr>
        <w:rPr>
          <w:rFonts w:ascii="Consolas" w:eastAsia="Times New Roman" w:hAnsi="Consolas" w:cs="Times New Roman"/>
          <w:sz w:val="20"/>
          <w:szCs w:val="20"/>
        </w:rPr>
      </w:pPr>
      <w:r>
        <w:rPr>
          <w:color w:val="FF0000"/>
          <w:w w:val="95"/>
        </w:rPr>
        <w:t>plot (</w:t>
      </w:r>
      <w:proofErr w:type="spellStart"/>
      <w:r>
        <w:rPr>
          <w:color w:val="FF0000"/>
          <w:w w:val="95"/>
        </w:rPr>
        <w:t>tAfter</w:t>
      </w:r>
      <w:proofErr w:type="spellEnd"/>
      <w:r>
        <w:rPr>
          <w:color w:val="FF0000"/>
          <w:w w:val="95"/>
        </w:rPr>
        <w:t>,</w:t>
      </w:r>
      <w:r>
        <w:rPr>
          <w:color w:val="FF0000"/>
          <w:w w:val="95"/>
        </w:rPr>
        <w:t xml:space="preserve"> </w:t>
      </w:r>
      <w:proofErr w:type="spellStart"/>
      <w:r>
        <w:rPr>
          <w:color w:val="FF0000"/>
          <w:w w:val="95"/>
        </w:rPr>
        <w:t>yAfter</w:t>
      </w:r>
      <w:proofErr w:type="spellEnd"/>
      <w:r>
        <w:rPr>
          <w:color w:val="FF0000"/>
          <w:w w:val="95"/>
        </w:rPr>
        <w:t>{</w:t>
      </w:r>
      <w:proofErr w:type="spellStart"/>
      <w:r>
        <w:rPr>
          <w:color w:val="FF0000"/>
          <w:w w:val="95"/>
        </w:rPr>
        <w:t>i</w:t>
      </w:r>
      <w:proofErr w:type="spellEnd"/>
      <w:r>
        <w:rPr>
          <w:color w:val="FF0000"/>
          <w:w w:val="95"/>
        </w:rPr>
        <w:t>}</w:t>
      </w:r>
      <w:proofErr w:type="gramStart"/>
      <w:r>
        <w:rPr>
          <w:color w:val="FF0000"/>
          <w:w w:val="95"/>
        </w:rPr>
        <w:t>(:,</w:t>
      </w:r>
      <w:proofErr w:type="gramEnd"/>
      <w:r>
        <w:rPr>
          <w:color w:val="FF0000"/>
          <w:w w:val="95"/>
        </w:rPr>
        <w:t>4</w:t>
      </w:r>
      <w:r>
        <w:rPr>
          <w:color w:val="FF0000"/>
          <w:w w:val="95"/>
        </w:rPr>
        <w:t>));</w:t>
      </w:r>
    </w:p>
    <w:p w14:paraId="1E04A70D" w14:textId="33894DAE" w:rsidR="00000995" w:rsidRDefault="00000995" w:rsidP="00E0187D">
      <w:pPr>
        <w:pStyle w:val="BodyText"/>
        <w:spacing w:line="251" w:lineRule="auto"/>
        <w:ind w:left="119" w:right="117"/>
        <w:jc w:val="both"/>
        <w:rPr>
          <w:w w:val="105"/>
        </w:rPr>
      </w:pPr>
    </w:p>
    <w:p w14:paraId="3575C947" w14:textId="77777777" w:rsidR="00000995" w:rsidRDefault="00000995" w:rsidP="00E0187D">
      <w:pPr>
        <w:pStyle w:val="BodyText"/>
        <w:spacing w:line="251" w:lineRule="auto"/>
        <w:ind w:left="119" w:right="117"/>
        <w:jc w:val="both"/>
        <w:rPr>
          <w:w w:val="105"/>
        </w:rPr>
      </w:pPr>
    </w:p>
    <w:p w14:paraId="43335168" w14:textId="569905CC" w:rsidR="00A14FEC" w:rsidRDefault="006B1178" w:rsidP="00E0187D">
      <w:pPr>
        <w:pStyle w:val="BodyText"/>
        <w:spacing w:line="251" w:lineRule="auto"/>
        <w:ind w:left="119" w:right="117"/>
        <w:jc w:val="both"/>
        <w:rPr>
          <w:w w:val="105"/>
        </w:rPr>
      </w:pPr>
      <w:r>
        <w:rPr>
          <w:w w:val="105"/>
        </w:rPr>
        <w:t xml:space="preserve">Then we use a for loop to plot the data for each of our simulations of the future. Run Block 9. </w:t>
      </w:r>
      <w:r w:rsidR="00A14FEC">
        <w:rPr>
          <w:w w:val="105"/>
        </w:rPr>
        <w:t>Paste a screenshot of your figure below:</w:t>
      </w:r>
    </w:p>
    <w:p w14:paraId="09FDADE2" w14:textId="0780B22D" w:rsidR="00A14FEC" w:rsidRDefault="0033723A" w:rsidP="00E0187D">
      <w:pPr>
        <w:pStyle w:val="BodyText"/>
        <w:spacing w:line="251" w:lineRule="auto"/>
        <w:ind w:left="119" w:right="117"/>
        <w:jc w:val="both"/>
        <w:rPr>
          <w:w w:val="105"/>
        </w:rPr>
      </w:pPr>
      <w:r w:rsidRPr="0033723A">
        <w:rPr>
          <w:w w:val="105"/>
        </w:rPr>
        <w:drawing>
          <wp:inline distT="0" distB="0" distL="0" distR="0" wp14:anchorId="6F401A53" wp14:editId="4B2A119F">
            <wp:extent cx="6070600" cy="403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0600" cy="4031615"/>
                    </a:xfrm>
                    <a:prstGeom prst="rect">
                      <a:avLst/>
                    </a:prstGeom>
                  </pic:spPr>
                </pic:pic>
              </a:graphicData>
            </a:graphic>
          </wp:inline>
        </w:drawing>
      </w:r>
    </w:p>
    <w:p w14:paraId="4274ECA6" w14:textId="5A2FC85A" w:rsidR="00A14FEC" w:rsidRDefault="00A14FEC" w:rsidP="00E0187D">
      <w:pPr>
        <w:pStyle w:val="BodyText"/>
        <w:spacing w:line="251" w:lineRule="auto"/>
        <w:ind w:left="119" w:right="117"/>
        <w:jc w:val="both"/>
        <w:rPr>
          <w:w w:val="105"/>
        </w:rPr>
      </w:pPr>
    </w:p>
    <w:p w14:paraId="762603DA" w14:textId="2B6EB643" w:rsidR="002F5211" w:rsidRDefault="002F5211" w:rsidP="00E0187D">
      <w:pPr>
        <w:pStyle w:val="BodyText"/>
        <w:spacing w:line="251" w:lineRule="auto"/>
        <w:ind w:left="119" w:right="117"/>
        <w:jc w:val="both"/>
        <w:rPr>
          <w:w w:val="105"/>
        </w:rPr>
      </w:pPr>
    </w:p>
    <w:p w14:paraId="5152E9C0" w14:textId="74DE5A8A" w:rsidR="002F5211" w:rsidRDefault="002F5211" w:rsidP="00E0187D">
      <w:pPr>
        <w:pStyle w:val="BodyText"/>
        <w:spacing w:line="251" w:lineRule="auto"/>
        <w:ind w:left="119" w:right="117"/>
        <w:jc w:val="both"/>
        <w:rPr>
          <w:w w:val="105"/>
        </w:rPr>
      </w:pPr>
    </w:p>
    <w:p w14:paraId="114460A3" w14:textId="77777777" w:rsidR="002F5211" w:rsidRDefault="002F5211" w:rsidP="00E0187D">
      <w:pPr>
        <w:pStyle w:val="BodyText"/>
        <w:spacing w:line="251" w:lineRule="auto"/>
        <w:ind w:left="119" w:right="117"/>
        <w:jc w:val="both"/>
        <w:rPr>
          <w:w w:val="105"/>
        </w:rPr>
      </w:pPr>
    </w:p>
    <w:p w14:paraId="25805A36" w14:textId="77777777" w:rsidR="00A14FEC" w:rsidRDefault="00A14FEC" w:rsidP="00E0187D">
      <w:pPr>
        <w:pStyle w:val="BodyText"/>
        <w:spacing w:line="251" w:lineRule="auto"/>
        <w:ind w:left="119" w:right="117"/>
        <w:jc w:val="both"/>
        <w:rPr>
          <w:w w:val="105"/>
        </w:rPr>
      </w:pPr>
    </w:p>
    <w:p w14:paraId="033C7E0E" w14:textId="1AA776AC" w:rsidR="00E0187D" w:rsidRDefault="006B1178" w:rsidP="00E0187D">
      <w:pPr>
        <w:pStyle w:val="BodyText"/>
        <w:spacing w:line="251" w:lineRule="auto"/>
        <w:ind w:left="119" w:right="117"/>
        <w:jc w:val="both"/>
        <w:rPr>
          <w:w w:val="105"/>
        </w:rPr>
      </w:pPr>
      <w:r>
        <w:rPr>
          <w:w w:val="105"/>
        </w:rPr>
        <w:t>Describe what you see in the results of the plot</w:t>
      </w:r>
      <w:r w:rsidR="00E0187D">
        <w:rPr>
          <w:w w:val="105"/>
        </w:rPr>
        <w:t>?</w:t>
      </w:r>
      <w:r>
        <w:rPr>
          <w:w w:val="105"/>
        </w:rPr>
        <w:t xml:space="preserve"> Do they look like you expected?</w:t>
      </w:r>
    </w:p>
    <w:p w14:paraId="42BC854D" w14:textId="2E8DB5D2" w:rsidR="00E0187D" w:rsidRPr="006E0A2E" w:rsidRDefault="00D73597" w:rsidP="00E0187D">
      <w:pPr>
        <w:rPr>
          <w:color w:val="FF0000"/>
          <w:w w:val="95"/>
        </w:rPr>
      </w:pPr>
      <w:r>
        <w:rPr>
          <w:color w:val="FF0000"/>
          <w:w w:val="95"/>
        </w:rPr>
        <w:t>Pretty much, yes</w:t>
      </w:r>
    </w:p>
    <w:p w14:paraId="5552A6E0" w14:textId="4579E0CB" w:rsidR="00E0187D" w:rsidRDefault="00E0187D" w:rsidP="00E0187D">
      <w:pPr>
        <w:pStyle w:val="BodyText"/>
        <w:spacing w:line="251" w:lineRule="auto"/>
        <w:ind w:left="119" w:right="117"/>
        <w:jc w:val="both"/>
        <w:rPr>
          <w:w w:val="105"/>
        </w:rPr>
      </w:pPr>
    </w:p>
    <w:p w14:paraId="6FB19998" w14:textId="0B5E51DC" w:rsidR="00000995" w:rsidRDefault="00000995" w:rsidP="00E0187D">
      <w:pPr>
        <w:pStyle w:val="BodyText"/>
        <w:spacing w:line="251" w:lineRule="auto"/>
        <w:ind w:left="119" w:right="117"/>
        <w:jc w:val="both"/>
        <w:rPr>
          <w:w w:val="105"/>
        </w:rPr>
      </w:pPr>
    </w:p>
    <w:p w14:paraId="3C771F4B" w14:textId="1506EF1D" w:rsidR="00000995" w:rsidRDefault="00000995" w:rsidP="00E0187D">
      <w:pPr>
        <w:pStyle w:val="BodyText"/>
        <w:spacing w:line="251" w:lineRule="auto"/>
        <w:ind w:left="119" w:right="117"/>
        <w:jc w:val="both"/>
        <w:rPr>
          <w:w w:val="105"/>
        </w:rPr>
      </w:pPr>
      <w:r>
        <w:rPr>
          <w:w w:val="105"/>
        </w:rPr>
        <w:t>At about what date do the vaccinations start to make a big impact on the course of the pandemic?</w:t>
      </w:r>
    </w:p>
    <w:p w14:paraId="3A00FD6F" w14:textId="3F56A1AF" w:rsidR="00000995" w:rsidRPr="006E0A2E" w:rsidRDefault="00D73597" w:rsidP="00000995">
      <w:pPr>
        <w:rPr>
          <w:color w:val="FF0000"/>
          <w:w w:val="95"/>
        </w:rPr>
      </w:pPr>
      <w:r>
        <w:rPr>
          <w:color w:val="FF0000"/>
          <w:w w:val="95"/>
        </w:rPr>
        <w:t>I’d say the effects start right away, with a maximum around 22 April 2021.</w:t>
      </w:r>
    </w:p>
    <w:p w14:paraId="53076457" w14:textId="77777777" w:rsidR="00000995" w:rsidRDefault="00000995" w:rsidP="00000995">
      <w:pPr>
        <w:pStyle w:val="BodyText"/>
        <w:spacing w:line="251" w:lineRule="auto"/>
        <w:ind w:left="119" w:right="117"/>
        <w:jc w:val="both"/>
        <w:rPr>
          <w:w w:val="105"/>
        </w:rPr>
      </w:pPr>
    </w:p>
    <w:p w14:paraId="5DA12F5A" w14:textId="77777777" w:rsidR="00000995" w:rsidRDefault="00000995" w:rsidP="00000995">
      <w:pPr>
        <w:pStyle w:val="BodyText"/>
        <w:spacing w:line="251" w:lineRule="auto"/>
        <w:ind w:left="119" w:right="117"/>
        <w:jc w:val="both"/>
        <w:rPr>
          <w:w w:val="105"/>
        </w:rPr>
      </w:pPr>
    </w:p>
    <w:p w14:paraId="2839366E" w14:textId="5C4FD4D7" w:rsidR="00000995" w:rsidRDefault="00000995" w:rsidP="00000995">
      <w:pPr>
        <w:pStyle w:val="BodyText"/>
        <w:spacing w:line="251" w:lineRule="auto"/>
        <w:ind w:left="119" w:right="117"/>
        <w:jc w:val="both"/>
        <w:rPr>
          <w:w w:val="105"/>
        </w:rPr>
      </w:pPr>
      <w:r>
        <w:rPr>
          <w:w w:val="105"/>
        </w:rPr>
        <w:t>What fraction of the population has been vaccinated (in our model) at that point? Is that fraction smaller than what you expected?</w:t>
      </w:r>
    </w:p>
    <w:p w14:paraId="35E9DE85" w14:textId="620BF3EE" w:rsidR="00000995" w:rsidRPr="006E0A2E" w:rsidRDefault="00D73597" w:rsidP="00000995">
      <w:pPr>
        <w:rPr>
          <w:color w:val="FF0000"/>
          <w:w w:val="95"/>
        </w:rPr>
      </w:pPr>
      <w:r>
        <w:rPr>
          <w:color w:val="FF0000"/>
          <w:w w:val="95"/>
        </w:rPr>
        <w:t xml:space="preserve">The maximum vaccination rate at that date would’ve been around 19%, much less than I would have thought. </w:t>
      </w:r>
    </w:p>
    <w:p w14:paraId="680A75DF" w14:textId="77777777" w:rsidR="00000995" w:rsidRDefault="00000995" w:rsidP="00000995">
      <w:pPr>
        <w:pStyle w:val="BodyText"/>
        <w:spacing w:line="251" w:lineRule="auto"/>
        <w:ind w:left="119" w:right="117"/>
        <w:jc w:val="both"/>
        <w:rPr>
          <w:w w:val="105"/>
        </w:rPr>
      </w:pPr>
    </w:p>
    <w:p w14:paraId="1669DC31" w14:textId="561BA66C" w:rsidR="006B1178" w:rsidRDefault="006B1178" w:rsidP="00F74D63">
      <w:pPr>
        <w:pStyle w:val="Heading1"/>
        <w:spacing w:after="120"/>
        <w:ind w:left="115"/>
        <w:jc w:val="both"/>
        <w:rPr>
          <w:w w:val="95"/>
        </w:rPr>
      </w:pPr>
    </w:p>
    <w:p w14:paraId="708CEA3D" w14:textId="29AC499A" w:rsidR="00F74D63" w:rsidRPr="00CB4803" w:rsidRDefault="00E50BBD" w:rsidP="001B2BD6">
      <w:pPr>
        <w:pStyle w:val="Heading1"/>
        <w:numPr>
          <w:ilvl w:val="0"/>
          <w:numId w:val="3"/>
        </w:numPr>
        <w:spacing w:after="120"/>
        <w:jc w:val="both"/>
        <w:rPr>
          <w:w w:val="95"/>
        </w:rPr>
      </w:pPr>
      <w:r>
        <w:rPr>
          <w:w w:val="95"/>
        </w:rPr>
        <w:t>Exploring the model</w:t>
      </w:r>
    </w:p>
    <w:p w14:paraId="6903246A" w14:textId="1D668B74" w:rsidR="00F74D63" w:rsidRDefault="00862719" w:rsidP="00F74D63">
      <w:pPr>
        <w:pStyle w:val="BodyText"/>
        <w:spacing w:line="251" w:lineRule="auto"/>
        <w:ind w:left="119" w:right="117"/>
        <w:jc w:val="both"/>
        <w:rPr>
          <w:w w:val="105"/>
        </w:rPr>
      </w:pPr>
      <w:r>
        <w:rPr>
          <w:w w:val="105"/>
        </w:rPr>
        <w:t>A key assumption that we made in the above model is that the virus transmission rate would stay the same over time. In reality, virus-related restrictions and personal behavior change. Additionally, new variants of the virus with greater infectivity have emerged and become the dominant strains</w:t>
      </w:r>
      <w:r w:rsidR="00E50BBD">
        <w:rPr>
          <w:w w:val="105"/>
        </w:rPr>
        <w:t>.</w:t>
      </w:r>
      <w:r w:rsidR="00F74D63">
        <w:rPr>
          <w:w w:val="105"/>
        </w:rPr>
        <w:t xml:space="preserve"> </w:t>
      </w:r>
    </w:p>
    <w:p w14:paraId="19EA7BAF" w14:textId="5397ADBB" w:rsidR="00D65223" w:rsidRDefault="00D65223" w:rsidP="00F74D63">
      <w:pPr>
        <w:pStyle w:val="BodyText"/>
        <w:spacing w:line="251" w:lineRule="auto"/>
        <w:ind w:left="119" w:right="117"/>
        <w:jc w:val="both"/>
        <w:rPr>
          <w:w w:val="105"/>
        </w:rPr>
      </w:pPr>
    </w:p>
    <w:p w14:paraId="012BD851" w14:textId="77777777" w:rsidR="00E50BBD" w:rsidRDefault="00E50BBD" w:rsidP="00E50BBD">
      <w:pPr>
        <w:pStyle w:val="BodyText"/>
        <w:spacing w:line="251" w:lineRule="auto"/>
        <w:ind w:left="119" w:right="117"/>
        <w:jc w:val="both"/>
        <w:rPr>
          <w:w w:val="105"/>
        </w:rPr>
      </w:pPr>
      <w:r>
        <w:rPr>
          <w:w w:val="105"/>
        </w:rPr>
        <w:t>A simplest alternate assumption would be that the virus transmission rate will be constant, but it will not be equal to the current rate. Try increasing the transmission rate by 20% How would you adjust the code in the above blocks to do this?</w:t>
      </w:r>
    </w:p>
    <w:p w14:paraId="546421D8" w14:textId="091D9FC1" w:rsidR="00D73597" w:rsidRPr="00D73597" w:rsidRDefault="00D73597" w:rsidP="00D73597">
      <w:pPr>
        <w:rPr>
          <w:rFonts w:ascii="Consolas" w:eastAsia="Times New Roman" w:hAnsi="Consolas" w:cs="Times New Roman"/>
          <w:sz w:val="20"/>
          <w:szCs w:val="20"/>
        </w:rPr>
      </w:pPr>
      <w:r>
        <w:rPr>
          <w:color w:val="FF0000"/>
          <w:w w:val="95"/>
        </w:rPr>
        <w:t xml:space="preserve">in Block 6, </w:t>
      </w:r>
      <w:r w:rsidRPr="004C6E23">
        <w:rPr>
          <w:rFonts w:eastAsia="Times New Roman" w:cstheme="minorHAnsi"/>
          <w:color w:val="FF0000"/>
          <w:sz w:val="20"/>
          <w:szCs w:val="20"/>
        </w:rPr>
        <w:t>b = @(t) [1.2*</w:t>
      </w:r>
      <w:proofErr w:type="spellStart"/>
      <w:r w:rsidRPr="004C6E23">
        <w:rPr>
          <w:rFonts w:eastAsia="Times New Roman" w:cstheme="minorHAnsi"/>
          <w:color w:val="FF0000"/>
          <w:sz w:val="20"/>
          <w:szCs w:val="20"/>
        </w:rPr>
        <w:t>b_to_g_ratio</w:t>
      </w:r>
      <w:proofErr w:type="spellEnd"/>
      <w:r w:rsidRPr="004C6E23">
        <w:rPr>
          <w:rFonts w:eastAsia="Times New Roman" w:cstheme="minorHAnsi"/>
          <w:color w:val="FF0000"/>
          <w:sz w:val="20"/>
          <w:szCs w:val="20"/>
        </w:rPr>
        <w:t>(</w:t>
      </w:r>
      <w:proofErr w:type="gramStart"/>
      <w:r w:rsidRPr="004C6E23">
        <w:rPr>
          <w:rFonts w:eastAsia="Times New Roman" w:cstheme="minorHAnsi"/>
          <w:color w:val="FF0000"/>
          <w:sz w:val="20"/>
          <w:szCs w:val="20"/>
        </w:rPr>
        <w:t>322)*</w:t>
      </w:r>
      <w:proofErr w:type="gramEnd"/>
      <w:r w:rsidRPr="004C6E23">
        <w:rPr>
          <w:rFonts w:eastAsia="Times New Roman" w:cstheme="minorHAnsi"/>
          <w:color w:val="FF0000"/>
          <w:sz w:val="20"/>
          <w:szCs w:val="20"/>
        </w:rPr>
        <w:t>g];</w:t>
      </w:r>
    </w:p>
    <w:p w14:paraId="0A163B20" w14:textId="427A6C18" w:rsidR="00E50BBD" w:rsidRPr="006E0A2E" w:rsidRDefault="00E50BBD" w:rsidP="00E50BBD">
      <w:pPr>
        <w:rPr>
          <w:color w:val="FF0000"/>
          <w:w w:val="95"/>
        </w:rPr>
      </w:pPr>
    </w:p>
    <w:p w14:paraId="3898D2E5" w14:textId="290CDC9F" w:rsidR="00F74D63" w:rsidRDefault="00F74D63" w:rsidP="00F74D63">
      <w:pPr>
        <w:pStyle w:val="BodyText"/>
        <w:spacing w:line="251" w:lineRule="auto"/>
        <w:ind w:left="119" w:right="117"/>
        <w:jc w:val="both"/>
        <w:rPr>
          <w:w w:val="105"/>
        </w:rPr>
      </w:pPr>
    </w:p>
    <w:p w14:paraId="4DAA5ED5" w14:textId="5B5A1B76" w:rsidR="00E50BBD" w:rsidRDefault="00D73597" w:rsidP="00F74D63">
      <w:pPr>
        <w:pStyle w:val="BodyText"/>
        <w:spacing w:line="251" w:lineRule="auto"/>
        <w:ind w:left="119" w:right="117"/>
        <w:jc w:val="both"/>
        <w:rPr>
          <w:w w:val="105"/>
        </w:rPr>
      </w:pPr>
      <w:r w:rsidRPr="00D73597">
        <w:rPr>
          <w:w w:val="105"/>
        </w:rPr>
        <w:lastRenderedPageBreak/>
        <w:drawing>
          <wp:inline distT="0" distB="0" distL="0" distR="0" wp14:anchorId="2ADC6D5D" wp14:editId="29399B89">
            <wp:extent cx="6070600" cy="398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0600" cy="3986530"/>
                    </a:xfrm>
                    <a:prstGeom prst="rect">
                      <a:avLst/>
                    </a:prstGeom>
                  </pic:spPr>
                </pic:pic>
              </a:graphicData>
            </a:graphic>
          </wp:inline>
        </w:drawing>
      </w:r>
    </w:p>
    <w:p w14:paraId="6DF7A794" w14:textId="5201C519" w:rsidR="00304BB0" w:rsidRDefault="00304BB0" w:rsidP="00F74D63">
      <w:pPr>
        <w:pStyle w:val="BodyText"/>
        <w:spacing w:line="251" w:lineRule="auto"/>
        <w:ind w:left="119" w:right="117"/>
        <w:jc w:val="both"/>
        <w:rPr>
          <w:w w:val="105"/>
        </w:rPr>
      </w:pPr>
    </w:p>
    <w:p w14:paraId="28F33B02" w14:textId="162B76EC" w:rsidR="004B7D9E" w:rsidRDefault="004B7D9E" w:rsidP="00F74D63">
      <w:pPr>
        <w:pStyle w:val="BodyText"/>
        <w:spacing w:line="251" w:lineRule="auto"/>
        <w:ind w:left="119" w:right="117"/>
        <w:jc w:val="both"/>
        <w:rPr>
          <w:w w:val="105"/>
        </w:rPr>
      </w:pPr>
    </w:p>
    <w:p w14:paraId="1C7E023F" w14:textId="2928DB71" w:rsidR="004B7D9E" w:rsidRDefault="004B7D9E" w:rsidP="00F74D63">
      <w:pPr>
        <w:pStyle w:val="BodyText"/>
        <w:spacing w:line="251" w:lineRule="auto"/>
        <w:ind w:left="119" w:right="117"/>
        <w:jc w:val="both"/>
        <w:rPr>
          <w:w w:val="105"/>
        </w:rPr>
      </w:pPr>
    </w:p>
    <w:p w14:paraId="1F774C81" w14:textId="77777777" w:rsidR="004B7D9E" w:rsidRDefault="004B7D9E" w:rsidP="00F74D63">
      <w:pPr>
        <w:pStyle w:val="BodyText"/>
        <w:spacing w:line="251" w:lineRule="auto"/>
        <w:ind w:left="119" w:right="117"/>
        <w:jc w:val="both"/>
        <w:rPr>
          <w:w w:val="105"/>
        </w:rPr>
      </w:pPr>
    </w:p>
    <w:p w14:paraId="76DA4E76" w14:textId="77777777" w:rsidR="00304BB0" w:rsidRDefault="00304BB0" w:rsidP="00F74D63">
      <w:pPr>
        <w:pStyle w:val="BodyText"/>
        <w:spacing w:line="251" w:lineRule="auto"/>
        <w:ind w:left="119" w:right="117"/>
        <w:jc w:val="both"/>
        <w:rPr>
          <w:w w:val="105"/>
        </w:rPr>
      </w:pPr>
    </w:p>
    <w:p w14:paraId="67B0A3AA" w14:textId="7E83916A" w:rsidR="0017117C" w:rsidRDefault="0017117C" w:rsidP="00304BB0">
      <w:pPr>
        <w:pStyle w:val="BodyText"/>
        <w:spacing w:line="251" w:lineRule="auto"/>
        <w:ind w:left="0" w:right="117"/>
        <w:jc w:val="both"/>
        <w:rPr>
          <w:w w:val="105"/>
        </w:rPr>
      </w:pPr>
    </w:p>
    <w:p w14:paraId="00576874" w14:textId="1FF6E538" w:rsidR="00ED67B7" w:rsidRDefault="00ED67B7" w:rsidP="00ED67B7">
      <w:pPr>
        <w:pStyle w:val="BodyText"/>
        <w:spacing w:line="251" w:lineRule="auto"/>
        <w:ind w:left="119" w:right="117"/>
        <w:jc w:val="both"/>
        <w:rPr>
          <w:w w:val="105"/>
        </w:rPr>
      </w:pPr>
      <w:r>
        <w:rPr>
          <w:w w:val="105"/>
        </w:rPr>
        <w:t>How did your results change. Does the impact of differences in the vaccination look the same as before?</w:t>
      </w:r>
    </w:p>
    <w:p w14:paraId="344EDDC4" w14:textId="6F4348EB" w:rsidR="00ED67B7" w:rsidRPr="006E0A2E" w:rsidRDefault="004C6E23" w:rsidP="00ED67B7">
      <w:pPr>
        <w:rPr>
          <w:color w:val="FF0000"/>
          <w:w w:val="95"/>
        </w:rPr>
      </w:pPr>
      <w:r>
        <w:rPr>
          <w:color w:val="FF0000"/>
          <w:w w:val="95"/>
        </w:rPr>
        <w:t>Vaccination effects are more pronounced with inc</w:t>
      </w:r>
      <w:r w:rsidR="000115AD" w:rsidRPr="006E0A2E">
        <w:rPr>
          <w:color w:val="FF0000"/>
          <w:w w:val="95"/>
        </w:rPr>
        <w:t>r</w:t>
      </w:r>
      <w:r>
        <w:rPr>
          <w:color w:val="FF0000"/>
          <w:w w:val="95"/>
        </w:rPr>
        <w:t xml:space="preserve">eased transmission rate. </w:t>
      </w:r>
    </w:p>
    <w:p w14:paraId="509E87D0" w14:textId="77777777" w:rsidR="00ED67B7" w:rsidRDefault="00ED67B7" w:rsidP="00ED67B7">
      <w:pPr>
        <w:pStyle w:val="BodyText"/>
        <w:spacing w:line="251" w:lineRule="auto"/>
        <w:ind w:left="119" w:right="117"/>
        <w:jc w:val="both"/>
        <w:rPr>
          <w:w w:val="105"/>
        </w:rPr>
      </w:pPr>
    </w:p>
    <w:p w14:paraId="4F2A4673" w14:textId="77777777" w:rsidR="00ED67B7" w:rsidRDefault="00ED67B7" w:rsidP="00421D42">
      <w:pPr>
        <w:pStyle w:val="BodyText"/>
        <w:spacing w:line="251" w:lineRule="auto"/>
        <w:ind w:right="118"/>
        <w:jc w:val="both"/>
        <w:rPr>
          <w:w w:val="105"/>
        </w:rPr>
      </w:pPr>
    </w:p>
    <w:p w14:paraId="2964EFF2" w14:textId="77777777" w:rsidR="0074667A" w:rsidRPr="00CB4803" w:rsidRDefault="0074667A" w:rsidP="0074667A">
      <w:pPr>
        <w:pStyle w:val="Heading1"/>
        <w:numPr>
          <w:ilvl w:val="0"/>
          <w:numId w:val="3"/>
        </w:numPr>
        <w:spacing w:after="120"/>
        <w:jc w:val="both"/>
        <w:rPr>
          <w:w w:val="95"/>
        </w:rPr>
      </w:pPr>
      <w:r>
        <w:rPr>
          <w:w w:val="95"/>
        </w:rPr>
        <w:t>If you have time</w:t>
      </w:r>
    </w:p>
    <w:p w14:paraId="7E4416CB" w14:textId="71F7369C" w:rsidR="00900758" w:rsidRDefault="00900758" w:rsidP="00900758">
      <w:pPr>
        <w:pStyle w:val="BodyText"/>
        <w:spacing w:line="251" w:lineRule="auto"/>
        <w:ind w:left="101" w:right="117"/>
        <w:jc w:val="both"/>
        <w:rPr>
          <w:w w:val="105"/>
        </w:rPr>
      </w:pPr>
      <w:r>
        <w:rPr>
          <w:w w:val="105"/>
        </w:rPr>
        <w:t xml:space="preserve">In Block 5, what does the code </w:t>
      </w:r>
      <w:r w:rsidRPr="0048032C">
        <w:rPr>
          <w:rFonts w:ascii="Courier New" w:hAnsi="Courier New" w:cs="Courier New"/>
          <w:w w:val="105"/>
        </w:rPr>
        <w:t>max(</w:t>
      </w:r>
      <w:proofErr w:type="spellStart"/>
      <w:r w:rsidRPr="0048032C">
        <w:rPr>
          <w:rFonts w:ascii="Courier New" w:hAnsi="Courier New" w:cs="Courier New"/>
          <w:w w:val="105"/>
        </w:rPr>
        <w:t>yBefore</w:t>
      </w:r>
      <w:proofErr w:type="spellEnd"/>
      <w:proofErr w:type="gramStart"/>
      <w:r w:rsidRPr="0048032C">
        <w:rPr>
          <w:rFonts w:ascii="Courier New" w:hAnsi="Courier New" w:cs="Courier New"/>
          <w:w w:val="105"/>
        </w:rPr>
        <w:t>(:,</w:t>
      </w:r>
      <w:proofErr w:type="gramEnd"/>
      <w:r w:rsidRPr="0048032C">
        <w:rPr>
          <w:rFonts w:ascii="Courier New" w:hAnsi="Courier New" w:cs="Courier New"/>
          <w:w w:val="105"/>
        </w:rPr>
        <w:t>2)</w:t>
      </w:r>
      <w:r>
        <w:rPr>
          <w:rFonts w:ascii="Courier New" w:hAnsi="Courier New" w:cs="Courier New"/>
          <w:w w:val="105"/>
        </w:rPr>
        <w:t xml:space="preserve"> + </w:t>
      </w:r>
      <w:proofErr w:type="spellStart"/>
      <w:r>
        <w:rPr>
          <w:rFonts w:ascii="Courier New" w:hAnsi="Courier New" w:cs="Courier New"/>
          <w:w w:val="105"/>
        </w:rPr>
        <w:t>yBefore</w:t>
      </w:r>
      <w:proofErr w:type="spellEnd"/>
      <w:r>
        <w:rPr>
          <w:rFonts w:ascii="Courier New" w:hAnsi="Courier New" w:cs="Courier New"/>
          <w:w w:val="105"/>
        </w:rPr>
        <w:t>(:,3)</w:t>
      </w:r>
      <w:r w:rsidRPr="0048032C">
        <w:rPr>
          <w:rFonts w:ascii="Courier New" w:hAnsi="Courier New" w:cs="Courier New"/>
          <w:w w:val="105"/>
        </w:rPr>
        <w:t>)</w:t>
      </w:r>
      <w:r>
        <w:rPr>
          <w:w w:val="105"/>
        </w:rPr>
        <w:t xml:space="preserve"> do and why does line 44 give us a reasonable set of bounds for the y-axis? </w:t>
      </w:r>
    </w:p>
    <w:p w14:paraId="152B738B" w14:textId="7A0786F8" w:rsidR="00900758" w:rsidRPr="00900758" w:rsidRDefault="004C6E23" w:rsidP="00900758">
      <w:pPr>
        <w:ind w:left="101"/>
        <w:rPr>
          <w:color w:val="FF0000"/>
          <w:w w:val="95"/>
        </w:rPr>
      </w:pPr>
      <w:r>
        <w:rPr>
          <w:color w:val="FF0000"/>
          <w:w w:val="95"/>
        </w:rPr>
        <w:t xml:space="preserve">Col 2 is I and Col 3 is R, so these commands call up those columns from the </w:t>
      </w:r>
      <w:proofErr w:type="spellStart"/>
      <w:r>
        <w:rPr>
          <w:color w:val="FF0000"/>
          <w:w w:val="95"/>
        </w:rPr>
        <w:t>yBefore</w:t>
      </w:r>
      <w:proofErr w:type="spellEnd"/>
      <w:r>
        <w:rPr>
          <w:color w:val="FF0000"/>
          <w:w w:val="95"/>
        </w:rPr>
        <w:t xml:space="preserve"> variable. We want to keep the numbers on the same order of magnitude for better visibility.</w:t>
      </w:r>
      <w:bookmarkStart w:id="0" w:name="_GoBack"/>
      <w:bookmarkEnd w:id="0"/>
    </w:p>
    <w:p w14:paraId="7AB2C308" w14:textId="33F6EB8B" w:rsidR="00900758" w:rsidRDefault="00900758" w:rsidP="0074667A">
      <w:pPr>
        <w:pStyle w:val="BodyText"/>
        <w:spacing w:line="251" w:lineRule="auto"/>
        <w:ind w:right="118"/>
        <w:jc w:val="both"/>
        <w:rPr>
          <w:w w:val="105"/>
        </w:rPr>
      </w:pPr>
    </w:p>
    <w:p w14:paraId="223E1A95" w14:textId="3DA9A027" w:rsidR="00ED67B7" w:rsidRDefault="0074667A" w:rsidP="004C6E23">
      <w:pPr>
        <w:pStyle w:val="BodyText"/>
        <w:spacing w:line="251" w:lineRule="auto"/>
        <w:ind w:left="0" w:right="118"/>
        <w:jc w:val="both"/>
      </w:pPr>
      <w:r>
        <w:rPr>
          <w:w w:val="105"/>
        </w:rPr>
        <w:t xml:space="preserve">With the rest of your time, explore the model using different definitions for the transmission rate </w:t>
      </w:r>
      <w:r w:rsidRPr="00EE2304">
        <w:rPr>
          <w:rFonts w:ascii="Courier New" w:hAnsi="Courier New" w:cs="Courier New"/>
          <w:w w:val="105"/>
        </w:rPr>
        <w:t>b</w:t>
      </w:r>
      <w:r>
        <w:rPr>
          <w:w w:val="105"/>
        </w:rPr>
        <w:t xml:space="preserve">. Try making </w:t>
      </w:r>
      <w:r w:rsidRPr="00EE2304">
        <w:rPr>
          <w:rFonts w:ascii="Courier New" w:hAnsi="Courier New" w:cs="Courier New"/>
          <w:w w:val="105"/>
        </w:rPr>
        <w:t>b</w:t>
      </w:r>
      <w:r>
        <w:rPr>
          <w:w w:val="105"/>
        </w:rPr>
        <w:t xml:space="preserve"> a function that depends on </w:t>
      </w:r>
      <w:r w:rsidRPr="00EE2304">
        <w:rPr>
          <w:rFonts w:ascii="Courier New" w:hAnsi="Courier New" w:cs="Courier New"/>
          <w:w w:val="105"/>
        </w:rPr>
        <w:t>t</w:t>
      </w:r>
      <w:r>
        <w:rPr>
          <w:w w:val="105"/>
        </w:rPr>
        <w:t xml:space="preserve"> (time). You could try making the transmission rate increase linearly over time. You could do this by adding a term to your definition of b that is some small value multiplied by </w:t>
      </w:r>
      <w:r w:rsidRPr="00D16CC2">
        <w:rPr>
          <w:rFonts w:ascii="Courier New" w:hAnsi="Courier New" w:cs="Courier New"/>
          <w:w w:val="105"/>
        </w:rPr>
        <w:t>(t-322)</w:t>
      </w:r>
      <w:r>
        <w:rPr>
          <w:w w:val="105"/>
        </w:rPr>
        <w:t>. (The reason to subtract 322 is so that the rate will still start at the same value that our “Before” simulation ended with.) How does that change your results? How does that change the impact of vaccination</w:t>
      </w:r>
      <w:r w:rsidR="00ED67B7">
        <w:t>?</w:t>
      </w:r>
    </w:p>
    <w:p w14:paraId="3288D0DA" w14:textId="09CBA46B" w:rsidR="00ED67B7" w:rsidRPr="006E0A2E" w:rsidRDefault="000115AD" w:rsidP="00ED67B7">
      <w:pPr>
        <w:rPr>
          <w:color w:val="FF0000"/>
          <w:w w:val="95"/>
        </w:rPr>
      </w:pPr>
      <w:r w:rsidRPr="006E0A2E">
        <w:rPr>
          <w:color w:val="FF0000"/>
          <w:w w:val="95"/>
        </w:rPr>
        <w:t>Replace this text with your answer</w:t>
      </w:r>
    </w:p>
    <w:p w14:paraId="6EDC11DF" w14:textId="77777777" w:rsidR="00ED67B7" w:rsidRPr="00753177" w:rsidRDefault="00ED67B7" w:rsidP="00421D42">
      <w:pPr>
        <w:pStyle w:val="BodyText"/>
        <w:spacing w:line="251" w:lineRule="auto"/>
        <w:ind w:right="118"/>
        <w:jc w:val="both"/>
      </w:pPr>
    </w:p>
    <w:sectPr w:rsidR="00ED67B7" w:rsidRPr="00753177">
      <w:footerReference w:type="default" r:id="rId11"/>
      <w:pgSz w:w="12240" w:h="15840"/>
      <w:pgMar w:top="1420" w:right="1340" w:bottom="1020" w:left="1340" w:header="0" w:footer="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E7100" w14:textId="77777777" w:rsidR="00EC4F58" w:rsidRDefault="00EC4F58">
      <w:r>
        <w:separator/>
      </w:r>
    </w:p>
  </w:endnote>
  <w:endnote w:type="continuationSeparator" w:id="0">
    <w:p w14:paraId="44EFECBA" w14:textId="77777777" w:rsidR="00EC4F58" w:rsidRDefault="00EC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DB1C" w14:textId="77777777" w:rsidR="005D498F" w:rsidRDefault="00EC4F58">
    <w:pPr>
      <w:spacing w:line="14" w:lineRule="auto"/>
      <w:rPr>
        <w:sz w:val="20"/>
        <w:szCs w:val="20"/>
      </w:rPr>
    </w:pPr>
    <w:r>
      <w:pict w14:anchorId="08A4AC85">
        <v:shapetype id="_x0000_t202" coordsize="21600,21600" o:spt="202" path="m,l,21600r21600,l21600,xe">
          <v:stroke joinstyle="miter"/>
          <v:path gradientshapeok="t" o:connecttype="rect"/>
        </v:shapetype>
        <v:shape id="_x0000_s2049" type="#_x0000_t202" style="position:absolute;margin-left:301.05pt;margin-top:739.95pt;width:9.9pt;height:14pt;z-index:-251658752;mso-position-horizontal-relative:page;mso-position-vertical-relative:page" filled="f" stroked="f">
          <v:textbox inset="0,0,0,0">
            <w:txbxContent>
              <w:p w14:paraId="307B0FEF" w14:textId="77777777" w:rsidR="005D498F" w:rsidRDefault="00C64B99">
                <w:pPr>
                  <w:pStyle w:val="BodyText"/>
                  <w:spacing w:line="251" w:lineRule="exact"/>
                  <w:ind w:left="40"/>
                </w:pPr>
                <w:r>
                  <w:fldChar w:fldCharType="begin"/>
                </w:r>
                <w:r>
                  <w:instrText xml:space="preserve"> PAGE </w:instrText>
                </w:r>
                <w:r>
                  <w:fldChar w:fldCharType="separate"/>
                </w:r>
                <w:r w:rsidR="001B1BAC">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D93E3" w14:textId="77777777" w:rsidR="00EC4F58" w:rsidRDefault="00EC4F58">
      <w:r>
        <w:separator/>
      </w:r>
    </w:p>
  </w:footnote>
  <w:footnote w:type="continuationSeparator" w:id="0">
    <w:p w14:paraId="4D2174E4" w14:textId="77777777" w:rsidR="00EC4F58" w:rsidRDefault="00EC4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A7E"/>
    <w:multiLevelType w:val="hybridMultilevel"/>
    <w:tmpl w:val="FCA2623A"/>
    <w:lvl w:ilvl="0" w:tplc="CDCC9C92">
      <w:start w:val="1"/>
      <w:numFmt w:val="decimal"/>
      <w:lvlText w:val="%1."/>
      <w:lvlJc w:val="left"/>
      <w:pPr>
        <w:ind w:left="685" w:hanging="300"/>
        <w:jc w:val="left"/>
      </w:pPr>
      <w:rPr>
        <w:rFonts w:ascii="Times New Roman" w:eastAsia="Times New Roman" w:hAnsi="Times New Roman" w:hint="default"/>
        <w:sz w:val="24"/>
        <w:szCs w:val="24"/>
      </w:rPr>
    </w:lvl>
    <w:lvl w:ilvl="1" w:tplc="FC54EB4C">
      <w:start w:val="1"/>
      <w:numFmt w:val="bullet"/>
      <w:lvlText w:val="•"/>
      <w:lvlJc w:val="left"/>
      <w:pPr>
        <w:ind w:left="1574" w:hanging="300"/>
      </w:pPr>
      <w:rPr>
        <w:rFonts w:hint="default"/>
      </w:rPr>
    </w:lvl>
    <w:lvl w:ilvl="2" w:tplc="6DE42362">
      <w:start w:val="1"/>
      <w:numFmt w:val="bullet"/>
      <w:lvlText w:val="•"/>
      <w:lvlJc w:val="left"/>
      <w:pPr>
        <w:ind w:left="2464" w:hanging="300"/>
      </w:pPr>
      <w:rPr>
        <w:rFonts w:hint="default"/>
      </w:rPr>
    </w:lvl>
    <w:lvl w:ilvl="3" w:tplc="C1487628">
      <w:start w:val="1"/>
      <w:numFmt w:val="bullet"/>
      <w:lvlText w:val="•"/>
      <w:lvlJc w:val="left"/>
      <w:pPr>
        <w:ind w:left="3353" w:hanging="300"/>
      </w:pPr>
      <w:rPr>
        <w:rFonts w:hint="default"/>
      </w:rPr>
    </w:lvl>
    <w:lvl w:ilvl="4" w:tplc="42CE42FC">
      <w:start w:val="1"/>
      <w:numFmt w:val="bullet"/>
      <w:lvlText w:val="•"/>
      <w:lvlJc w:val="left"/>
      <w:pPr>
        <w:ind w:left="4243" w:hanging="300"/>
      </w:pPr>
      <w:rPr>
        <w:rFonts w:hint="default"/>
      </w:rPr>
    </w:lvl>
    <w:lvl w:ilvl="5" w:tplc="3350E82E">
      <w:start w:val="1"/>
      <w:numFmt w:val="bullet"/>
      <w:lvlText w:val="•"/>
      <w:lvlJc w:val="left"/>
      <w:pPr>
        <w:ind w:left="5132" w:hanging="300"/>
      </w:pPr>
      <w:rPr>
        <w:rFonts w:hint="default"/>
      </w:rPr>
    </w:lvl>
    <w:lvl w:ilvl="6" w:tplc="B4A6E686">
      <w:start w:val="1"/>
      <w:numFmt w:val="bullet"/>
      <w:lvlText w:val="•"/>
      <w:lvlJc w:val="left"/>
      <w:pPr>
        <w:ind w:left="6022" w:hanging="300"/>
      </w:pPr>
      <w:rPr>
        <w:rFonts w:hint="default"/>
      </w:rPr>
    </w:lvl>
    <w:lvl w:ilvl="7" w:tplc="5F6404E0">
      <w:start w:val="1"/>
      <w:numFmt w:val="bullet"/>
      <w:lvlText w:val="•"/>
      <w:lvlJc w:val="left"/>
      <w:pPr>
        <w:ind w:left="6911" w:hanging="300"/>
      </w:pPr>
      <w:rPr>
        <w:rFonts w:hint="default"/>
      </w:rPr>
    </w:lvl>
    <w:lvl w:ilvl="8" w:tplc="3F760B3C">
      <w:start w:val="1"/>
      <w:numFmt w:val="bullet"/>
      <w:lvlText w:val="•"/>
      <w:lvlJc w:val="left"/>
      <w:pPr>
        <w:ind w:left="7801" w:hanging="300"/>
      </w:pPr>
      <w:rPr>
        <w:rFonts w:hint="default"/>
      </w:rPr>
    </w:lvl>
  </w:abstractNum>
  <w:abstractNum w:abstractNumId="1" w15:restartNumberingAfterBreak="0">
    <w:nsid w:val="423C3FE8"/>
    <w:multiLevelType w:val="hybridMultilevel"/>
    <w:tmpl w:val="25185168"/>
    <w:lvl w:ilvl="0" w:tplc="8E9C92B4">
      <w:start w:val="1"/>
      <w:numFmt w:val="decimal"/>
      <w:lvlText w:val="%1."/>
      <w:lvlJc w:val="left"/>
      <w:pPr>
        <w:ind w:left="461" w:hanging="360"/>
      </w:pPr>
      <w:rPr>
        <w:rFonts w:hint="default"/>
        <w:b/>
        <w:w w:val="95"/>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 w15:restartNumberingAfterBreak="0">
    <w:nsid w:val="47957597"/>
    <w:multiLevelType w:val="hybridMultilevel"/>
    <w:tmpl w:val="90BAC2D8"/>
    <w:lvl w:ilvl="0" w:tplc="FFFFFFFF">
      <w:start w:val="1"/>
      <w:numFmt w:val="decimal"/>
      <w:lvlText w:val="%1."/>
      <w:lvlJc w:val="left"/>
      <w:pPr>
        <w:ind w:left="461" w:hanging="360"/>
      </w:pPr>
      <w:rPr>
        <w:rFonts w:hint="default"/>
        <w:b/>
        <w:w w:val="95"/>
      </w:rPr>
    </w:lvl>
    <w:lvl w:ilvl="1" w:tplc="FFFFFFFF" w:tentative="1">
      <w:start w:val="1"/>
      <w:numFmt w:val="lowerLetter"/>
      <w:lvlText w:val="%2."/>
      <w:lvlJc w:val="left"/>
      <w:pPr>
        <w:ind w:left="1181" w:hanging="360"/>
      </w:pPr>
    </w:lvl>
    <w:lvl w:ilvl="2" w:tplc="FFFFFFFF" w:tentative="1">
      <w:start w:val="1"/>
      <w:numFmt w:val="lowerRoman"/>
      <w:lvlText w:val="%3."/>
      <w:lvlJc w:val="right"/>
      <w:pPr>
        <w:ind w:left="1901" w:hanging="180"/>
      </w:pPr>
    </w:lvl>
    <w:lvl w:ilvl="3" w:tplc="FFFFFFFF" w:tentative="1">
      <w:start w:val="1"/>
      <w:numFmt w:val="decimal"/>
      <w:lvlText w:val="%4."/>
      <w:lvlJc w:val="left"/>
      <w:pPr>
        <w:ind w:left="2621" w:hanging="360"/>
      </w:pPr>
    </w:lvl>
    <w:lvl w:ilvl="4" w:tplc="FFFFFFFF" w:tentative="1">
      <w:start w:val="1"/>
      <w:numFmt w:val="lowerLetter"/>
      <w:lvlText w:val="%5."/>
      <w:lvlJc w:val="left"/>
      <w:pPr>
        <w:ind w:left="3341" w:hanging="360"/>
      </w:pPr>
    </w:lvl>
    <w:lvl w:ilvl="5" w:tplc="FFFFFFFF" w:tentative="1">
      <w:start w:val="1"/>
      <w:numFmt w:val="lowerRoman"/>
      <w:lvlText w:val="%6."/>
      <w:lvlJc w:val="right"/>
      <w:pPr>
        <w:ind w:left="4061" w:hanging="180"/>
      </w:pPr>
    </w:lvl>
    <w:lvl w:ilvl="6" w:tplc="FFFFFFFF" w:tentative="1">
      <w:start w:val="1"/>
      <w:numFmt w:val="decimal"/>
      <w:lvlText w:val="%7."/>
      <w:lvlJc w:val="left"/>
      <w:pPr>
        <w:ind w:left="4781" w:hanging="360"/>
      </w:pPr>
    </w:lvl>
    <w:lvl w:ilvl="7" w:tplc="FFFFFFFF" w:tentative="1">
      <w:start w:val="1"/>
      <w:numFmt w:val="lowerLetter"/>
      <w:lvlText w:val="%8."/>
      <w:lvlJc w:val="left"/>
      <w:pPr>
        <w:ind w:left="5501" w:hanging="360"/>
      </w:pPr>
    </w:lvl>
    <w:lvl w:ilvl="8" w:tplc="FFFFFFFF" w:tentative="1">
      <w:start w:val="1"/>
      <w:numFmt w:val="lowerRoman"/>
      <w:lvlText w:val="%9."/>
      <w:lvlJc w:val="right"/>
      <w:pPr>
        <w:ind w:left="6221" w:hanging="180"/>
      </w:pPr>
    </w:lvl>
  </w:abstractNum>
  <w:abstractNum w:abstractNumId="3" w15:restartNumberingAfterBreak="0">
    <w:nsid w:val="4E2B0AE1"/>
    <w:multiLevelType w:val="hybridMultilevel"/>
    <w:tmpl w:val="C6F2A872"/>
    <w:lvl w:ilvl="0" w:tplc="FFFFFFFF">
      <w:start w:val="1"/>
      <w:numFmt w:val="decimal"/>
      <w:lvlText w:val="%1."/>
      <w:lvlJc w:val="left"/>
      <w:pPr>
        <w:ind w:left="461" w:hanging="360"/>
      </w:pPr>
      <w:rPr>
        <w:rFonts w:hint="default"/>
        <w:b/>
        <w:w w:val="95"/>
      </w:rPr>
    </w:lvl>
    <w:lvl w:ilvl="1" w:tplc="FFFFFFFF" w:tentative="1">
      <w:start w:val="1"/>
      <w:numFmt w:val="lowerLetter"/>
      <w:lvlText w:val="%2."/>
      <w:lvlJc w:val="left"/>
      <w:pPr>
        <w:ind w:left="1181" w:hanging="360"/>
      </w:pPr>
    </w:lvl>
    <w:lvl w:ilvl="2" w:tplc="FFFFFFFF" w:tentative="1">
      <w:start w:val="1"/>
      <w:numFmt w:val="lowerRoman"/>
      <w:lvlText w:val="%3."/>
      <w:lvlJc w:val="right"/>
      <w:pPr>
        <w:ind w:left="1901" w:hanging="180"/>
      </w:pPr>
    </w:lvl>
    <w:lvl w:ilvl="3" w:tplc="FFFFFFFF" w:tentative="1">
      <w:start w:val="1"/>
      <w:numFmt w:val="decimal"/>
      <w:lvlText w:val="%4."/>
      <w:lvlJc w:val="left"/>
      <w:pPr>
        <w:ind w:left="2621" w:hanging="360"/>
      </w:pPr>
    </w:lvl>
    <w:lvl w:ilvl="4" w:tplc="FFFFFFFF" w:tentative="1">
      <w:start w:val="1"/>
      <w:numFmt w:val="lowerLetter"/>
      <w:lvlText w:val="%5."/>
      <w:lvlJc w:val="left"/>
      <w:pPr>
        <w:ind w:left="3341" w:hanging="360"/>
      </w:pPr>
    </w:lvl>
    <w:lvl w:ilvl="5" w:tplc="FFFFFFFF" w:tentative="1">
      <w:start w:val="1"/>
      <w:numFmt w:val="lowerRoman"/>
      <w:lvlText w:val="%6."/>
      <w:lvlJc w:val="right"/>
      <w:pPr>
        <w:ind w:left="4061" w:hanging="180"/>
      </w:pPr>
    </w:lvl>
    <w:lvl w:ilvl="6" w:tplc="FFFFFFFF" w:tentative="1">
      <w:start w:val="1"/>
      <w:numFmt w:val="decimal"/>
      <w:lvlText w:val="%7."/>
      <w:lvlJc w:val="left"/>
      <w:pPr>
        <w:ind w:left="4781" w:hanging="360"/>
      </w:pPr>
    </w:lvl>
    <w:lvl w:ilvl="7" w:tplc="FFFFFFFF" w:tentative="1">
      <w:start w:val="1"/>
      <w:numFmt w:val="lowerLetter"/>
      <w:lvlText w:val="%8."/>
      <w:lvlJc w:val="left"/>
      <w:pPr>
        <w:ind w:left="5501" w:hanging="360"/>
      </w:pPr>
    </w:lvl>
    <w:lvl w:ilvl="8" w:tplc="FFFFFFFF" w:tentative="1">
      <w:start w:val="1"/>
      <w:numFmt w:val="lowerRoman"/>
      <w:lvlText w:val="%9."/>
      <w:lvlJc w:val="right"/>
      <w:pPr>
        <w:ind w:left="6221" w:hanging="180"/>
      </w:pPr>
    </w:lvl>
  </w:abstractNum>
  <w:abstractNum w:abstractNumId="4" w15:restartNumberingAfterBreak="0">
    <w:nsid w:val="67A743A6"/>
    <w:multiLevelType w:val="hybridMultilevel"/>
    <w:tmpl w:val="339AF280"/>
    <w:lvl w:ilvl="0" w:tplc="DA7A3B6E">
      <w:numFmt w:val="bullet"/>
      <w:lvlText w:val="-"/>
      <w:lvlJc w:val="left"/>
      <w:pPr>
        <w:ind w:left="460" w:hanging="360"/>
      </w:pPr>
      <w:rPr>
        <w:rFonts w:ascii="Times New Roman" w:eastAsia="Times New Roman" w:hAnsi="Times New Roman" w:cs="Times New Roman" w:hint="default"/>
        <w:w w:val="105"/>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D498F"/>
    <w:rsid w:val="00000995"/>
    <w:rsid w:val="00002013"/>
    <w:rsid w:val="00004EBD"/>
    <w:rsid w:val="00010AA7"/>
    <w:rsid w:val="000115AD"/>
    <w:rsid w:val="00026932"/>
    <w:rsid w:val="0003022C"/>
    <w:rsid w:val="000328B2"/>
    <w:rsid w:val="00057B14"/>
    <w:rsid w:val="000A21D8"/>
    <w:rsid w:val="000B5181"/>
    <w:rsid w:val="000C7B43"/>
    <w:rsid w:val="000D6F18"/>
    <w:rsid w:val="000D764F"/>
    <w:rsid w:val="000E10D0"/>
    <w:rsid w:val="000E5ED1"/>
    <w:rsid w:val="000E7380"/>
    <w:rsid w:val="000F2084"/>
    <w:rsid w:val="001012E0"/>
    <w:rsid w:val="001017DE"/>
    <w:rsid w:val="00116112"/>
    <w:rsid w:val="00120DFD"/>
    <w:rsid w:val="00134E6E"/>
    <w:rsid w:val="00150B6F"/>
    <w:rsid w:val="00152ECA"/>
    <w:rsid w:val="00154ADB"/>
    <w:rsid w:val="00155314"/>
    <w:rsid w:val="00156BBA"/>
    <w:rsid w:val="001611B4"/>
    <w:rsid w:val="0016123F"/>
    <w:rsid w:val="0017117C"/>
    <w:rsid w:val="00176FE7"/>
    <w:rsid w:val="001969AC"/>
    <w:rsid w:val="001A4BEA"/>
    <w:rsid w:val="001B1BAC"/>
    <w:rsid w:val="001B258C"/>
    <w:rsid w:val="001B2BD6"/>
    <w:rsid w:val="001C0709"/>
    <w:rsid w:val="001C53E9"/>
    <w:rsid w:val="001D21E2"/>
    <w:rsid w:val="001D5B68"/>
    <w:rsid w:val="00210AD4"/>
    <w:rsid w:val="002162E4"/>
    <w:rsid w:val="002202A6"/>
    <w:rsid w:val="00220B30"/>
    <w:rsid w:val="00221BF8"/>
    <w:rsid w:val="0022285C"/>
    <w:rsid w:val="0022522E"/>
    <w:rsid w:val="002519A1"/>
    <w:rsid w:val="00262969"/>
    <w:rsid w:val="00263BAE"/>
    <w:rsid w:val="002732C8"/>
    <w:rsid w:val="0027526F"/>
    <w:rsid w:val="00277A1E"/>
    <w:rsid w:val="002A238C"/>
    <w:rsid w:val="002B5916"/>
    <w:rsid w:val="002B66E8"/>
    <w:rsid w:val="002B7F82"/>
    <w:rsid w:val="002C5CF3"/>
    <w:rsid w:val="002D3BC5"/>
    <w:rsid w:val="002D4FD2"/>
    <w:rsid w:val="002F0F95"/>
    <w:rsid w:val="002F3A91"/>
    <w:rsid w:val="002F5211"/>
    <w:rsid w:val="002F5AF9"/>
    <w:rsid w:val="00304BB0"/>
    <w:rsid w:val="003249BE"/>
    <w:rsid w:val="00333528"/>
    <w:rsid w:val="0033478B"/>
    <w:rsid w:val="00335DD6"/>
    <w:rsid w:val="003360CE"/>
    <w:rsid w:val="0033723A"/>
    <w:rsid w:val="00337850"/>
    <w:rsid w:val="00341E74"/>
    <w:rsid w:val="00347DFB"/>
    <w:rsid w:val="00357B7D"/>
    <w:rsid w:val="00357BB4"/>
    <w:rsid w:val="0036026F"/>
    <w:rsid w:val="00372A7F"/>
    <w:rsid w:val="003814D1"/>
    <w:rsid w:val="00390D5D"/>
    <w:rsid w:val="00391A6E"/>
    <w:rsid w:val="003A7345"/>
    <w:rsid w:val="003B78E3"/>
    <w:rsid w:val="003C214C"/>
    <w:rsid w:val="003D240D"/>
    <w:rsid w:val="003E1E2A"/>
    <w:rsid w:val="003E5044"/>
    <w:rsid w:val="003F660E"/>
    <w:rsid w:val="003F7838"/>
    <w:rsid w:val="004000FA"/>
    <w:rsid w:val="00400E1C"/>
    <w:rsid w:val="00402D75"/>
    <w:rsid w:val="00405F26"/>
    <w:rsid w:val="004115B9"/>
    <w:rsid w:val="004141BD"/>
    <w:rsid w:val="00421D42"/>
    <w:rsid w:val="00423924"/>
    <w:rsid w:val="004269E0"/>
    <w:rsid w:val="0043204B"/>
    <w:rsid w:val="0043221B"/>
    <w:rsid w:val="00435456"/>
    <w:rsid w:val="004516BA"/>
    <w:rsid w:val="004620DA"/>
    <w:rsid w:val="0046538E"/>
    <w:rsid w:val="00466312"/>
    <w:rsid w:val="0048032C"/>
    <w:rsid w:val="00482D2B"/>
    <w:rsid w:val="00484DE6"/>
    <w:rsid w:val="00487664"/>
    <w:rsid w:val="004A43CD"/>
    <w:rsid w:val="004A52E8"/>
    <w:rsid w:val="004B7D9E"/>
    <w:rsid w:val="004C18DC"/>
    <w:rsid w:val="004C6E23"/>
    <w:rsid w:val="004D563C"/>
    <w:rsid w:val="004D676D"/>
    <w:rsid w:val="004D6992"/>
    <w:rsid w:val="004E0300"/>
    <w:rsid w:val="004E072A"/>
    <w:rsid w:val="004F0598"/>
    <w:rsid w:val="005022E9"/>
    <w:rsid w:val="005061D0"/>
    <w:rsid w:val="005241C9"/>
    <w:rsid w:val="00530D02"/>
    <w:rsid w:val="005418D2"/>
    <w:rsid w:val="005443AB"/>
    <w:rsid w:val="00544986"/>
    <w:rsid w:val="00552D59"/>
    <w:rsid w:val="00557301"/>
    <w:rsid w:val="005576F4"/>
    <w:rsid w:val="00564D5C"/>
    <w:rsid w:val="005657E3"/>
    <w:rsid w:val="00571650"/>
    <w:rsid w:val="00585374"/>
    <w:rsid w:val="005C0B86"/>
    <w:rsid w:val="005C76A3"/>
    <w:rsid w:val="005D42F5"/>
    <w:rsid w:val="005D498F"/>
    <w:rsid w:val="005D681B"/>
    <w:rsid w:val="005F134A"/>
    <w:rsid w:val="00603B90"/>
    <w:rsid w:val="006123B5"/>
    <w:rsid w:val="00617909"/>
    <w:rsid w:val="00621ADB"/>
    <w:rsid w:val="00637EA3"/>
    <w:rsid w:val="00645114"/>
    <w:rsid w:val="006537F2"/>
    <w:rsid w:val="00662798"/>
    <w:rsid w:val="006756E0"/>
    <w:rsid w:val="00696592"/>
    <w:rsid w:val="006A3472"/>
    <w:rsid w:val="006A4934"/>
    <w:rsid w:val="006A51DA"/>
    <w:rsid w:val="006B1178"/>
    <w:rsid w:val="006B3682"/>
    <w:rsid w:val="006C60D0"/>
    <w:rsid w:val="006C61D9"/>
    <w:rsid w:val="006C7AD1"/>
    <w:rsid w:val="006E0A2E"/>
    <w:rsid w:val="006F5C44"/>
    <w:rsid w:val="006F7C44"/>
    <w:rsid w:val="00710D97"/>
    <w:rsid w:val="007117FD"/>
    <w:rsid w:val="0071217E"/>
    <w:rsid w:val="00713C22"/>
    <w:rsid w:val="00726F22"/>
    <w:rsid w:val="007318BF"/>
    <w:rsid w:val="0074667A"/>
    <w:rsid w:val="00752FA0"/>
    <w:rsid w:val="00753177"/>
    <w:rsid w:val="00763639"/>
    <w:rsid w:val="007726F3"/>
    <w:rsid w:val="00781F7A"/>
    <w:rsid w:val="0078657B"/>
    <w:rsid w:val="00787EBD"/>
    <w:rsid w:val="0079714A"/>
    <w:rsid w:val="007C5C46"/>
    <w:rsid w:val="007F1475"/>
    <w:rsid w:val="008004AA"/>
    <w:rsid w:val="00813A1D"/>
    <w:rsid w:val="00821762"/>
    <w:rsid w:val="0082358B"/>
    <w:rsid w:val="00825CEE"/>
    <w:rsid w:val="0084317C"/>
    <w:rsid w:val="00846B7A"/>
    <w:rsid w:val="00853802"/>
    <w:rsid w:val="00862719"/>
    <w:rsid w:val="00870056"/>
    <w:rsid w:val="00891AA6"/>
    <w:rsid w:val="00891AB0"/>
    <w:rsid w:val="00895DB6"/>
    <w:rsid w:val="008B0EF6"/>
    <w:rsid w:val="008D3EAD"/>
    <w:rsid w:val="008D6133"/>
    <w:rsid w:val="008D6E00"/>
    <w:rsid w:val="008E62F6"/>
    <w:rsid w:val="008F1ED3"/>
    <w:rsid w:val="008F492F"/>
    <w:rsid w:val="00900758"/>
    <w:rsid w:val="0090273B"/>
    <w:rsid w:val="0090311F"/>
    <w:rsid w:val="0091455E"/>
    <w:rsid w:val="00931A9C"/>
    <w:rsid w:val="00936B0B"/>
    <w:rsid w:val="0094593E"/>
    <w:rsid w:val="00954760"/>
    <w:rsid w:val="00955746"/>
    <w:rsid w:val="00960020"/>
    <w:rsid w:val="00960ED8"/>
    <w:rsid w:val="009626FE"/>
    <w:rsid w:val="00964488"/>
    <w:rsid w:val="00966C89"/>
    <w:rsid w:val="0098574C"/>
    <w:rsid w:val="009866AB"/>
    <w:rsid w:val="00987755"/>
    <w:rsid w:val="009B42A6"/>
    <w:rsid w:val="009B4303"/>
    <w:rsid w:val="009B7284"/>
    <w:rsid w:val="009C2496"/>
    <w:rsid w:val="009D72A7"/>
    <w:rsid w:val="009E021B"/>
    <w:rsid w:val="009E41D2"/>
    <w:rsid w:val="009F3536"/>
    <w:rsid w:val="009F4973"/>
    <w:rsid w:val="009F5955"/>
    <w:rsid w:val="00A14FEC"/>
    <w:rsid w:val="00A33461"/>
    <w:rsid w:val="00A5362E"/>
    <w:rsid w:val="00A53D5D"/>
    <w:rsid w:val="00A53F6C"/>
    <w:rsid w:val="00AA306E"/>
    <w:rsid w:val="00AB4279"/>
    <w:rsid w:val="00AB4520"/>
    <w:rsid w:val="00AB4FC5"/>
    <w:rsid w:val="00AC35CE"/>
    <w:rsid w:val="00AF010A"/>
    <w:rsid w:val="00AF6795"/>
    <w:rsid w:val="00B00ACD"/>
    <w:rsid w:val="00B17F63"/>
    <w:rsid w:val="00B24932"/>
    <w:rsid w:val="00B44FE9"/>
    <w:rsid w:val="00B52146"/>
    <w:rsid w:val="00B604D9"/>
    <w:rsid w:val="00B656E9"/>
    <w:rsid w:val="00B84E25"/>
    <w:rsid w:val="00B85846"/>
    <w:rsid w:val="00B875A9"/>
    <w:rsid w:val="00BA0DB3"/>
    <w:rsid w:val="00BA6B64"/>
    <w:rsid w:val="00BC1A49"/>
    <w:rsid w:val="00BC24AE"/>
    <w:rsid w:val="00BC3288"/>
    <w:rsid w:val="00BD0C40"/>
    <w:rsid w:val="00BE5F24"/>
    <w:rsid w:val="00BF5267"/>
    <w:rsid w:val="00C34E0D"/>
    <w:rsid w:val="00C4090F"/>
    <w:rsid w:val="00C43F46"/>
    <w:rsid w:val="00C4490B"/>
    <w:rsid w:val="00C5209E"/>
    <w:rsid w:val="00C5313E"/>
    <w:rsid w:val="00C64B99"/>
    <w:rsid w:val="00C72735"/>
    <w:rsid w:val="00C87A88"/>
    <w:rsid w:val="00C90749"/>
    <w:rsid w:val="00C9216A"/>
    <w:rsid w:val="00C96393"/>
    <w:rsid w:val="00CA35AA"/>
    <w:rsid w:val="00CB4803"/>
    <w:rsid w:val="00CC4930"/>
    <w:rsid w:val="00CD07C9"/>
    <w:rsid w:val="00CD7507"/>
    <w:rsid w:val="00CD7E8F"/>
    <w:rsid w:val="00CE5E8B"/>
    <w:rsid w:val="00D00981"/>
    <w:rsid w:val="00D01D9D"/>
    <w:rsid w:val="00D16CA7"/>
    <w:rsid w:val="00D23E36"/>
    <w:rsid w:val="00D2647D"/>
    <w:rsid w:val="00D27A94"/>
    <w:rsid w:val="00D41BF7"/>
    <w:rsid w:val="00D4534C"/>
    <w:rsid w:val="00D46E3D"/>
    <w:rsid w:val="00D6020D"/>
    <w:rsid w:val="00D60FD7"/>
    <w:rsid w:val="00D65223"/>
    <w:rsid w:val="00D73597"/>
    <w:rsid w:val="00D86C41"/>
    <w:rsid w:val="00DA05E9"/>
    <w:rsid w:val="00DA2AC1"/>
    <w:rsid w:val="00DA3490"/>
    <w:rsid w:val="00DA4DE2"/>
    <w:rsid w:val="00DC180E"/>
    <w:rsid w:val="00DC2015"/>
    <w:rsid w:val="00DC3781"/>
    <w:rsid w:val="00DC78F5"/>
    <w:rsid w:val="00DD56CD"/>
    <w:rsid w:val="00DF6414"/>
    <w:rsid w:val="00E0187D"/>
    <w:rsid w:val="00E129D8"/>
    <w:rsid w:val="00E257A2"/>
    <w:rsid w:val="00E3035B"/>
    <w:rsid w:val="00E34DC1"/>
    <w:rsid w:val="00E365F6"/>
    <w:rsid w:val="00E50BBD"/>
    <w:rsid w:val="00E51970"/>
    <w:rsid w:val="00E62CFE"/>
    <w:rsid w:val="00E8074E"/>
    <w:rsid w:val="00E82EEA"/>
    <w:rsid w:val="00E9122F"/>
    <w:rsid w:val="00EB07A3"/>
    <w:rsid w:val="00EC4F33"/>
    <w:rsid w:val="00EC4F58"/>
    <w:rsid w:val="00EC6C4A"/>
    <w:rsid w:val="00ED67B7"/>
    <w:rsid w:val="00EE2304"/>
    <w:rsid w:val="00EE585C"/>
    <w:rsid w:val="00EF541D"/>
    <w:rsid w:val="00F113E3"/>
    <w:rsid w:val="00F453AF"/>
    <w:rsid w:val="00F501C3"/>
    <w:rsid w:val="00F565F4"/>
    <w:rsid w:val="00F74D63"/>
    <w:rsid w:val="00F74EFD"/>
    <w:rsid w:val="00F778F7"/>
    <w:rsid w:val="00FA5F38"/>
    <w:rsid w:val="00FB22EC"/>
    <w:rsid w:val="00FD77FA"/>
    <w:rsid w:val="00FD7960"/>
    <w:rsid w:val="00FE68A0"/>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78AB2B"/>
  <w15:docId w15:val="{01D9C61C-17C3-498D-BB00-5FA234E5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E5044"/>
    <w:rPr>
      <w:color w:val="808080"/>
    </w:rPr>
  </w:style>
  <w:style w:type="character" w:styleId="Hyperlink">
    <w:name w:val="Hyperlink"/>
    <w:basedOn w:val="DefaultParagraphFont"/>
    <w:uiPriority w:val="99"/>
    <w:unhideWhenUsed/>
    <w:rsid w:val="00372A7F"/>
    <w:rPr>
      <w:color w:val="0000FF" w:themeColor="hyperlink"/>
      <w:u w:val="single"/>
    </w:rPr>
  </w:style>
  <w:style w:type="character" w:styleId="UnresolvedMention">
    <w:name w:val="Unresolved Mention"/>
    <w:basedOn w:val="DefaultParagraphFont"/>
    <w:uiPriority w:val="99"/>
    <w:semiHidden/>
    <w:unhideWhenUsed/>
    <w:rsid w:val="00372A7F"/>
    <w:rPr>
      <w:color w:val="605E5C"/>
      <w:shd w:val="clear" w:color="auto" w:fill="E1DFDD"/>
    </w:rPr>
  </w:style>
  <w:style w:type="character" w:styleId="FollowedHyperlink">
    <w:name w:val="FollowedHyperlink"/>
    <w:basedOn w:val="DefaultParagraphFont"/>
    <w:uiPriority w:val="99"/>
    <w:semiHidden/>
    <w:unhideWhenUsed/>
    <w:rsid w:val="0082358B"/>
    <w:rPr>
      <w:color w:val="800080" w:themeColor="followedHyperlink"/>
      <w:u w:val="single"/>
    </w:rPr>
  </w:style>
  <w:style w:type="character" w:styleId="CommentReference">
    <w:name w:val="annotation reference"/>
    <w:basedOn w:val="DefaultParagraphFont"/>
    <w:uiPriority w:val="99"/>
    <w:semiHidden/>
    <w:unhideWhenUsed/>
    <w:rsid w:val="00966C89"/>
    <w:rPr>
      <w:sz w:val="16"/>
      <w:szCs w:val="16"/>
    </w:rPr>
  </w:style>
  <w:style w:type="paragraph" w:styleId="CommentText">
    <w:name w:val="annotation text"/>
    <w:basedOn w:val="Normal"/>
    <w:link w:val="CommentTextChar"/>
    <w:uiPriority w:val="99"/>
    <w:unhideWhenUsed/>
    <w:rsid w:val="00966C89"/>
    <w:rPr>
      <w:sz w:val="20"/>
      <w:szCs w:val="20"/>
    </w:rPr>
  </w:style>
  <w:style w:type="character" w:customStyle="1" w:styleId="CommentTextChar">
    <w:name w:val="Comment Text Char"/>
    <w:basedOn w:val="DefaultParagraphFont"/>
    <w:link w:val="CommentText"/>
    <w:uiPriority w:val="99"/>
    <w:rsid w:val="00966C89"/>
    <w:rPr>
      <w:sz w:val="20"/>
      <w:szCs w:val="20"/>
    </w:rPr>
  </w:style>
  <w:style w:type="paragraph" w:styleId="CommentSubject">
    <w:name w:val="annotation subject"/>
    <w:basedOn w:val="CommentText"/>
    <w:next w:val="CommentText"/>
    <w:link w:val="CommentSubjectChar"/>
    <w:uiPriority w:val="99"/>
    <w:semiHidden/>
    <w:unhideWhenUsed/>
    <w:rsid w:val="00966C89"/>
    <w:rPr>
      <w:b/>
      <w:bCs/>
    </w:rPr>
  </w:style>
  <w:style w:type="character" w:customStyle="1" w:styleId="CommentSubjectChar">
    <w:name w:val="Comment Subject Char"/>
    <w:basedOn w:val="CommentTextChar"/>
    <w:link w:val="CommentSubject"/>
    <w:uiPriority w:val="99"/>
    <w:semiHidden/>
    <w:rsid w:val="00966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4893">
      <w:bodyDiv w:val="1"/>
      <w:marLeft w:val="0"/>
      <w:marRight w:val="0"/>
      <w:marTop w:val="0"/>
      <w:marBottom w:val="0"/>
      <w:divBdr>
        <w:top w:val="none" w:sz="0" w:space="0" w:color="auto"/>
        <w:left w:val="none" w:sz="0" w:space="0" w:color="auto"/>
        <w:bottom w:val="none" w:sz="0" w:space="0" w:color="auto"/>
        <w:right w:val="none" w:sz="0" w:space="0" w:color="auto"/>
      </w:divBdr>
      <w:divsChild>
        <w:div w:id="969045101">
          <w:marLeft w:val="0"/>
          <w:marRight w:val="0"/>
          <w:marTop w:val="0"/>
          <w:marBottom w:val="0"/>
          <w:divBdr>
            <w:top w:val="none" w:sz="0" w:space="0" w:color="auto"/>
            <w:left w:val="none" w:sz="0" w:space="0" w:color="auto"/>
            <w:bottom w:val="none" w:sz="0" w:space="0" w:color="auto"/>
            <w:right w:val="none" w:sz="0" w:space="0" w:color="auto"/>
          </w:divBdr>
          <w:divsChild>
            <w:div w:id="1151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737">
      <w:bodyDiv w:val="1"/>
      <w:marLeft w:val="0"/>
      <w:marRight w:val="0"/>
      <w:marTop w:val="0"/>
      <w:marBottom w:val="0"/>
      <w:divBdr>
        <w:top w:val="none" w:sz="0" w:space="0" w:color="auto"/>
        <w:left w:val="none" w:sz="0" w:space="0" w:color="auto"/>
        <w:bottom w:val="none" w:sz="0" w:space="0" w:color="auto"/>
        <w:right w:val="none" w:sz="0" w:space="0" w:color="auto"/>
      </w:divBdr>
      <w:divsChild>
        <w:div w:id="19745251">
          <w:marLeft w:val="0"/>
          <w:marRight w:val="0"/>
          <w:marTop w:val="0"/>
          <w:marBottom w:val="0"/>
          <w:divBdr>
            <w:top w:val="none" w:sz="0" w:space="0" w:color="auto"/>
            <w:left w:val="none" w:sz="0" w:space="0" w:color="auto"/>
            <w:bottom w:val="none" w:sz="0" w:space="0" w:color="auto"/>
            <w:right w:val="none" w:sz="0" w:space="0" w:color="auto"/>
          </w:divBdr>
          <w:divsChild>
            <w:div w:id="1033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79801">
      <w:bodyDiv w:val="1"/>
      <w:marLeft w:val="0"/>
      <w:marRight w:val="0"/>
      <w:marTop w:val="0"/>
      <w:marBottom w:val="0"/>
      <w:divBdr>
        <w:top w:val="none" w:sz="0" w:space="0" w:color="auto"/>
        <w:left w:val="none" w:sz="0" w:space="0" w:color="auto"/>
        <w:bottom w:val="none" w:sz="0" w:space="0" w:color="auto"/>
        <w:right w:val="none" w:sz="0" w:space="0" w:color="auto"/>
      </w:divBdr>
      <w:divsChild>
        <w:div w:id="535578500">
          <w:marLeft w:val="0"/>
          <w:marRight w:val="0"/>
          <w:marTop w:val="0"/>
          <w:marBottom w:val="0"/>
          <w:divBdr>
            <w:top w:val="none" w:sz="0" w:space="0" w:color="auto"/>
            <w:left w:val="none" w:sz="0" w:space="0" w:color="auto"/>
            <w:bottom w:val="none" w:sz="0" w:space="0" w:color="auto"/>
            <w:right w:val="none" w:sz="0" w:space="0" w:color="auto"/>
          </w:divBdr>
          <w:divsChild>
            <w:div w:id="202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0055">
      <w:bodyDiv w:val="1"/>
      <w:marLeft w:val="0"/>
      <w:marRight w:val="0"/>
      <w:marTop w:val="0"/>
      <w:marBottom w:val="0"/>
      <w:divBdr>
        <w:top w:val="none" w:sz="0" w:space="0" w:color="auto"/>
        <w:left w:val="none" w:sz="0" w:space="0" w:color="auto"/>
        <w:bottom w:val="none" w:sz="0" w:space="0" w:color="auto"/>
        <w:right w:val="none" w:sz="0" w:space="0" w:color="auto"/>
      </w:divBdr>
      <w:divsChild>
        <w:div w:id="418409318">
          <w:marLeft w:val="0"/>
          <w:marRight w:val="0"/>
          <w:marTop w:val="0"/>
          <w:marBottom w:val="0"/>
          <w:divBdr>
            <w:top w:val="none" w:sz="0" w:space="0" w:color="auto"/>
            <w:left w:val="none" w:sz="0" w:space="0" w:color="auto"/>
            <w:bottom w:val="none" w:sz="0" w:space="0" w:color="auto"/>
            <w:right w:val="none" w:sz="0" w:space="0" w:color="auto"/>
          </w:divBdr>
          <w:divsChild>
            <w:div w:id="10626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6508">
      <w:bodyDiv w:val="1"/>
      <w:marLeft w:val="0"/>
      <w:marRight w:val="0"/>
      <w:marTop w:val="0"/>
      <w:marBottom w:val="0"/>
      <w:divBdr>
        <w:top w:val="none" w:sz="0" w:space="0" w:color="auto"/>
        <w:left w:val="none" w:sz="0" w:space="0" w:color="auto"/>
        <w:bottom w:val="none" w:sz="0" w:space="0" w:color="auto"/>
        <w:right w:val="none" w:sz="0" w:space="0" w:color="auto"/>
      </w:divBdr>
      <w:divsChild>
        <w:div w:id="66000770">
          <w:marLeft w:val="0"/>
          <w:marRight w:val="0"/>
          <w:marTop w:val="0"/>
          <w:marBottom w:val="0"/>
          <w:divBdr>
            <w:top w:val="none" w:sz="0" w:space="0" w:color="auto"/>
            <w:left w:val="none" w:sz="0" w:space="0" w:color="auto"/>
            <w:bottom w:val="none" w:sz="0" w:space="0" w:color="auto"/>
            <w:right w:val="none" w:sz="0" w:space="0" w:color="auto"/>
          </w:divBdr>
          <w:divsChild>
            <w:div w:id="10972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vid-vaccin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7</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67</cp:revision>
  <dcterms:created xsi:type="dcterms:W3CDTF">2021-01-21T19:56:00Z</dcterms:created>
  <dcterms:modified xsi:type="dcterms:W3CDTF">2023-01-27T23:15:00Z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LastSaved">
    <vt:filetime>2020-01-18T00:00:00Z</vt:filetime>
  </property>
</Properties>
</file>