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03B3" w14:textId="77777777" w:rsidR="00BC34B2" w:rsidRPr="00BC34B2" w:rsidRDefault="00BC34B2" w:rsidP="00736C74">
      <w:pPr>
        <w:pStyle w:val="Heading1"/>
        <w:jc w:val="both"/>
      </w:pPr>
      <w:r w:rsidRPr="00BC34B2">
        <w:t>Introduction</w:t>
      </w:r>
    </w:p>
    <w:p w14:paraId="677EE6A2" w14:textId="2907D757" w:rsidR="00BC34B2" w:rsidRPr="00BC34B2" w:rsidRDefault="00BC34B2" w:rsidP="00736C74">
      <w:pPr>
        <w:jc w:val="both"/>
      </w:pPr>
      <w:r w:rsidRPr="00BC34B2">
        <w:t xml:space="preserve">This report provides an analysis of two workshops conducted in Belize, specifically in the regions of Placencia and Caye Caulker. The </w:t>
      </w:r>
      <w:r w:rsidR="0063351A" w:rsidRPr="00BC34B2">
        <w:t>workshops</w:t>
      </w:r>
      <w:r w:rsidRPr="00BC34B2">
        <w:t xml:space="preserve"> aimed to assess</w:t>
      </w:r>
      <w:r w:rsidR="00A910EB">
        <w:t xml:space="preserve"> the </w:t>
      </w:r>
      <w:r w:rsidR="00D9030E">
        <w:t xml:space="preserve">roles and steps associated with the </w:t>
      </w:r>
      <w:r w:rsidR="00A910EB">
        <w:t xml:space="preserve">value chain in the </w:t>
      </w:r>
      <w:r w:rsidR="0063351A">
        <w:t>small-scale</w:t>
      </w:r>
      <w:r w:rsidR="00A910EB">
        <w:t xml:space="preserve"> fishery in these places, as well as the</w:t>
      </w:r>
      <w:r w:rsidRPr="00BC34B2">
        <w:t xml:space="preserve"> engagement strategies between various institutions and local fishers. This report synthesizes key findings from the workshops, highlighting ethnic diversity, institutional roles, interaction patterns, and strategies to enhance the livelihoods of small-scale fishers.</w:t>
      </w:r>
    </w:p>
    <w:p w14:paraId="149689F2" w14:textId="77777777" w:rsidR="00BC34B2" w:rsidRPr="00BC34B2" w:rsidRDefault="00BC34B2" w:rsidP="0017442B">
      <w:pPr>
        <w:pStyle w:val="Heading2"/>
      </w:pPr>
      <w:r w:rsidRPr="00BC34B2">
        <w:t>Methodology</w:t>
      </w:r>
    </w:p>
    <w:p w14:paraId="6E36D2B7" w14:textId="599D07E9" w:rsidR="00BC34B2" w:rsidRDefault="00BC34B2" w:rsidP="00736C74">
      <w:pPr>
        <w:jc w:val="both"/>
      </w:pPr>
      <w:r w:rsidRPr="00BC34B2">
        <w:t xml:space="preserve">Data </w:t>
      </w:r>
      <w:r w:rsidR="0017442B" w:rsidRPr="00BC34B2">
        <w:t>was</w:t>
      </w:r>
      <w:r w:rsidRPr="00BC34B2">
        <w:t xml:space="preserve"> collected through surveys administered to participants involved in fisheries management and community engagement. Respondents included representatives from various roles within organizations, allowing for a comprehensive analysis of institutional interactions related to fisheries.</w:t>
      </w:r>
    </w:p>
    <w:p w14:paraId="3F5DEDC4" w14:textId="4C404509" w:rsidR="0063351A" w:rsidRPr="0063351A" w:rsidRDefault="0063351A" w:rsidP="0017442B">
      <w:pPr>
        <w:pStyle w:val="Heading3"/>
      </w:pPr>
      <w:r w:rsidRPr="0063351A">
        <w:t xml:space="preserve">General Summary of Caye Caulker and Placencia Fisheries </w:t>
      </w:r>
      <w:r w:rsidR="00083DEA">
        <w:t>Activity</w:t>
      </w:r>
      <w:r w:rsidRPr="0063351A">
        <w:t>:</w:t>
      </w:r>
    </w:p>
    <w:p w14:paraId="11775D49" w14:textId="0634FB6D" w:rsidR="0063351A" w:rsidRPr="0063351A" w:rsidRDefault="0063351A" w:rsidP="0063351A">
      <w:pPr>
        <w:jc w:val="both"/>
      </w:pPr>
      <w:r w:rsidRPr="0063351A">
        <w:t xml:space="preserve">The </w:t>
      </w:r>
      <w:r w:rsidR="00083DEA">
        <w:t>hands-on activity</w:t>
      </w:r>
      <w:r w:rsidRPr="0063351A">
        <w:t xml:space="preserve"> of fisheries in Caye Caulker and Placencia</w:t>
      </w:r>
      <w:r w:rsidR="00083DEA">
        <w:t xml:space="preserve"> workshops</w:t>
      </w:r>
      <w:r w:rsidRPr="0063351A">
        <w:t xml:space="preserve"> provided insights into the local dynamics of lobster, queen conch, and fin fish fisheries. Both regions showcase a strong interconnection between small-scale fishery and the local economy, emphasizing the importance of sustainable practices, equal gender participation, and community engagement. Key stakeholders include fishers, retailers, consumers, NGOs, and academic institutions, all playing vital roles in the fisheries value chain and emphasizing the importance of education and training for sustainable practices.</w:t>
      </w:r>
    </w:p>
    <w:p w14:paraId="2B426E45" w14:textId="77777777" w:rsidR="0063351A" w:rsidRPr="0063351A" w:rsidRDefault="0063351A" w:rsidP="0017442B">
      <w:pPr>
        <w:pStyle w:val="Heading3"/>
      </w:pPr>
      <w:r w:rsidRPr="0063351A">
        <w:t>Key Points on Values, Numbers, Similarities, and Differences:</w:t>
      </w:r>
    </w:p>
    <w:p w14:paraId="2E8D221D" w14:textId="77777777" w:rsidR="0063351A" w:rsidRPr="0063351A" w:rsidRDefault="0063351A" w:rsidP="0063351A">
      <w:pPr>
        <w:numPr>
          <w:ilvl w:val="0"/>
          <w:numId w:val="18"/>
        </w:numPr>
        <w:jc w:val="both"/>
      </w:pPr>
      <w:r w:rsidRPr="0063351A">
        <w:rPr>
          <w:b/>
          <w:bCs/>
        </w:rPr>
        <w:t>Participation and Demographics:</w:t>
      </w:r>
    </w:p>
    <w:p w14:paraId="77626C3A" w14:textId="77777777" w:rsidR="0063351A" w:rsidRPr="0063351A" w:rsidRDefault="0063351A" w:rsidP="0063351A">
      <w:pPr>
        <w:numPr>
          <w:ilvl w:val="1"/>
          <w:numId w:val="18"/>
        </w:numPr>
        <w:jc w:val="both"/>
      </w:pPr>
      <w:r w:rsidRPr="0063351A">
        <w:t>Both Caye Caulker and Placencia exhibit diverse participation among fishers, with a strong presence of Creole ethnicity. </w:t>
      </w:r>
      <w:r w:rsidRPr="0017442B">
        <w:t>Caye Caulker has a greater gender balance, whereas Placencia reported a predominantly</w:t>
      </w:r>
      <w:r w:rsidRPr="0063351A">
        <w:t xml:space="preserve"> male participation.</w:t>
      </w:r>
    </w:p>
    <w:p w14:paraId="15DEE808" w14:textId="025C7E27" w:rsidR="0063351A" w:rsidRPr="0063351A" w:rsidRDefault="0063351A" w:rsidP="0063351A">
      <w:pPr>
        <w:numPr>
          <w:ilvl w:val="1"/>
          <w:numId w:val="18"/>
        </w:numPr>
        <w:jc w:val="both"/>
      </w:pPr>
      <w:r w:rsidRPr="0063351A">
        <w:t>Age demographics in both regions emphasize a middle-aged participant base, though Caye Caulker includes participants over 55</w:t>
      </w:r>
      <w:r w:rsidR="00083DEA">
        <w:t xml:space="preserve"> years old</w:t>
      </w:r>
      <w:r w:rsidRPr="0063351A">
        <w:t>.</w:t>
      </w:r>
    </w:p>
    <w:p w14:paraId="2378313B" w14:textId="77777777" w:rsidR="0063351A" w:rsidRPr="0063351A" w:rsidRDefault="0063351A" w:rsidP="0063351A">
      <w:pPr>
        <w:numPr>
          <w:ilvl w:val="0"/>
          <w:numId w:val="18"/>
        </w:numPr>
        <w:jc w:val="both"/>
      </w:pPr>
      <w:r w:rsidRPr="0063351A">
        <w:rPr>
          <w:b/>
          <w:bCs/>
        </w:rPr>
        <w:t>Lobster Fishery:</w:t>
      </w:r>
    </w:p>
    <w:p w14:paraId="5505725C" w14:textId="77777777" w:rsidR="0063351A" w:rsidRPr="0063351A" w:rsidRDefault="0063351A" w:rsidP="0063351A">
      <w:pPr>
        <w:numPr>
          <w:ilvl w:val="1"/>
          <w:numId w:val="18"/>
        </w:numPr>
        <w:jc w:val="both"/>
      </w:pPr>
      <w:r w:rsidRPr="0063351A">
        <w:rPr>
          <w:b/>
          <w:bCs/>
        </w:rPr>
        <w:t>Similarities:</w:t>
      </w:r>
      <w:r w:rsidRPr="0063351A">
        <w:t> Both regions use Shades as a primary fishing gear, showcasing autonomy as fishers own their vessels and gear. Lobster traps are also used in both areas.</w:t>
      </w:r>
    </w:p>
    <w:p w14:paraId="4D0109AA" w14:textId="2269B39E" w:rsidR="0063351A" w:rsidRPr="0063351A" w:rsidRDefault="0063351A" w:rsidP="0063351A">
      <w:pPr>
        <w:numPr>
          <w:ilvl w:val="1"/>
          <w:numId w:val="18"/>
        </w:numPr>
        <w:jc w:val="both"/>
      </w:pPr>
      <w:r w:rsidRPr="0063351A">
        <w:rPr>
          <w:b/>
          <w:bCs/>
        </w:rPr>
        <w:t>Differences:</w:t>
      </w:r>
      <w:r w:rsidRPr="0063351A">
        <w:t xml:space="preserve"> In Caye Caulker, fishers average about 21.4 trips </w:t>
      </w:r>
      <w:r w:rsidR="00160961">
        <w:t>during fishing season</w:t>
      </w:r>
      <w:r w:rsidRPr="0063351A">
        <w:t>, with costs averaging </w:t>
      </w:r>
      <w:r>
        <w:t>$</w:t>
      </w:r>
      <w:r w:rsidRPr="0063351A">
        <w:t>277</w:t>
      </w:r>
      <w:r>
        <w:t xml:space="preserve"> </w:t>
      </w:r>
      <w:r w:rsidRPr="0063351A">
        <w:t>Belize</w:t>
      </w:r>
      <w:r>
        <w:t xml:space="preserve"> </w:t>
      </w:r>
      <w:r w:rsidRPr="0063351A">
        <w:t>dollars</w:t>
      </w:r>
      <w:r>
        <w:t xml:space="preserve"> </w:t>
      </w:r>
      <w:r w:rsidRPr="0063351A">
        <w:t>per</w:t>
      </w:r>
      <w:r>
        <w:t xml:space="preserve"> </w:t>
      </w:r>
      <w:r w:rsidRPr="0063351A">
        <w:t>trip.</w:t>
      </w:r>
      <w:r>
        <w:t xml:space="preserve"> </w:t>
      </w:r>
      <w:r w:rsidRPr="0063351A">
        <w:t>In</w:t>
      </w:r>
      <w:r>
        <w:t xml:space="preserve"> </w:t>
      </w:r>
      <w:r w:rsidRPr="0063351A">
        <w:t>Placencia,</w:t>
      </w:r>
      <w:r>
        <w:t xml:space="preserve"> </w:t>
      </w:r>
      <w:r w:rsidRPr="0063351A">
        <w:t>the</w:t>
      </w:r>
      <w:r>
        <w:t xml:space="preserve"> </w:t>
      </w:r>
      <w:r w:rsidRPr="0063351A">
        <w:t>average</w:t>
      </w:r>
      <w:r>
        <w:t xml:space="preserve"> </w:t>
      </w:r>
      <w:r w:rsidRPr="0063351A">
        <w:t>is</w:t>
      </w:r>
      <w:r>
        <w:t xml:space="preserve"> </w:t>
      </w:r>
      <w:r w:rsidRPr="0063351A">
        <w:t>15.5</w:t>
      </w:r>
      <w:r>
        <w:t xml:space="preserve"> </w:t>
      </w:r>
      <w:r w:rsidRPr="0063351A">
        <w:t>trips,</w:t>
      </w:r>
      <w:r>
        <w:t xml:space="preserve"> </w:t>
      </w:r>
      <w:r w:rsidRPr="0063351A">
        <w:t>with</w:t>
      </w:r>
      <w:r>
        <w:t xml:space="preserve"> </w:t>
      </w:r>
      <w:r w:rsidRPr="0063351A">
        <w:t>a</w:t>
      </w:r>
      <w:r>
        <w:t xml:space="preserve"> </w:t>
      </w:r>
      <w:r w:rsidRPr="0063351A">
        <w:t>higher</w:t>
      </w:r>
      <w:r>
        <w:t xml:space="preserve"> </w:t>
      </w:r>
      <w:r w:rsidRPr="0063351A">
        <w:t>cost</w:t>
      </w:r>
      <w:r>
        <w:t xml:space="preserve"> </w:t>
      </w:r>
      <w:r w:rsidRPr="0063351A">
        <w:t>of</w:t>
      </w:r>
      <w:r>
        <w:t xml:space="preserve"> $</w:t>
      </w:r>
      <w:r w:rsidRPr="0063351A">
        <w:t>400 per trip, implying possible economic or logistical differences.</w:t>
      </w:r>
    </w:p>
    <w:p w14:paraId="3BDC9B38" w14:textId="77777777" w:rsidR="0063351A" w:rsidRPr="0063351A" w:rsidRDefault="0063351A" w:rsidP="0063351A">
      <w:pPr>
        <w:numPr>
          <w:ilvl w:val="1"/>
          <w:numId w:val="18"/>
        </w:numPr>
        <w:jc w:val="both"/>
      </w:pPr>
      <w:r w:rsidRPr="0063351A">
        <w:lastRenderedPageBreak/>
        <w:t>Profit and catch margins vary significantly, particularly in Placencia, likely due to geographic and economic factors.</w:t>
      </w:r>
    </w:p>
    <w:p w14:paraId="193B92BB" w14:textId="77777777" w:rsidR="0063351A" w:rsidRPr="0063351A" w:rsidRDefault="0063351A" w:rsidP="0063351A">
      <w:pPr>
        <w:numPr>
          <w:ilvl w:val="0"/>
          <w:numId w:val="18"/>
        </w:numPr>
        <w:jc w:val="both"/>
      </w:pPr>
      <w:r w:rsidRPr="0063351A">
        <w:rPr>
          <w:b/>
          <w:bCs/>
        </w:rPr>
        <w:t>Queen Conch Fishery:</w:t>
      </w:r>
    </w:p>
    <w:p w14:paraId="1D78CC2E" w14:textId="3DB06246" w:rsidR="0063351A" w:rsidRPr="0063351A" w:rsidRDefault="0063351A" w:rsidP="0063351A">
      <w:pPr>
        <w:numPr>
          <w:ilvl w:val="1"/>
          <w:numId w:val="18"/>
        </w:numPr>
        <w:jc w:val="both"/>
      </w:pPr>
      <w:r w:rsidRPr="0063351A">
        <w:rPr>
          <w:b/>
          <w:bCs/>
        </w:rPr>
        <w:t>Similarities:</w:t>
      </w:r>
      <w:r w:rsidRPr="0063351A">
        <w:t> Free diving is the primary method in both regions and catch variability may depend on skill and season timing.</w:t>
      </w:r>
    </w:p>
    <w:p w14:paraId="3E3DB5B0" w14:textId="77777777" w:rsidR="0063351A" w:rsidRPr="0063351A" w:rsidRDefault="0063351A" w:rsidP="0063351A">
      <w:pPr>
        <w:numPr>
          <w:ilvl w:val="1"/>
          <w:numId w:val="18"/>
        </w:numPr>
        <w:jc w:val="both"/>
      </w:pPr>
      <w:r w:rsidRPr="0063351A">
        <w:rPr>
          <w:b/>
          <w:bCs/>
        </w:rPr>
        <w:t>Differences:</w:t>
      </w:r>
      <w:r w:rsidRPr="0063351A">
        <w:t> Caye Caulker has a higher average of about 9 trips per season compared to 3.8 in Placencia. Differences in reported profits are notable, with variations in how earnings are calculated or shared.</w:t>
      </w:r>
    </w:p>
    <w:p w14:paraId="606FE485" w14:textId="77777777" w:rsidR="0063351A" w:rsidRPr="0063351A" w:rsidRDefault="0063351A" w:rsidP="0063351A">
      <w:pPr>
        <w:numPr>
          <w:ilvl w:val="0"/>
          <w:numId w:val="18"/>
        </w:numPr>
        <w:jc w:val="both"/>
      </w:pPr>
      <w:r w:rsidRPr="0063351A">
        <w:rPr>
          <w:b/>
          <w:bCs/>
        </w:rPr>
        <w:t>Fin Fish Fishery:</w:t>
      </w:r>
    </w:p>
    <w:p w14:paraId="3F9EBC60" w14:textId="77777777" w:rsidR="0063351A" w:rsidRPr="0063351A" w:rsidRDefault="0063351A" w:rsidP="0063351A">
      <w:pPr>
        <w:numPr>
          <w:ilvl w:val="1"/>
          <w:numId w:val="18"/>
        </w:numPr>
        <w:jc w:val="both"/>
      </w:pPr>
      <w:r w:rsidRPr="0063351A">
        <w:rPr>
          <w:b/>
          <w:bCs/>
        </w:rPr>
        <w:t>Similarities:</w:t>
      </w:r>
      <w:r w:rsidRPr="0063351A">
        <w:t> The hand line is the predominant gear in both locales, with fishermen integrating fishing with tourism for supplemental income in both places.</w:t>
      </w:r>
    </w:p>
    <w:p w14:paraId="47AD8498" w14:textId="32B6F744" w:rsidR="0063351A" w:rsidRPr="0063351A" w:rsidRDefault="0063351A" w:rsidP="0063351A">
      <w:pPr>
        <w:numPr>
          <w:ilvl w:val="1"/>
          <w:numId w:val="18"/>
        </w:numPr>
        <w:jc w:val="both"/>
      </w:pPr>
      <w:r w:rsidRPr="0063351A">
        <w:rPr>
          <w:b/>
          <w:bCs/>
        </w:rPr>
        <w:t>Differences:</w:t>
      </w:r>
      <w:r w:rsidRPr="0063351A">
        <w:t> In Placencia, a combination of hand line, spearfishing, and traps is noted with diverse tactics, contributing to variable costs and catches. Caye Caulker does not mention such combinations extensively.</w:t>
      </w:r>
    </w:p>
    <w:p w14:paraId="66C48D43" w14:textId="77777777" w:rsidR="0063351A" w:rsidRPr="0063351A" w:rsidRDefault="0063351A" w:rsidP="0063351A">
      <w:pPr>
        <w:numPr>
          <w:ilvl w:val="0"/>
          <w:numId w:val="18"/>
        </w:numPr>
        <w:jc w:val="both"/>
      </w:pPr>
      <w:r w:rsidRPr="0063351A">
        <w:rPr>
          <w:b/>
          <w:bCs/>
        </w:rPr>
        <w:t>Retail and Consumer Dynamics:</w:t>
      </w:r>
    </w:p>
    <w:p w14:paraId="1D6C3F93" w14:textId="77777777" w:rsidR="0063351A" w:rsidRPr="0063351A" w:rsidRDefault="0063351A" w:rsidP="0063351A">
      <w:pPr>
        <w:numPr>
          <w:ilvl w:val="1"/>
          <w:numId w:val="18"/>
        </w:numPr>
        <w:jc w:val="both"/>
      </w:pPr>
      <w:r w:rsidRPr="0063351A">
        <w:rPr>
          <w:b/>
          <w:bCs/>
        </w:rPr>
        <w:t>Similarities:</w:t>
      </w:r>
      <w:r w:rsidRPr="0063351A">
        <w:t> Retailers in both regions focus on product quality and have strong ties with local fishers. Purchases are often affected by price and availability.</w:t>
      </w:r>
    </w:p>
    <w:p w14:paraId="5CCFA405" w14:textId="5FF5EA2B" w:rsidR="0063351A" w:rsidRPr="0063351A" w:rsidRDefault="0063351A" w:rsidP="0063351A">
      <w:pPr>
        <w:numPr>
          <w:ilvl w:val="1"/>
          <w:numId w:val="18"/>
        </w:numPr>
        <w:jc w:val="both"/>
      </w:pPr>
      <w:r w:rsidRPr="0063351A">
        <w:rPr>
          <w:b/>
          <w:bCs/>
        </w:rPr>
        <w:t>Differences:</w:t>
      </w:r>
      <w:r w:rsidRPr="0063351A">
        <w:t> In Caye Caulker, snappers and lobster are most consumed, while in Placencia, snappers and barracudas dominate consumer preferences.</w:t>
      </w:r>
    </w:p>
    <w:p w14:paraId="24D447CF" w14:textId="77777777" w:rsidR="0063351A" w:rsidRPr="0063351A" w:rsidRDefault="0063351A" w:rsidP="0063351A">
      <w:pPr>
        <w:numPr>
          <w:ilvl w:val="0"/>
          <w:numId w:val="18"/>
        </w:numPr>
        <w:jc w:val="both"/>
      </w:pPr>
      <w:r w:rsidRPr="0063351A">
        <w:rPr>
          <w:b/>
          <w:bCs/>
        </w:rPr>
        <w:t>Economic and Sustainability Initiatives:</w:t>
      </w:r>
    </w:p>
    <w:p w14:paraId="7ED38A91" w14:textId="77777777" w:rsidR="0063351A" w:rsidRPr="0063351A" w:rsidRDefault="0063351A" w:rsidP="0063351A">
      <w:pPr>
        <w:numPr>
          <w:ilvl w:val="1"/>
          <w:numId w:val="18"/>
        </w:numPr>
        <w:jc w:val="both"/>
      </w:pPr>
      <w:r w:rsidRPr="0063351A">
        <w:rPr>
          <w:b/>
          <w:bCs/>
        </w:rPr>
        <w:t>Similarities:</w:t>
      </w:r>
      <w:r w:rsidRPr="0063351A">
        <w:t> Both regions have a high willingness among consumers to pay more for sustainably sourced seafood. NGOs and academic institutions engage strongly in education, training, and alternative livelihood strategies.</w:t>
      </w:r>
    </w:p>
    <w:p w14:paraId="1477C9A0" w14:textId="643C5C6D" w:rsidR="0063351A" w:rsidRPr="0063351A" w:rsidRDefault="0063351A" w:rsidP="0063351A">
      <w:pPr>
        <w:numPr>
          <w:ilvl w:val="1"/>
          <w:numId w:val="18"/>
        </w:numPr>
        <w:jc w:val="both"/>
      </w:pPr>
      <w:r w:rsidRPr="0063351A">
        <w:rPr>
          <w:b/>
          <w:bCs/>
        </w:rPr>
        <w:t>Differences:</w:t>
      </w:r>
      <w:r w:rsidRPr="0063351A">
        <w:t> Institutions in Placencia emphasize alternative livelihoods and conservation more broadly in the community, whereas</w:t>
      </w:r>
      <w:r>
        <w:t xml:space="preserve"> in</w:t>
      </w:r>
      <w:r w:rsidRPr="0063351A">
        <w:t xml:space="preserve"> Caye Caulker focuses intensively on training and knowledge sharing.</w:t>
      </w:r>
    </w:p>
    <w:p w14:paraId="527EB6CC" w14:textId="77777777" w:rsidR="0063351A" w:rsidRPr="0063351A" w:rsidRDefault="0063351A" w:rsidP="0063351A">
      <w:pPr>
        <w:numPr>
          <w:ilvl w:val="0"/>
          <w:numId w:val="18"/>
        </w:numPr>
        <w:jc w:val="both"/>
      </w:pPr>
      <w:r w:rsidRPr="0063351A">
        <w:rPr>
          <w:b/>
          <w:bCs/>
        </w:rPr>
        <w:t>Overall Analysis:</w:t>
      </w:r>
    </w:p>
    <w:p w14:paraId="62378860" w14:textId="77777777" w:rsidR="0063351A" w:rsidRPr="0063351A" w:rsidRDefault="0063351A" w:rsidP="0063351A">
      <w:pPr>
        <w:numPr>
          <w:ilvl w:val="1"/>
          <w:numId w:val="18"/>
        </w:numPr>
        <w:jc w:val="both"/>
      </w:pPr>
      <w:r w:rsidRPr="0063351A">
        <w:rPr>
          <w:b/>
          <w:bCs/>
        </w:rPr>
        <w:t>Caye Caulker</w:t>
      </w:r>
      <w:r w:rsidRPr="0063351A">
        <w:t xml:space="preserve"> highlights </w:t>
      </w:r>
      <w:proofErr w:type="gramStart"/>
      <w:r w:rsidRPr="0063351A">
        <w:t>a balanced</w:t>
      </w:r>
      <w:proofErr w:type="gramEnd"/>
      <w:r w:rsidRPr="0063351A">
        <w:t xml:space="preserve"> gender participation, with a notable focus on sustainability in retail and consumption preferences. The island-centric geography might influence its concentrated economic model.</w:t>
      </w:r>
    </w:p>
    <w:p w14:paraId="0777A3AB" w14:textId="77777777" w:rsidR="0063351A" w:rsidRPr="0063351A" w:rsidRDefault="0063351A" w:rsidP="0063351A">
      <w:pPr>
        <w:numPr>
          <w:ilvl w:val="1"/>
          <w:numId w:val="18"/>
        </w:numPr>
        <w:jc w:val="both"/>
      </w:pPr>
      <w:r w:rsidRPr="0063351A">
        <w:rPr>
          <w:b/>
          <w:bCs/>
        </w:rPr>
        <w:t>Placencia</w:t>
      </w:r>
      <w:r w:rsidRPr="0063351A">
        <w:t> features a greater diversity in fishing tactics and shows significant connections between fisheries and tourism. This influences more varied economic activities and possibly more refined conservation strategies in the community.</w:t>
      </w:r>
    </w:p>
    <w:p w14:paraId="13CE93F7" w14:textId="77777777" w:rsidR="0063351A" w:rsidRPr="0063351A" w:rsidRDefault="0063351A" w:rsidP="0063351A">
      <w:pPr>
        <w:jc w:val="both"/>
      </w:pPr>
      <w:r w:rsidRPr="0063351A">
        <w:lastRenderedPageBreak/>
        <w:t>Together, these studies offer a comprehensive view of the fisheries' economic, demographic, and ecological aspects in Caye Caulker and Placencia, pinpointing areas of potential collaboration and growth in sustainable practices.</w:t>
      </w:r>
    </w:p>
    <w:p w14:paraId="2A83B9F6" w14:textId="77777777" w:rsidR="0063351A" w:rsidRDefault="0063351A" w:rsidP="00736C74">
      <w:pPr>
        <w:jc w:val="both"/>
      </w:pPr>
    </w:p>
    <w:p w14:paraId="0335F71D" w14:textId="77777777" w:rsidR="0063351A" w:rsidRPr="00BC34B2" w:rsidRDefault="0063351A" w:rsidP="00736C74">
      <w:pPr>
        <w:jc w:val="both"/>
      </w:pPr>
    </w:p>
    <w:p w14:paraId="116B9EBD" w14:textId="38355DC7" w:rsidR="00BC34B2" w:rsidRDefault="00BC34B2" w:rsidP="00736C74">
      <w:pPr>
        <w:pStyle w:val="Heading1"/>
        <w:jc w:val="both"/>
      </w:pPr>
      <w:r>
        <w:t>Caye Caulker</w:t>
      </w:r>
    </w:p>
    <w:p w14:paraId="68B57B92" w14:textId="77777777" w:rsidR="00BC34B2" w:rsidRDefault="00BC34B2" w:rsidP="00736C74">
      <w:pPr>
        <w:pStyle w:val="Heading2"/>
        <w:jc w:val="both"/>
      </w:pPr>
      <w:r>
        <w:t>Fishers</w:t>
      </w:r>
    </w:p>
    <w:p w14:paraId="155271C0" w14:textId="505E4BB0" w:rsidR="00BC34B2" w:rsidRDefault="00BC34B2" w:rsidP="00736C74">
      <w:pPr>
        <w:pStyle w:val="Heading3"/>
        <w:jc w:val="both"/>
        <w:rPr>
          <w:rFonts w:eastAsiaTheme="minorHAnsi" w:cstheme="minorBidi"/>
          <w:color w:val="auto"/>
          <w:sz w:val="22"/>
          <w:szCs w:val="22"/>
        </w:rPr>
      </w:pPr>
      <w:r w:rsidRPr="00474587">
        <w:rPr>
          <w:rFonts w:eastAsiaTheme="minorHAnsi" w:cstheme="minorBidi"/>
          <w:color w:val="auto"/>
          <w:sz w:val="22"/>
          <w:szCs w:val="22"/>
        </w:rPr>
        <w:t xml:space="preserve">We obtained responses from 15 fishers, </w:t>
      </w:r>
      <w:bookmarkStart w:id="0" w:name="_Hlk187160817"/>
      <w:r w:rsidRPr="00474587">
        <w:rPr>
          <w:rFonts w:eastAsiaTheme="minorHAnsi" w:cstheme="minorBidi"/>
          <w:color w:val="auto"/>
          <w:sz w:val="22"/>
          <w:szCs w:val="22"/>
        </w:rPr>
        <w:t xml:space="preserve">58% male and 41.7% female, demonstrating significant and equal participation by both genders in Caye Caulker's fishing </w:t>
      </w:r>
      <w:r>
        <w:rPr>
          <w:rFonts w:eastAsiaTheme="minorHAnsi" w:cstheme="minorBidi"/>
          <w:color w:val="auto"/>
          <w:sz w:val="22"/>
          <w:szCs w:val="22"/>
        </w:rPr>
        <w:t>activity</w:t>
      </w:r>
      <w:bookmarkEnd w:id="0"/>
      <w:r w:rsidRPr="00474587">
        <w:rPr>
          <w:rFonts w:eastAsiaTheme="minorHAnsi" w:cstheme="minorBidi"/>
          <w:color w:val="auto"/>
          <w:sz w:val="22"/>
          <w:szCs w:val="22"/>
        </w:rPr>
        <w:t xml:space="preserve">. Most fishers (58%) identified as Mestizo or Creole, with a few </w:t>
      </w:r>
      <w:proofErr w:type="gramStart"/>
      <w:r w:rsidRPr="00474587">
        <w:rPr>
          <w:rFonts w:eastAsiaTheme="minorHAnsi" w:cstheme="minorBidi"/>
          <w:color w:val="auto"/>
          <w:sz w:val="22"/>
          <w:szCs w:val="22"/>
        </w:rPr>
        <w:t>Mayan</w:t>
      </w:r>
      <w:proofErr w:type="gramEnd"/>
      <w:r w:rsidRPr="00474587">
        <w:rPr>
          <w:rFonts w:eastAsiaTheme="minorHAnsi" w:cstheme="minorBidi"/>
          <w:color w:val="auto"/>
          <w:sz w:val="22"/>
          <w:szCs w:val="22"/>
        </w:rPr>
        <w:t xml:space="preserve"> and only one Garifuna participant. The age range of respondents was 25 to over 55 years old, with no participants under the age of 24</w:t>
      </w:r>
      <w:r w:rsidR="00A778F9">
        <w:rPr>
          <w:rFonts w:eastAsiaTheme="minorHAnsi" w:cstheme="minorBidi"/>
          <w:color w:val="auto"/>
          <w:sz w:val="22"/>
          <w:szCs w:val="22"/>
        </w:rPr>
        <w:t>.</w:t>
      </w:r>
    </w:p>
    <w:p w14:paraId="16E280D5" w14:textId="77777777" w:rsidR="00BC34B2" w:rsidRDefault="00BC34B2" w:rsidP="00736C74">
      <w:pPr>
        <w:pStyle w:val="Heading3"/>
        <w:jc w:val="both"/>
      </w:pPr>
      <w:bookmarkStart w:id="1" w:name="_Hlk187164275"/>
      <w:r>
        <w:t>Lobster fishery</w:t>
      </w:r>
    </w:p>
    <w:bookmarkEnd w:id="1"/>
    <w:p w14:paraId="0A753A0F" w14:textId="26B3369D" w:rsidR="00BC34B2" w:rsidRDefault="00BC34B2" w:rsidP="00736C74">
      <w:pPr>
        <w:jc w:val="both"/>
      </w:pPr>
      <w:r w:rsidRPr="00474587">
        <w:t xml:space="preserve">The </w:t>
      </w:r>
      <w:r w:rsidR="00362E7F">
        <w:t xml:space="preserve">combination of </w:t>
      </w:r>
      <w:r w:rsidRPr="00474587">
        <w:t>shade</w:t>
      </w:r>
      <w:r w:rsidR="00362E7F">
        <w:t xml:space="preserve"> and lobster trap</w:t>
      </w:r>
      <w:r w:rsidRPr="00474587">
        <w:t xml:space="preserve"> </w:t>
      </w:r>
      <w:r w:rsidR="00362E7F">
        <w:t>are</w:t>
      </w:r>
      <w:r w:rsidRPr="00474587">
        <w:t xml:space="preserve"> the most </w:t>
      </w:r>
      <w:r>
        <w:t>reported</w:t>
      </w:r>
      <w:r w:rsidRPr="00474587">
        <w:t xml:space="preserve"> fishing gear</w:t>
      </w:r>
      <w:r w:rsidR="00362E7F">
        <w:t>s</w:t>
      </w:r>
      <w:r w:rsidRPr="00474587">
        <w:t xml:space="preserve"> in the lobster fishery of</w:t>
      </w:r>
      <w:r>
        <w:t xml:space="preserve"> the participants in</w:t>
      </w:r>
      <w:r w:rsidRPr="00474587">
        <w:t xml:space="preserve"> Caye Caulker, followed by </w:t>
      </w:r>
      <w:r w:rsidR="00362E7F">
        <w:t>only the use of shade</w:t>
      </w:r>
      <w:r w:rsidRPr="00474587">
        <w:t xml:space="preserve"> (</w:t>
      </w:r>
      <w:r>
        <w:fldChar w:fldCharType="begin"/>
      </w:r>
      <w:r>
        <w:instrText xml:space="preserve"> REF _Ref181095135 \h  \* MERGEFORMAT </w:instrText>
      </w:r>
      <w:r>
        <w:fldChar w:fldCharType="separate"/>
      </w:r>
      <w:r>
        <w:t xml:space="preserve">Figure </w:t>
      </w:r>
      <w:r>
        <w:rPr>
          <w:noProof/>
        </w:rPr>
        <w:t>1</w:t>
      </w:r>
      <w:r>
        <w:fldChar w:fldCharType="end"/>
      </w:r>
      <w:r w:rsidRPr="00474587">
        <w:t>).</w:t>
      </w:r>
      <w:r w:rsidR="00362E7F">
        <w:t xml:space="preserve"> The use of Snare, Jamo, hook and stick, and the combination of shade and hook stick were mentioned only once.</w:t>
      </w:r>
      <w:r w:rsidRPr="00474587">
        <w:t xml:space="preserve"> Most fishers (9</w:t>
      </w:r>
      <w:r w:rsidR="00F93814">
        <w:t>3</w:t>
      </w:r>
      <w:r w:rsidRPr="00474587">
        <w:t>%) own their vessels and gear, granting them a degree of autonomy.</w:t>
      </w:r>
    </w:p>
    <w:p w14:paraId="4E40FA49" w14:textId="6DE8573B" w:rsidR="00BC34B2" w:rsidRDefault="00362E7F" w:rsidP="00736C74">
      <w:pPr>
        <w:keepNext/>
        <w:jc w:val="both"/>
      </w:pPr>
      <w:r w:rsidRPr="00362E7F">
        <w:rPr>
          <w:noProof/>
        </w:rPr>
        <w:drawing>
          <wp:inline distT="0" distB="0" distL="0" distR="0" wp14:anchorId="0567751D" wp14:editId="47063AC6">
            <wp:extent cx="3829145" cy="2345415"/>
            <wp:effectExtent l="0" t="0" r="0" b="0"/>
            <wp:docPr id="1619827946" name="Picture 1" descr="A graph showing fishing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27946" name="Picture 1" descr="A graph showing fishing gear&#10;&#10;Description automatically generated"/>
                    <pic:cNvPicPr/>
                  </pic:nvPicPr>
                  <pic:blipFill rotWithShape="1">
                    <a:blip r:embed="rId6"/>
                    <a:srcRect l="741" t="1726" r="1344" b="1486"/>
                    <a:stretch/>
                  </pic:blipFill>
                  <pic:spPr bwMode="auto">
                    <a:xfrm>
                      <a:off x="0" y="0"/>
                      <a:ext cx="3835433" cy="2349267"/>
                    </a:xfrm>
                    <a:prstGeom prst="rect">
                      <a:avLst/>
                    </a:prstGeom>
                    <a:ln>
                      <a:noFill/>
                    </a:ln>
                    <a:extLst>
                      <a:ext uri="{53640926-AAD7-44D8-BBD7-CCE9431645EC}">
                        <a14:shadowObscured xmlns:a14="http://schemas.microsoft.com/office/drawing/2010/main"/>
                      </a:ext>
                    </a:extLst>
                  </pic:spPr>
                </pic:pic>
              </a:graphicData>
            </a:graphic>
          </wp:inline>
        </w:drawing>
      </w:r>
    </w:p>
    <w:p w14:paraId="2DCE9C23" w14:textId="77777777" w:rsidR="00BC34B2" w:rsidRDefault="00BC34B2" w:rsidP="00736C74">
      <w:pPr>
        <w:pStyle w:val="Caption"/>
        <w:jc w:val="both"/>
      </w:pPr>
      <w:bookmarkStart w:id="2" w:name="_Ref181095135"/>
      <w:r>
        <w:t xml:space="preserve">Figure </w:t>
      </w:r>
      <w:fldSimple w:instr=" SEQ Figure \* ARABIC ">
        <w:r>
          <w:rPr>
            <w:noProof/>
          </w:rPr>
          <w:t>1</w:t>
        </w:r>
      </w:fldSimple>
      <w:bookmarkEnd w:id="2"/>
      <w:r>
        <w:t xml:space="preserve"> Fishing gear used in the spiny lobster fishery</w:t>
      </w:r>
    </w:p>
    <w:p w14:paraId="6A48A77B" w14:textId="4B05AC16" w:rsidR="00BC34B2" w:rsidRDefault="00BC34B2" w:rsidP="00736C74">
      <w:pPr>
        <w:keepNext/>
        <w:jc w:val="both"/>
      </w:pPr>
      <w:r w:rsidRPr="00606310">
        <w:t xml:space="preserve">Most fishers (70%) are licensed to fish in Zone 1, </w:t>
      </w:r>
      <w:r>
        <w:t>where</w:t>
      </w:r>
      <w:r w:rsidRPr="00606310">
        <w:t xml:space="preserve"> Caye Caulker</w:t>
      </w:r>
      <w:r>
        <w:t xml:space="preserve"> is located</w:t>
      </w:r>
      <w:r w:rsidRPr="00606310">
        <w:t xml:space="preserve">, followed by Zones 6, 3, and 4 (28%, 14%, and 14%, respectively). On average, fishers make 21.4 fishing trips per month </w:t>
      </w:r>
      <w:r w:rsidRPr="00606310">
        <w:lastRenderedPageBreak/>
        <w:t>during the lobster season, ranging from 1 to 100 trips. However, most fishers make between 4 and 25 trips during the season (</w:t>
      </w:r>
      <w:r w:rsidR="00E43B6E">
        <w:fldChar w:fldCharType="begin"/>
      </w:r>
      <w:r w:rsidR="00E43B6E">
        <w:instrText xml:space="preserve"> REF _Ref181096797 \h </w:instrText>
      </w:r>
      <w:r w:rsidR="00E43B6E">
        <w:fldChar w:fldCharType="separate"/>
      </w:r>
      <w:r w:rsidR="00E43B6E">
        <w:t xml:space="preserve">Figure </w:t>
      </w:r>
      <w:r w:rsidR="00E43B6E">
        <w:rPr>
          <w:noProof/>
        </w:rPr>
        <w:t>2</w:t>
      </w:r>
      <w:r w:rsidR="00E43B6E">
        <w:fldChar w:fldCharType="end"/>
      </w:r>
      <w:r w:rsidRPr="00606310">
        <w:t>).</w:t>
      </w:r>
    </w:p>
    <w:p w14:paraId="004DFF71" w14:textId="77777777" w:rsidR="00BC34B2" w:rsidRDefault="00BC34B2" w:rsidP="00736C74">
      <w:pPr>
        <w:keepNext/>
        <w:jc w:val="both"/>
      </w:pPr>
      <w:r>
        <w:rPr>
          <w:b/>
          <w:bCs/>
          <w:noProof/>
        </w:rPr>
        <w:drawing>
          <wp:inline distT="0" distB="0" distL="0" distR="0" wp14:anchorId="43B2A5B9" wp14:editId="07785B9D">
            <wp:extent cx="2862593" cy="1719144"/>
            <wp:effectExtent l="0" t="0" r="0" b="0"/>
            <wp:docPr id="1902568804" name="Picture 2" descr="A graph with a bar and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68804" name="Picture 2" descr="A graph with a bar and a number&#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75036" cy="1726617"/>
                    </a:xfrm>
                    <a:prstGeom prst="rect">
                      <a:avLst/>
                    </a:prstGeom>
                    <a:noFill/>
                  </pic:spPr>
                </pic:pic>
              </a:graphicData>
            </a:graphic>
          </wp:inline>
        </w:drawing>
      </w:r>
    </w:p>
    <w:p w14:paraId="4B4D38CA" w14:textId="77777777" w:rsidR="00BC34B2" w:rsidRDefault="00BC34B2" w:rsidP="00736C74">
      <w:pPr>
        <w:pStyle w:val="Caption"/>
        <w:jc w:val="both"/>
      </w:pPr>
      <w:bookmarkStart w:id="3" w:name="_Ref181096797"/>
      <w:r>
        <w:t xml:space="preserve">Figure </w:t>
      </w:r>
      <w:fldSimple w:instr=" SEQ Figure \* ARABIC ">
        <w:r>
          <w:rPr>
            <w:noProof/>
          </w:rPr>
          <w:t>2</w:t>
        </w:r>
      </w:fldSimple>
      <w:bookmarkEnd w:id="3"/>
      <w:r>
        <w:t xml:space="preserve"> Individual number of fishing trips per month for lobsters</w:t>
      </w:r>
    </w:p>
    <w:p w14:paraId="6C8873B3" w14:textId="77777777" w:rsidR="00BC34B2" w:rsidRDefault="00BC34B2" w:rsidP="00736C74">
      <w:pPr>
        <w:jc w:val="both"/>
      </w:pPr>
    </w:p>
    <w:p w14:paraId="49CB8BD8" w14:textId="77777777" w:rsidR="00BC34B2" w:rsidRDefault="00BC34B2" w:rsidP="00736C74">
      <w:pPr>
        <w:jc w:val="both"/>
      </w:pPr>
      <w:r w:rsidRPr="00606310">
        <w:t xml:space="preserve">On average, fishing trips last 7 hours per day, ranging from 2 to 24 hours. The average cost of a fishing trip is </w:t>
      </w:r>
      <w:r>
        <w:t>$</w:t>
      </w:r>
      <w:r w:rsidRPr="00606310">
        <w:t xml:space="preserve">277 Belize dollars. </w:t>
      </w:r>
      <w:r w:rsidRPr="00983452">
        <w:t>While the cost per trip varies across gear types, the average catch and profit per trip seem to be relatively similar, suggesting that different gear types might have different cost-benefit profiles</w:t>
      </w:r>
      <w:r>
        <w:t xml:space="preserve"> (</w:t>
      </w:r>
      <w:r>
        <w:fldChar w:fldCharType="begin"/>
      </w:r>
      <w:r>
        <w:instrText xml:space="preserve"> REF _Ref181179167 \h  \* MERGEFORMAT </w:instrText>
      </w:r>
      <w:r>
        <w:fldChar w:fldCharType="separate"/>
      </w:r>
      <w:r>
        <w:t xml:space="preserve">Table </w:t>
      </w:r>
      <w:r>
        <w:rPr>
          <w:noProof/>
        </w:rPr>
        <w:t>1</w:t>
      </w:r>
      <w:r>
        <w:fldChar w:fldCharType="end"/>
      </w:r>
      <w:r>
        <w:t>).</w:t>
      </w:r>
      <w:r w:rsidRPr="00BB15E8">
        <w:t xml:space="preserve"> </w:t>
      </w:r>
      <w:r w:rsidRPr="00983452">
        <w:t xml:space="preserve">Fishers using the shade tend to make more trips per season compared to those using other gear types. </w:t>
      </w:r>
      <w:r w:rsidRPr="00606310">
        <w:t xml:space="preserve">Costs range from </w:t>
      </w:r>
      <w:r>
        <w:t>$</w:t>
      </w:r>
      <w:r w:rsidRPr="00606310">
        <w:t xml:space="preserve">100 to </w:t>
      </w:r>
      <w:r>
        <w:t>$</w:t>
      </w:r>
      <w:r w:rsidRPr="00606310">
        <w:t>500 Belize dollars, with a tendency for fishers who report fewer trips per season to also report higher trip costs</w:t>
      </w:r>
      <w:r>
        <w:t xml:space="preserve"> (</w:t>
      </w:r>
      <w:r>
        <w:fldChar w:fldCharType="begin"/>
      </w:r>
      <w:r>
        <w:instrText xml:space="preserve"> REF _Ref181177558 \h  \* MERGEFORMAT </w:instrText>
      </w:r>
      <w:r>
        <w:fldChar w:fldCharType="separate"/>
      </w:r>
      <w:r>
        <w:t xml:space="preserve">Figure </w:t>
      </w:r>
      <w:r>
        <w:rPr>
          <w:noProof/>
        </w:rPr>
        <w:t>3</w:t>
      </w:r>
      <w:r>
        <w:fldChar w:fldCharType="end"/>
      </w:r>
      <w:r>
        <w:t>).</w:t>
      </w:r>
    </w:p>
    <w:p w14:paraId="20C0B403" w14:textId="77777777" w:rsidR="00BC34B2" w:rsidRDefault="00BC34B2" w:rsidP="00736C74">
      <w:pPr>
        <w:jc w:val="both"/>
      </w:pPr>
    </w:p>
    <w:p w14:paraId="1BC6A910" w14:textId="77777777" w:rsidR="00BC34B2" w:rsidRDefault="00BC34B2" w:rsidP="00736C74">
      <w:pPr>
        <w:pStyle w:val="Caption"/>
        <w:keepNext/>
        <w:jc w:val="both"/>
      </w:pPr>
      <w:r>
        <w:t xml:space="preserve">Table </w:t>
      </w:r>
      <w:fldSimple w:instr=" SEQ Table \* ARABIC ">
        <w:r>
          <w:rPr>
            <w:noProof/>
          </w:rPr>
          <w:t>1</w:t>
        </w:r>
      </w:fldSimple>
      <w:r>
        <w:t xml:space="preserve"> Summary of responses in the lobster fishery. All data were reported by fishers. Catch values are in pounds. Cost and sell prices in Belize dollars.</w:t>
      </w:r>
    </w:p>
    <w:tbl>
      <w:tblPr>
        <w:tblW w:w="0" w:type="auto"/>
        <w:tblLook w:val="04A0" w:firstRow="1" w:lastRow="0" w:firstColumn="1" w:lastColumn="0" w:noHBand="0" w:noVBand="1"/>
      </w:tblPr>
      <w:tblGrid>
        <w:gridCol w:w="1614"/>
        <w:gridCol w:w="1071"/>
        <w:gridCol w:w="1315"/>
        <w:gridCol w:w="1104"/>
        <w:gridCol w:w="1075"/>
        <w:gridCol w:w="1102"/>
        <w:gridCol w:w="981"/>
        <w:gridCol w:w="1098"/>
      </w:tblGrid>
      <w:tr w:rsidR="00BC34B2" w:rsidRPr="00BB15E8" w14:paraId="3E55E510" w14:textId="77777777" w:rsidTr="00E569E8">
        <w:trPr>
          <w:trHeight w:val="611"/>
        </w:trPr>
        <w:tc>
          <w:tcPr>
            <w:tcW w:w="0" w:type="auto"/>
            <w:tcBorders>
              <w:top w:val="single" w:sz="4" w:space="0" w:color="auto"/>
              <w:left w:val="nil"/>
              <w:bottom w:val="single" w:sz="4" w:space="0" w:color="auto"/>
              <w:right w:val="nil"/>
            </w:tcBorders>
            <w:shd w:val="clear" w:color="auto" w:fill="auto"/>
            <w:noWrap/>
            <w:vAlign w:val="center"/>
            <w:hideMark/>
          </w:tcPr>
          <w:p w14:paraId="2F5099B7"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Gear</w:t>
            </w:r>
          </w:p>
        </w:tc>
        <w:tc>
          <w:tcPr>
            <w:tcW w:w="0" w:type="auto"/>
            <w:tcBorders>
              <w:top w:val="single" w:sz="4" w:space="0" w:color="auto"/>
              <w:left w:val="nil"/>
              <w:bottom w:val="single" w:sz="4" w:space="0" w:color="auto"/>
              <w:right w:val="nil"/>
            </w:tcBorders>
            <w:shd w:val="clear" w:color="auto" w:fill="auto"/>
            <w:vAlign w:val="center"/>
            <w:hideMark/>
          </w:tcPr>
          <w:p w14:paraId="4225BF39"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Number of answers</w:t>
            </w:r>
          </w:p>
        </w:tc>
        <w:tc>
          <w:tcPr>
            <w:tcW w:w="0" w:type="auto"/>
            <w:tcBorders>
              <w:top w:val="single" w:sz="4" w:space="0" w:color="auto"/>
              <w:left w:val="nil"/>
              <w:bottom w:val="single" w:sz="4" w:space="0" w:color="auto"/>
              <w:right w:val="nil"/>
            </w:tcBorders>
            <w:shd w:val="clear" w:color="auto" w:fill="auto"/>
            <w:vAlign w:val="center"/>
            <w:hideMark/>
          </w:tcPr>
          <w:p w14:paraId="3D25BAF5"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Average Number of trips</w:t>
            </w:r>
            <w:r>
              <w:rPr>
                <w:rFonts w:ascii="Aptos Narrow" w:eastAsia="Times New Roman" w:hAnsi="Aptos Narrow" w:cs="Times New Roman"/>
                <w:b/>
                <w:bCs/>
                <w:color w:val="000000"/>
                <w:kern w:val="0"/>
                <w:sz w:val="18"/>
                <w:szCs w:val="18"/>
                <w14:ligatures w14:val="none"/>
              </w:rPr>
              <w:t xml:space="preserve"> </w:t>
            </w:r>
            <w:r w:rsidRPr="00BB15E8">
              <w:rPr>
                <w:rFonts w:ascii="Aptos Narrow" w:eastAsia="Times New Roman" w:hAnsi="Aptos Narrow" w:cs="Times New Roman"/>
                <w:b/>
                <w:bCs/>
                <w:color w:val="000000"/>
                <w:kern w:val="0"/>
                <w:sz w:val="18"/>
                <w:szCs w:val="18"/>
                <w14:ligatures w14:val="none"/>
              </w:rPr>
              <w:t>season</w:t>
            </w:r>
          </w:p>
        </w:tc>
        <w:tc>
          <w:tcPr>
            <w:tcW w:w="0" w:type="auto"/>
            <w:tcBorders>
              <w:top w:val="single" w:sz="4" w:space="0" w:color="auto"/>
              <w:left w:val="nil"/>
              <w:bottom w:val="single" w:sz="4" w:space="0" w:color="auto"/>
              <w:right w:val="nil"/>
            </w:tcBorders>
            <w:shd w:val="clear" w:color="auto" w:fill="auto"/>
            <w:vAlign w:val="center"/>
            <w:hideMark/>
          </w:tcPr>
          <w:p w14:paraId="6B822D41"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Average hours per trip</w:t>
            </w:r>
          </w:p>
        </w:tc>
        <w:tc>
          <w:tcPr>
            <w:tcW w:w="0" w:type="auto"/>
            <w:tcBorders>
              <w:top w:val="single" w:sz="4" w:space="0" w:color="auto"/>
              <w:left w:val="nil"/>
              <w:bottom w:val="single" w:sz="4" w:space="0" w:color="auto"/>
              <w:right w:val="nil"/>
            </w:tcBorders>
            <w:shd w:val="clear" w:color="auto" w:fill="auto"/>
            <w:vAlign w:val="center"/>
            <w:hideMark/>
          </w:tcPr>
          <w:p w14:paraId="7C0F1829"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Average cost per trip</w:t>
            </w:r>
          </w:p>
        </w:tc>
        <w:tc>
          <w:tcPr>
            <w:tcW w:w="0" w:type="auto"/>
            <w:tcBorders>
              <w:top w:val="single" w:sz="4" w:space="0" w:color="auto"/>
              <w:left w:val="nil"/>
              <w:bottom w:val="single" w:sz="4" w:space="0" w:color="auto"/>
              <w:right w:val="nil"/>
            </w:tcBorders>
            <w:shd w:val="clear" w:color="auto" w:fill="auto"/>
            <w:vAlign w:val="center"/>
            <w:hideMark/>
          </w:tcPr>
          <w:p w14:paraId="6A1EDF58"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Average catch per trip</w:t>
            </w:r>
          </w:p>
        </w:tc>
        <w:tc>
          <w:tcPr>
            <w:tcW w:w="0" w:type="auto"/>
            <w:tcBorders>
              <w:top w:val="single" w:sz="4" w:space="0" w:color="auto"/>
              <w:left w:val="nil"/>
              <w:bottom w:val="single" w:sz="4" w:space="0" w:color="auto"/>
              <w:right w:val="nil"/>
            </w:tcBorders>
            <w:shd w:val="clear" w:color="auto" w:fill="auto"/>
            <w:vAlign w:val="center"/>
            <w:hideMark/>
          </w:tcPr>
          <w:p w14:paraId="3D6B15F3"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Average of price</w:t>
            </w:r>
          </w:p>
        </w:tc>
        <w:tc>
          <w:tcPr>
            <w:tcW w:w="0" w:type="auto"/>
            <w:tcBorders>
              <w:top w:val="single" w:sz="4" w:space="0" w:color="auto"/>
              <w:left w:val="nil"/>
              <w:bottom w:val="single" w:sz="4" w:space="0" w:color="auto"/>
              <w:right w:val="nil"/>
            </w:tcBorders>
            <w:shd w:val="clear" w:color="auto" w:fill="auto"/>
            <w:vAlign w:val="center"/>
            <w:hideMark/>
          </w:tcPr>
          <w:p w14:paraId="5035E318"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Average profit per trip</w:t>
            </w:r>
          </w:p>
        </w:tc>
      </w:tr>
      <w:tr w:rsidR="00BC34B2" w:rsidRPr="00BB15E8" w14:paraId="11518904" w14:textId="77777777" w:rsidTr="00E569E8">
        <w:trPr>
          <w:trHeight w:val="300"/>
        </w:trPr>
        <w:tc>
          <w:tcPr>
            <w:tcW w:w="0" w:type="auto"/>
            <w:tcBorders>
              <w:top w:val="nil"/>
              <w:left w:val="nil"/>
              <w:bottom w:val="nil"/>
              <w:right w:val="nil"/>
            </w:tcBorders>
            <w:shd w:val="clear" w:color="auto" w:fill="auto"/>
            <w:noWrap/>
            <w:vAlign w:val="bottom"/>
            <w:hideMark/>
          </w:tcPr>
          <w:p w14:paraId="00416C63"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Hook stick</w:t>
            </w:r>
          </w:p>
        </w:tc>
        <w:tc>
          <w:tcPr>
            <w:tcW w:w="0" w:type="auto"/>
            <w:tcBorders>
              <w:top w:val="nil"/>
              <w:left w:val="nil"/>
              <w:bottom w:val="nil"/>
              <w:right w:val="nil"/>
            </w:tcBorders>
            <w:shd w:val="clear" w:color="auto" w:fill="auto"/>
            <w:noWrap/>
            <w:vAlign w:val="bottom"/>
            <w:hideMark/>
          </w:tcPr>
          <w:p w14:paraId="68E7AFB6"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1B4CB73B"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5.0</w:t>
            </w:r>
          </w:p>
        </w:tc>
        <w:tc>
          <w:tcPr>
            <w:tcW w:w="0" w:type="auto"/>
            <w:tcBorders>
              <w:top w:val="nil"/>
              <w:left w:val="nil"/>
              <w:bottom w:val="nil"/>
              <w:right w:val="nil"/>
            </w:tcBorders>
            <w:shd w:val="clear" w:color="auto" w:fill="auto"/>
            <w:noWrap/>
            <w:vAlign w:val="bottom"/>
            <w:hideMark/>
          </w:tcPr>
          <w:p w14:paraId="691E19B0"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shd w:val="clear" w:color="auto" w:fill="auto"/>
            <w:noWrap/>
            <w:vAlign w:val="bottom"/>
            <w:hideMark/>
          </w:tcPr>
          <w:p w14:paraId="42CC6B2D" w14:textId="77777777" w:rsidR="00BC34B2" w:rsidRPr="00BB15E8"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auto"/>
            <w:noWrap/>
            <w:vAlign w:val="bottom"/>
            <w:hideMark/>
          </w:tcPr>
          <w:p w14:paraId="373868F3" w14:textId="77777777" w:rsidR="00BC34B2" w:rsidRPr="00BB15E8"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auto"/>
            <w:noWrap/>
            <w:vAlign w:val="bottom"/>
            <w:hideMark/>
          </w:tcPr>
          <w:p w14:paraId="0A1F16AF"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10.0</w:t>
            </w:r>
          </w:p>
        </w:tc>
        <w:tc>
          <w:tcPr>
            <w:tcW w:w="0" w:type="auto"/>
            <w:tcBorders>
              <w:top w:val="nil"/>
              <w:left w:val="nil"/>
              <w:bottom w:val="nil"/>
              <w:right w:val="nil"/>
            </w:tcBorders>
            <w:shd w:val="clear" w:color="auto" w:fill="auto"/>
            <w:noWrap/>
            <w:vAlign w:val="bottom"/>
            <w:hideMark/>
          </w:tcPr>
          <w:p w14:paraId="65B5FA55"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r>
      <w:tr w:rsidR="00BC34B2" w:rsidRPr="00BB15E8" w14:paraId="1A309AF4" w14:textId="77777777" w:rsidTr="00E569E8">
        <w:trPr>
          <w:trHeight w:val="300"/>
        </w:trPr>
        <w:tc>
          <w:tcPr>
            <w:tcW w:w="0" w:type="auto"/>
            <w:tcBorders>
              <w:top w:val="nil"/>
              <w:left w:val="nil"/>
              <w:bottom w:val="nil"/>
              <w:right w:val="nil"/>
            </w:tcBorders>
            <w:shd w:val="clear" w:color="auto" w:fill="auto"/>
            <w:noWrap/>
            <w:vAlign w:val="bottom"/>
            <w:hideMark/>
          </w:tcPr>
          <w:p w14:paraId="000214C8"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Jamo</w:t>
            </w:r>
          </w:p>
        </w:tc>
        <w:tc>
          <w:tcPr>
            <w:tcW w:w="0" w:type="auto"/>
            <w:tcBorders>
              <w:top w:val="nil"/>
              <w:left w:val="nil"/>
              <w:bottom w:val="nil"/>
              <w:right w:val="nil"/>
            </w:tcBorders>
            <w:shd w:val="clear" w:color="auto" w:fill="auto"/>
            <w:noWrap/>
            <w:vAlign w:val="bottom"/>
            <w:hideMark/>
          </w:tcPr>
          <w:p w14:paraId="6AE3E437"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43B70E96"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10.0</w:t>
            </w:r>
          </w:p>
        </w:tc>
        <w:tc>
          <w:tcPr>
            <w:tcW w:w="0" w:type="auto"/>
            <w:tcBorders>
              <w:top w:val="nil"/>
              <w:left w:val="nil"/>
              <w:bottom w:val="nil"/>
              <w:right w:val="nil"/>
            </w:tcBorders>
            <w:shd w:val="clear" w:color="auto" w:fill="auto"/>
            <w:noWrap/>
            <w:vAlign w:val="bottom"/>
            <w:hideMark/>
          </w:tcPr>
          <w:p w14:paraId="60B77AD0"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24.0</w:t>
            </w:r>
          </w:p>
        </w:tc>
        <w:tc>
          <w:tcPr>
            <w:tcW w:w="0" w:type="auto"/>
            <w:tcBorders>
              <w:top w:val="nil"/>
              <w:left w:val="nil"/>
              <w:bottom w:val="nil"/>
              <w:right w:val="nil"/>
            </w:tcBorders>
            <w:shd w:val="clear" w:color="auto" w:fill="auto"/>
            <w:noWrap/>
            <w:vAlign w:val="bottom"/>
            <w:hideMark/>
          </w:tcPr>
          <w:p w14:paraId="79EF7419"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300.0</w:t>
            </w:r>
          </w:p>
        </w:tc>
        <w:tc>
          <w:tcPr>
            <w:tcW w:w="0" w:type="auto"/>
            <w:tcBorders>
              <w:top w:val="nil"/>
              <w:left w:val="nil"/>
              <w:bottom w:val="nil"/>
              <w:right w:val="nil"/>
            </w:tcBorders>
            <w:shd w:val="clear" w:color="auto" w:fill="auto"/>
            <w:noWrap/>
            <w:vAlign w:val="bottom"/>
            <w:hideMark/>
          </w:tcPr>
          <w:p w14:paraId="7245CA8E"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50.0</w:t>
            </w:r>
          </w:p>
        </w:tc>
        <w:tc>
          <w:tcPr>
            <w:tcW w:w="0" w:type="auto"/>
            <w:tcBorders>
              <w:top w:val="nil"/>
              <w:left w:val="nil"/>
              <w:bottom w:val="nil"/>
              <w:right w:val="nil"/>
            </w:tcBorders>
            <w:shd w:val="clear" w:color="auto" w:fill="auto"/>
            <w:noWrap/>
            <w:vAlign w:val="bottom"/>
            <w:hideMark/>
          </w:tcPr>
          <w:p w14:paraId="7A78A3F1"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30.0</w:t>
            </w:r>
          </w:p>
        </w:tc>
        <w:tc>
          <w:tcPr>
            <w:tcW w:w="0" w:type="auto"/>
            <w:tcBorders>
              <w:top w:val="nil"/>
              <w:left w:val="nil"/>
              <w:bottom w:val="nil"/>
              <w:right w:val="nil"/>
            </w:tcBorders>
            <w:shd w:val="clear" w:color="auto" w:fill="auto"/>
            <w:noWrap/>
            <w:vAlign w:val="bottom"/>
            <w:hideMark/>
          </w:tcPr>
          <w:p w14:paraId="01364639"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1200.0</w:t>
            </w:r>
          </w:p>
        </w:tc>
      </w:tr>
      <w:tr w:rsidR="00BC34B2" w:rsidRPr="00BB15E8" w14:paraId="265A2A0E" w14:textId="77777777" w:rsidTr="00E569E8">
        <w:trPr>
          <w:trHeight w:val="300"/>
        </w:trPr>
        <w:tc>
          <w:tcPr>
            <w:tcW w:w="0" w:type="auto"/>
            <w:tcBorders>
              <w:top w:val="nil"/>
              <w:left w:val="nil"/>
              <w:bottom w:val="nil"/>
              <w:right w:val="nil"/>
            </w:tcBorders>
            <w:shd w:val="clear" w:color="auto" w:fill="auto"/>
            <w:noWrap/>
            <w:vAlign w:val="bottom"/>
            <w:hideMark/>
          </w:tcPr>
          <w:p w14:paraId="55B5367E"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Shade</w:t>
            </w:r>
          </w:p>
        </w:tc>
        <w:tc>
          <w:tcPr>
            <w:tcW w:w="0" w:type="auto"/>
            <w:tcBorders>
              <w:top w:val="nil"/>
              <w:left w:val="nil"/>
              <w:bottom w:val="nil"/>
              <w:right w:val="nil"/>
            </w:tcBorders>
            <w:shd w:val="clear" w:color="auto" w:fill="auto"/>
            <w:noWrap/>
            <w:vAlign w:val="bottom"/>
            <w:hideMark/>
          </w:tcPr>
          <w:p w14:paraId="23F8596D"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w:t>
            </w:r>
          </w:p>
        </w:tc>
        <w:tc>
          <w:tcPr>
            <w:tcW w:w="0" w:type="auto"/>
            <w:tcBorders>
              <w:top w:val="nil"/>
              <w:left w:val="nil"/>
              <w:bottom w:val="nil"/>
              <w:right w:val="nil"/>
            </w:tcBorders>
            <w:shd w:val="clear" w:color="auto" w:fill="auto"/>
            <w:noWrap/>
            <w:vAlign w:val="bottom"/>
            <w:hideMark/>
          </w:tcPr>
          <w:p w14:paraId="098B7E12"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71.7</w:t>
            </w:r>
          </w:p>
        </w:tc>
        <w:tc>
          <w:tcPr>
            <w:tcW w:w="0" w:type="auto"/>
            <w:tcBorders>
              <w:top w:val="nil"/>
              <w:left w:val="nil"/>
              <w:bottom w:val="nil"/>
              <w:right w:val="nil"/>
            </w:tcBorders>
            <w:shd w:val="clear" w:color="auto" w:fill="auto"/>
            <w:noWrap/>
            <w:vAlign w:val="bottom"/>
            <w:hideMark/>
          </w:tcPr>
          <w:p w14:paraId="4770395A"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4.3</w:t>
            </w:r>
          </w:p>
        </w:tc>
        <w:tc>
          <w:tcPr>
            <w:tcW w:w="0" w:type="auto"/>
            <w:tcBorders>
              <w:top w:val="nil"/>
              <w:left w:val="nil"/>
              <w:bottom w:val="nil"/>
              <w:right w:val="nil"/>
            </w:tcBorders>
            <w:shd w:val="clear" w:color="auto" w:fill="auto"/>
            <w:noWrap/>
            <w:vAlign w:val="bottom"/>
            <w:hideMark/>
          </w:tcPr>
          <w:p w14:paraId="3755101B"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316.7</w:t>
            </w:r>
          </w:p>
        </w:tc>
        <w:tc>
          <w:tcPr>
            <w:tcW w:w="0" w:type="auto"/>
            <w:tcBorders>
              <w:top w:val="nil"/>
              <w:left w:val="nil"/>
              <w:bottom w:val="nil"/>
              <w:right w:val="nil"/>
            </w:tcBorders>
            <w:shd w:val="clear" w:color="auto" w:fill="auto"/>
            <w:noWrap/>
            <w:vAlign w:val="bottom"/>
            <w:hideMark/>
          </w:tcPr>
          <w:p w14:paraId="5557B08D"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17.5</w:t>
            </w:r>
          </w:p>
        </w:tc>
        <w:tc>
          <w:tcPr>
            <w:tcW w:w="0" w:type="auto"/>
            <w:tcBorders>
              <w:top w:val="nil"/>
              <w:left w:val="nil"/>
              <w:bottom w:val="nil"/>
              <w:right w:val="nil"/>
            </w:tcBorders>
            <w:shd w:val="clear" w:color="auto" w:fill="auto"/>
            <w:noWrap/>
            <w:vAlign w:val="bottom"/>
            <w:hideMark/>
          </w:tcPr>
          <w:p w14:paraId="201CFBC6"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25.5</w:t>
            </w:r>
          </w:p>
        </w:tc>
        <w:tc>
          <w:tcPr>
            <w:tcW w:w="0" w:type="auto"/>
            <w:tcBorders>
              <w:top w:val="nil"/>
              <w:left w:val="nil"/>
              <w:bottom w:val="nil"/>
              <w:right w:val="nil"/>
            </w:tcBorders>
            <w:shd w:val="clear" w:color="auto" w:fill="auto"/>
            <w:noWrap/>
            <w:vAlign w:val="bottom"/>
            <w:hideMark/>
          </w:tcPr>
          <w:p w14:paraId="12F399A6"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200.0</w:t>
            </w:r>
          </w:p>
        </w:tc>
      </w:tr>
      <w:tr w:rsidR="00BC34B2" w:rsidRPr="00BB15E8" w14:paraId="26B7F298" w14:textId="77777777" w:rsidTr="00E569E8">
        <w:trPr>
          <w:trHeight w:val="300"/>
        </w:trPr>
        <w:tc>
          <w:tcPr>
            <w:tcW w:w="0" w:type="auto"/>
            <w:tcBorders>
              <w:top w:val="nil"/>
              <w:left w:val="nil"/>
              <w:bottom w:val="nil"/>
              <w:right w:val="nil"/>
            </w:tcBorders>
            <w:shd w:val="clear" w:color="auto" w:fill="auto"/>
            <w:noWrap/>
            <w:vAlign w:val="bottom"/>
            <w:hideMark/>
          </w:tcPr>
          <w:p w14:paraId="6C0C3021"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Shade, Hook stick</w:t>
            </w:r>
          </w:p>
        </w:tc>
        <w:tc>
          <w:tcPr>
            <w:tcW w:w="0" w:type="auto"/>
            <w:tcBorders>
              <w:top w:val="nil"/>
              <w:left w:val="nil"/>
              <w:bottom w:val="nil"/>
              <w:right w:val="nil"/>
            </w:tcBorders>
            <w:shd w:val="clear" w:color="auto" w:fill="auto"/>
            <w:noWrap/>
            <w:vAlign w:val="bottom"/>
            <w:hideMark/>
          </w:tcPr>
          <w:p w14:paraId="2A9F420C"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3AB59B1B"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4.0</w:t>
            </w:r>
          </w:p>
        </w:tc>
        <w:tc>
          <w:tcPr>
            <w:tcW w:w="0" w:type="auto"/>
            <w:tcBorders>
              <w:top w:val="nil"/>
              <w:left w:val="nil"/>
              <w:bottom w:val="nil"/>
              <w:right w:val="nil"/>
            </w:tcBorders>
            <w:shd w:val="clear" w:color="auto" w:fill="auto"/>
            <w:noWrap/>
            <w:vAlign w:val="bottom"/>
            <w:hideMark/>
          </w:tcPr>
          <w:p w14:paraId="640C1EFE"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8.0</w:t>
            </w:r>
          </w:p>
        </w:tc>
        <w:tc>
          <w:tcPr>
            <w:tcW w:w="0" w:type="auto"/>
            <w:tcBorders>
              <w:top w:val="nil"/>
              <w:left w:val="nil"/>
              <w:bottom w:val="nil"/>
              <w:right w:val="nil"/>
            </w:tcBorders>
            <w:shd w:val="clear" w:color="auto" w:fill="auto"/>
            <w:noWrap/>
            <w:vAlign w:val="bottom"/>
            <w:hideMark/>
          </w:tcPr>
          <w:p w14:paraId="400DDB5A"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100.0</w:t>
            </w:r>
          </w:p>
        </w:tc>
        <w:tc>
          <w:tcPr>
            <w:tcW w:w="0" w:type="auto"/>
            <w:tcBorders>
              <w:top w:val="nil"/>
              <w:left w:val="nil"/>
              <w:bottom w:val="nil"/>
              <w:right w:val="nil"/>
            </w:tcBorders>
            <w:shd w:val="clear" w:color="auto" w:fill="auto"/>
            <w:noWrap/>
            <w:vAlign w:val="bottom"/>
            <w:hideMark/>
          </w:tcPr>
          <w:p w14:paraId="6EA4E6CE"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27.5</w:t>
            </w:r>
          </w:p>
        </w:tc>
        <w:tc>
          <w:tcPr>
            <w:tcW w:w="0" w:type="auto"/>
            <w:tcBorders>
              <w:top w:val="nil"/>
              <w:left w:val="nil"/>
              <w:bottom w:val="nil"/>
              <w:right w:val="nil"/>
            </w:tcBorders>
            <w:shd w:val="clear" w:color="auto" w:fill="auto"/>
            <w:noWrap/>
            <w:vAlign w:val="bottom"/>
            <w:hideMark/>
          </w:tcPr>
          <w:p w14:paraId="4737683E"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27.5</w:t>
            </w:r>
          </w:p>
        </w:tc>
        <w:tc>
          <w:tcPr>
            <w:tcW w:w="0" w:type="auto"/>
            <w:tcBorders>
              <w:top w:val="nil"/>
              <w:left w:val="nil"/>
              <w:bottom w:val="nil"/>
              <w:right w:val="nil"/>
            </w:tcBorders>
            <w:shd w:val="clear" w:color="auto" w:fill="auto"/>
            <w:noWrap/>
            <w:vAlign w:val="bottom"/>
            <w:hideMark/>
          </w:tcPr>
          <w:p w14:paraId="33A6F2A8"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393.3</w:t>
            </w:r>
          </w:p>
        </w:tc>
      </w:tr>
      <w:tr w:rsidR="00BC34B2" w:rsidRPr="00BB15E8" w14:paraId="2069FEDB" w14:textId="77777777" w:rsidTr="00E569E8">
        <w:trPr>
          <w:trHeight w:val="300"/>
        </w:trPr>
        <w:tc>
          <w:tcPr>
            <w:tcW w:w="0" w:type="auto"/>
            <w:tcBorders>
              <w:top w:val="nil"/>
              <w:left w:val="nil"/>
              <w:bottom w:val="nil"/>
              <w:right w:val="nil"/>
            </w:tcBorders>
            <w:shd w:val="clear" w:color="auto" w:fill="auto"/>
            <w:noWrap/>
            <w:vAlign w:val="bottom"/>
            <w:hideMark/>
          </w:tcPr>
          <w:p w14:paraId="79E289B5"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Shade, Lobster trap</w:t>
            </w:r>
          </w:p>
        </w:tc>
        <w:tc>
          <w:tcPr>
            <w:tcW w:w="0" w:type="auto"/>
            <w:tcBorders>
              <w:top w:val="nil"/>
              <w:left w:val="nil"/>
              <w:bottom w:val="nil"/>
              <w:right w:val="nil"/>
            </w:tcBorders>
            <w:shd w:val="clear" w:color="auto" w:fill="auto"/>
            <w:noWrap/>
            <w:vAlign w:val="bottom"/>
            <w:hideMark/>
          </w:tcPr>
          <w:p w14:paraId="02C9D274"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w:t>
            </w:r>
          </w:p>
        </w:tc>
        <w:tc>
          <w:tcPr>
            <w:tcW w:w="0" w:type="auto"/>
            <w:tcBorders>
              <w:top w:val="nil"/>
              <w:left w:val="nil"/>
              <w:bottom w:val="nil"/>
              <w:right w:val="nil"/>
            </w:tcBorders>
            <w:shd w:val="clear" w:color="auto" w:fill="auto"/>
            <w:noWrap/>
            <w:vAlign w:val="bottom"/>
            <w:hideMark/>
          </w:tcPr>
          <w:p w14:paraId="139B5C9F"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44.7</w:t>
            </w:r>
          </w:p>
        </w:tc>
        <w:tc>
          <w:tcPr>
            <w:tcW w:w="0" w:type="auto"/>
            <w:tcBorders>
              <w:top w:val="nil"/>
              <w:left w:val="nil"/>
              <w:bottom w:val="nil"/>
              <w:right w:val="nil"/>
            </w:tcBorders>
            <w:shd w:val="clear" w:color="auto" w:fill="auto"/>
            <w:noWrap/>
            <w:vAlign w:val="bottom"/>
            <w:hideMark/>
          </w:tcPr>
          <w:p w14:paraId="4A3D073F"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7.0</w:t>
            </w:r>
          </w:p>
        </w:tc>
        <w:tc>
          <w:tcPr>
            <w:tcW w:w="0" w:type="auto"/>
            <w:tcBorders>
              <w:top w:val="nil"/>
              <w:left w:val="nil"/>
              <w:bottom w:val="nil"/>
              <w:right w:val="nil"/>
            </w:tcBorders>
            <w:shd w:val="clear" w:color="auto" w:fill="auto"/>
            <w:noWrap/>
            <w:vAlign w:val="bottom"/>
            <w:hideMark/>
          </w:tcPr>
          <w:p w14:paraId="224BD14F"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333.3</w:t>
            </w:r>
          </w:p>
        </w:tc>
        <w:tc>
          <w:tcPr>
            <w:tcW w:w="0" w:type="auto"/>
            <w:tcBorders>
              <w:top w:val="nil"/>
              <w:left w:val="nil"/>
              <w:bottom w:val="nil"/>
              <w:right w:val="nil"/>
            </w:tcBorders>
            <w:shd w:val="clear" w:color="auto" w:fill="auto"/>
            <w:noWrap/>
            <w:vAlign w:val="bottom"/>
            <w:hideMark/>
          </w:tcPr>
          <w:p w14:paraId="51A979DF"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27.5</w:t>
            </w:r>
          </w:p>
        </w:tc>
        <w:tc>
          <w:tcPr>
            <w:tcW w:w="0" w:type="auto"/>
            <w:tcBorders>
              <w:top w:val="nil"/>
              <w:left w:val="nil"/>
              <w:bottom w:val="nil"/>
              <w:right w:val="nil"/>
            </w:tcBorders>
            <w:shd w:val="clear" w:color="auto" w:fill="auto"/>
            <w:noWrap/>
            <w:vAlign w:val="bottom"/>
            <w:hideMark/>
          </w:tcPr>
          <w:p w14:paraId="6DB5465C"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22.5</w:t>
            </w:r>
          </w:p>
        </w:tc>
        <w:tc>
          <w:tcPr>
            <w:tcW w:w="0" w:type="auto"/>
            <w:tcBorders>
              <w:top w:val="nil"/>
              <w:left w:val="nil"/>
              <w:bottom w:val="nil"/>
              <w:right w:val="nil"/>
            </w:tcBorders>
            <w:shd w:val="clear" w:color="auto" w:fill="auto"/>
            <w:noWrap/>
            <w:vAlign w:val="bottom"/>
            <w:hideMark/>
          </w:tcPr>
          <w:p w14:paraId="5E593C45"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350.0</w:t>
            </w:r>
          </w:p>
        </w:tc>
      </w:tr>
      <w:tr w:rsidR="00BC34B2" w:rsidRPr="00BB15E8" w14:paraId="5FC0B37F" w14:textId="77777777" w:rsidTr="00E569E8">
        <w:trPr>
          <w:trHeight w:val="300"/>
        </w:trPr>
        <w:tc>
          <w:tcPr>
            <w:tcW w:w="0" w:type="auto"/>
            <w:tcBorders>
              <w:top w:val="nil"/>
              <w:left w:val="nil"/>
              <w:bottom w:val="nil"/>
              <w:right w:val="nil"/>
            </w:tcBorders>
            <w:shd w:val="clear" w:color="auto" w:fill="auto"/>
            <w:noWrap/>
            <w:vAlign w:val="bottom"/>
            <w:hideMark/>
          </w:tcPr>
          <w:p w14:paraId="1D62DE98"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Snare</w:t>
            </w:r>
          </w:p>
        </w:tc>
        <w:tc>
          <w:tcPr>
            <w:tcW w:w="0" w:type="auto"/>
            <w:tcBorders>
              <w:top w:val="nil"/>
              <w:left w:val="nil"/>
              <w:bottom w:val="nil"/>
              <w:right w:val="nil"/>
            </w:tcBorders>
            <w:shd w:val="clear" w:color="auto" w:fill="auto"/>
            <w:noWrap/>
            <w:vAlign w:val="bottom"/>
            <w:hideMark/>
          </w:tcPr>
          <w:p w14:paraId="7502282F"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6ECC9167"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1.0</w:t>
            </w:r>
          </w:p>
        </w:tc>
        <w:tc>
          <w:tcPr>
            <w:tcW w:w="0" w:type="auto"/>
            <w:tcBorders>
              <w:top w:val="nil"/>
              <w:left w:val="nil"/>
              <w:bottom w:val="nil"/>
              <w:right w:val="nil"/>
            </w:tcBorders>
            <w:shd w:val="clear" w:color="auto" w:fill="auto"/>
            <w:noWrap/>
            <w:vAlign w:val="bottom"/>
            <w:hideMark/>
          </w:tcPr>
          <w:p w14:paraId="38F2FFD9"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3.0</w:t>
            </w:r>
          </w:p>
        </w:tc>
        <w:tc>
          <w:tcPr>
            <w:tcW w:w="0" w:type="auto"/>
            <w:tcBorders>
              <w:top w:val="nil"/>
              <w:left w:val="nil"/>
              <w:bottom w:val="nil"/>
              <w:right w:val="nil"/>
            </w:tcBorders>
            <w:shd w:val="clear" w:color="auto" w:fill="auto"/>
            <w:noWrap/>
            <w:vAlign w:val="bottom"/>
            <w:hideMark/>
          </w:tcPr>
          <w:p w14:paraId="5D4E032B"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150.0</w:t>
            </w:r>
          </w:p>
        </w:tc>
        <w:tc>
          <w:tcPr>
            <w:tcW w:w="0" w:type="auto"/>
            <w:tcBorders>
              <w:top w:val="nil"/>
              <w:left w:val="nil"/>
              <w:bottom w:val="nil"/>
              <w:right w:val="nil"/>
            </w:tcBorders>
            <w:shd w:val="clear" w:color="auto" w:fill="auto"/>
            <w:noWrap/>
            <w:vAlign w:val="bottom"/>
            <w:hideMark/>
          </w:tcPr>
          <w:p w14:paraId="14DC7293"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5.0</w:t>
            </w:r>
          </w:p>
        </w:tc>
        <w:tc>
          <w:tcPr>
            <w:tcW w:w="0" w:type="auto"/>
            <w:tcBorders>
              <w:top w:val="nil"/>
              <w:left w:val="nil"/>
              <w:bottom w:val="nil"/>
              <w:right w:val="nil"/>
            </w:tcBorders>
            <w:shd w:val="clear" w:color="auto" w:fill="auto"/>
            <w:noWrap/>
            <w:vAlign w:val="bottom"/>
            <w:hideMark/>
          </w:tcPr>
          <w:p w14:paraId="68241EBB" w14:textId="77777777" w:rsidR="00BC34B2" w:rsidRPr="00BB15E8"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shd w:val="clear" w:color="auto" w:fill="auto"/>
            <w:noWrap/>
            <w:vAlign w:val="bottom"/>
            <w:hideMark/>
          </w:tcPr>
          <w:p w14:paraId="4CBBE804" w14:textId="77777777" w:rsidR="00BC34B2" w:rsidRPr="00BB15E8" w:rsidRDefault="00BC34B2" w:rsidP="00736C74">
            <w:pPr>
              <w:spacing w:after="0" w:line="240" w:lineRule="auto"/>
              <w:jc w:val="both"/>
              <w:rPr>
                <w:rFonts w:ascii="Times New Roman" w:eastAsia="Times New Roman" w:hAnsi="Times New Roman" w:cs="Times New Roman"/>
                <w:kern w:val="0"/>
                <w:sz w:val="18"/>
                <w:szCs w:val="18"/>
                <w14:ligatures w14:val="none"/>
              </w:rPr>
            </w:pPr>
          </w:p>
        </w:tc>
      </w:tr>
      <w:tr w:rsidR="00BC34B2" w:rsidRPr="00BB15E8" w14:paraId="7FB0FF01" w14:textId="77777777" w:rsidTr="00E569E8">
        <w:trPr>
          <w:trHeight w:val="300"/>
        </w:trPr>
        <w:tc>
          <w:tcPr>
            <w:tcW w:w="0" w:type="auto"/>
            <w:tcBorders>
              <w:top w:val="single" w:sz="4" w:space="0" w:color="auto"/>
              <w:left w:val="nil"/>
              <w:bottom w:val="single" w:sz="4" w:space="0" w:color="auto"/>
              <w:right w:val="nil"/>
            </w:tcBorders>
            <w:shd w:val="clear" w:color="auto" w:fill="auto"/>
            <w:noWrap/>
            <w:vAlign w:val="bottom"/>
            <w:hideMark/>
          </w:tcPr>
          <w:p w14:paraId="7EB30B5D"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Average</w:t>
            </w:r>
          </w:p>
        </w:tc>
        <w:tc>
          <w:tcPr>
            <w:tcW w:w="0" w:type="auto"/>
            <w:tcBorders>
              <w:top w:val="single" w:sz="4" w:space="0" w:color="auto"/>
              <w:left w:val="nil"/>
              <w:bottom w:val="single" w:sz="4" w:space="0" w:color="auto"/>
              <w:right w:val="nil"/>
            </w:tcBorders>
            <w:shd w:val="clear" w:color="auto" w:fill="auto"/>
            <w:noWrap/>
            <w:vAlign w:val="bottom"/>
            <w:hideMark/>
          </w:tcPr>
          <w:p w14:paraId="35C7F522"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p>
        </w:tc>
        <w:tc>
          <w:tcPr>
            <w:tcW w:w="0" w:type="auto"/>
            <w:tcBorders>
              <w:top w:val="single" w:sz="4" w:space="0" w:color="auto"/>
              <w:left w:val="nil"/>
              <w:bottom w:val="single" w:sz="4" w:space="0" w:color="auto"/>
              <w:right w:val="nil"/>
            </w:tcBorders>
            <w:shd w:val="clear" w:color="auto" w:fill="auto"/>
            <w:noWrap/>
            <w:vAlign w:val="bottom"/>
            <w:hideMark/>
          </w:tcPr>
          <w:p w14:paraId="5313E70D"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36.9</w:t>
            </w:r>
          </w:p>
        </w:tc>
        <w:tc>
          <w:tcPr>
            <w:tcW w:w="0" w:type="auto"/>
            <w:tcBorders>
              <w:top w:val="single" w:sz="4" w:space="0" w:color="auto"/>
              <w:left w:val="nil"/>
              <w:bottom w:val="single" w:sz="4" w:space="0" w:color="auto"/>
              <w:right w:val="nil"/>
            </w:tcBorders>
            <w:shd w:val="clear" w:color="auto" w:fill="auto"/>
            <w:noWrap/>
            <w:vAlign w:val="bottom"/>
            <w:hideMark/>
          </w:tcPr>
          <w:p w14:paraId="3D93C56D"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7.7</w:t>
            </w:r>
          </w:p>
        </w:tc>
        <w:tc>
          <w:tcPr>
            <w:tcW w:w="0" w:type="auto"/>
            <w:tcBorders>
              <w:top w:val="single" w:sz="4" w:space="0" w:color="auto"/>
              <w:left w:val="nil"/>
              <w:bottom w:val="single" w:sz="4" w:space="0" w:color="auto"/>
              <w:right w:val="nil"/>
            </w:tcBorders>
            <w:shd w:val="clear" w:color="auto" w:fill="auto"/>
            <w:noWrap/>
            <w:vAlign w:val="bottom"/>
            <w:hideMark/>
          </w:tcPr>
          <w:p w14:paraId="6909A90F"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277.8</w:t>
            </w:r>
          </w:p>
        </w:tc>
        <w:tc>
          <w:tcPr>
            <w:tcW w:w="0" w:type="auto"/>
            <w:tcBorders>
              <w:top w:val="single" w:sz="4" w:space="0" w:color="auto"/>
              <w:left w:val="nil"/>
              <w:bottom w:val="single" w:sz="4" w:space="0" w:color="auto"/>
              <w:right w:val="nil"/>
            </w:tcBorders>
            <w:shd w:val="clear" w:color="auto" w:fill="auto"/>
            <w:noWrap/>
            <w:vAlign w:val="bottom"/>
            <w:hideMark/>
          </w:tcPr>
          <w:p w14:paraId="32A782B6"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25.0</w:t>
            </w:r>
          </w:p>
        </w:tc>
        <w:tc>
          <w:tcPr>
            <w:tcW w:w="0" w:type="auto"/>
            <w:tcBorders>
              <w:top w:val="single" w:sz="4" w:space="0" w:color="auto"/>
              <w:left w:val="nil"/>
              <w:bottom w:val="single" w:sz="4" w:space="0" w:color="auto"/>
              <w:right w:val="nil"/>
            </w:tcBorders>
            <w:shd w:val="clear" w:color="auto" w:fill="auto"/>
            <w:noWrap/>
            <w:vAlign w:val="bottom"/>
            <w:hideMark/>
          </w:tcPr>
          <w:p w14:paraId="5F4E46EC"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23.3</w:t>
            </w:r>
          </w:p>
        </w:tc>
        <w:tc>
          <w:tcPr>
            <w:tcW w:w="0" w:type="auto"/>
            <w:tcBorders>
              <w:top w:val="single" w:sz="4" w:space="0" w:color="auto"/>
              <w:left w:val="nil"/>
              <w:bottom w:val="single" w:sz="4" w:space="0" w:color="auto"/>
              <w:right w:val="nil"/>
            </w:tcBorders>
            <w:shd w:val="clear" w:color="auto" w:fill="auto"/>
            <w:noWrap/>
            <w:vAlign w:val="bottom"/>
            <w:hideMark/>
          </w:tcPr>
          <w:p w14:paraId="5903BE86" w14:textId="77777777" w:rsidR="00BC34B2" w:rsidRPr="00BB15E8"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498.7</w:t>
            </w:r>
          </w:p>
        </w:tc>
      </w:tr>
    </w:tbl>
    <w:p w14:paraId="4433D1E2" w14:textId="77777777" w:rsidR="00BC34B2" w:rsidRDefault="00BC34B2" w:rsidP="00736C74">
      <w:pPr>
        <w:jc w:val="both"/>
      </w:pPr>
    </w:p>
    <w:p w14:paraId="1307A325" w14:textId="77777777" w:rsidR="00BC34B2" w:rsidRDefault="00BC34B2" w:rsidP="00736C74">
      <w:pPr>
        <w:keepNext/>
        <w:jc w:val="both"/>
      </w:pPr>
      <w:r>
        <w:rPr>
          <w:noProof/>
        </w:rPr>
        <w:lastRenderedPageBreak/>
        <w:drawing>
          <wp:inline distT="0" distB="0" distL="0" distR="0" wp14:anchorId="2689FCD3" wp14:editId="2F5F58A6">
            <wp:extent cx="3126892" cy="1879600"/>
            <wp:effectExtent l="0" t="0" r="0" b="6350"/>
            <wp:docPr id="986259846" name="Picture 1" descr="A graph with a line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59846" name="Picture 1" descr="A graph with a line and number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4577" cy="1884220"/>
                    </a:xfrm>
                    <a:prstGeom prst="rect">
                      <a:avLst/>
                    </a:prstGeom>
                    <a:noFill/>
                  </pic:spPr>
                </pic:pic>
              </a:graphicData>
            </a:graphic>
          </wp:inline>
        </w:drawing>
      </w:r>
    </w:p>
    <w:p w14:paraId="270A8654" w14:textId="77777777" w:rsidR="00BC34B2" w:rsidRDefault="00BC34B2" w:rsidP="00736C74">
      <w:pPr>
        <w:pStyle w:val="Caption"/>
        <w:jc w:val="both"/>
      </w:pPr>
      <w:bookmarkStart w:id="4" w:name="_Ref181177558"/>
      <w:r>
        <w:t xml:space="preserve">Figure </w:t>
      </w:r>
      <w:fldSimple w:instr=" SEQ Figure \* ARABIC ">
        <w:r>
          <w:rPr>
            <w:noProof/>
          </w:rPr>
          <w:t>3</w:t>
        </w:r>
      </w:fldSimple>
      <w:bookmarkEnd w:id="4"/>
      <w:r>
        <w:t xml:space="preserve"> Relation between the number of fishing trips during lobster season and the cost per trip reported by participants</w:t>
      </w:r>
    </w:p>
    <w:p w14:paraId="59D00DB8" w14:textId="250DD6B2" w:rsidR="00BC34B2" w:rsidRDefault="00BC34B2" w:rsidP="00736C74">
      <w:pPr>
        <w:jc w:val="both"/>
      </w:pPr>
      <w:bookmarkStart w:id="5" w:name="_Hlk189508981"/>
      <w:r w:rsidRPr="00D17355">
        <w:t>As explained by several fishermen during the activity, the best catches are made in the first two months</w:t>
      </w:r>
      <w:r>
        <w:t xml:space="preserve"> of the season</w:t>
      </w:r>
      <w:r w:rsidRPr="00D17355">
        <w:t>, where each fishing trip can yield around 400 lbs. of lobster. The catch decreases to around 200 lbs. between the 3rd and 4th months, and in the last months, it drops to less than 100 lbs. per trip</w:t>
      </w:r>
      <w:r>
        <w:t xml:space="preserve">. </w:t>
      </w:r>
      <w:r w:rsidRPr="002C3CE8">
        <w:t>It is important to monitor the changes in fishing effort and catch throughout the season to make accurate CPUE estimates</w:t>
      </w:r>
      <w:r>
        <w:t>.</w:t>
      </w:r>
      <w:r w:rsidR="00A74FBB">
        <w:t xml:space="preserve"> This gives </w:t>
      </w:r>
      <w:proofErr w:type="gramStart"/>
      <w:r w:rsidR="00A74FBB">
        <w:t>an</w:t>
      </w:r>
      <w:proofErr w:type="gramEnd"/>
      <w:r w:rsidR="00A74FBB">
        <w:t xml:space="preserve"> weighted average estimation of 131.25 </w:t>
      </w:r>
      <w:proofErr w:type="spellStart"/>
      <w:r w:rsidR="00A74FBB">
        <w:t>lbs</w:t>
      </w:r>
      <w:proofErr w:type="spellEnd"/>
      <w:r w:rsidR="00A74FBB">
        <w:t xml:space="preserve"> per fishing trip considering the different catch between months during the season.</w:t>
      </w:r>
      <w:bookmarkEnd w:id="5"/>
      <w:r w:rsidR="00A74FBB">
        <w:t xml:space="preserve"> </w:t>
      </w:r>
    </w:p>
    <w:p w14:paraId="1DAB3771" w14:textId="77777777" w:rsidR="00BC34B2" w:rsidRDefault="00BC34B2" w:rsidP="00736C74">
      <w:pPr>
        <w:jc w:val="both"/>
      </w:pPr>
      <w:r w:rsidRPr="003C4424">
        <w:t>Most lobster catches are sold to local restaurants and cooperatives. Nevertheless, fishers generally prefer selling to restaurants as they offer a better price per pound. Cooperatives become the secondary option when restaurant demand is low, typically during the off-tourist season</w:t>
      </w:r>
      <w:r>
        <w:t xml:space="preserve">. The fisher who reported only one fishing trip per season indicated that he does not sell and kept the catch for self-consumption. </w:t>
      </w:r>
    </w:p>
    <w:p w14:paraId="4C7ABD98" w14:textId="77777777" w:rsidR="00BC34B2" w:rsidRDefault="00BC34B2" w:rsidP="00736C74">
      <w:pPr>
        <w:pStyle w:val="Heading3"/>
        <w:jc w:val="both"/>
      </w:pPr>
      <w:r>
        <w:t>Queen conch fishery</w:t>
      </w:r>
    </w:p>
    <w:p w14:paraId="1BC85E5E" w14:textId="77777777" w:rsidR="00BC34B2" w:rsidRPr="001A74C6" w:rsidRDefault="00BC34B2" w:rsidP="00736C74">
      <w:pPr>
        <w:jc w:val="both"/>
      </w:pPr>
      <w:r w:rsidRPr="001A74C6">
        <w:t xml:space="preserve">A significant majority of 10 out of 11 respondents (90.9%) </w:t>
      </w:r>
      <w:r>
        <w:t>uses</w:t>
      </w:r>
      <w:r w:rsidRPr="001A74C6">
        <w:t xml:space="preserve"> free diving as their primary fishing method. Only one respondent (9.1%) uses other fishing gear, indicating a strong preference for free diving </w:t>
      </w:r>
      <w:r>
        <w:t xml:space="preserve">to catch the queen conch. </w:t>
      </w:r>
    </w:p>
    <w:p w14:paraId="70D8F012" w14:textId="77777777" w:rsidR="00BC34B2" w:rsidRPr="0014485F" w:rsidRDefault="00BC34B2" w:rsidP="00736C74">
      <w:pPr>
        <w:jc w:val="both"/>
      </w:pPr>
      <w:r w:rsidRPr="0014485F">
        <w:t>On average, fishers make 9.2 fishing trips per season, ranging from 1 to 24. Each fishing trip can last between 3 and 10 hours per day for several days, yielding an average catch of 57 pounds of conch</w:t>
      </w:r>
      <w:r>
        <w:t xml:space="preserve"> per trip (</w:t>
      </w:r>
      <w:r>
        <w:fldChar w:fldCharType="begin"/>
      </w:r>
      <w:r>
        <w:instrText xml:space="preserve"> REF _Ref181191601 \h  \* MERGEFORMAT </w:instrText>
      </w:r>
      <w:r>
        <w:fldChar w:fldCharType="separate"/>
      </w:r>
      <w:r>
        <w:t xml:space="preserve">Table </w:t>
      </w:r>
      <w:r>
        <w:rPr>
          <w:noProof/>
        </w:rPr>
        <w:t>2</w:t>
      </w:r>
      <w:r>
        <w:fldChar w:fldCharType="end"/>
      </w:r>
      <w:r>
        <w:t>)</w:t>
      </w:r>
      <w:r w:rsidRPr="0014485F">
        <w:t>. However, the catch can vary significantly, ranging from 5 to 200 pounds. This variability may be attributed to differences in free-diving skills among fishers or the timing of the fishing season.</w:t>
      </w:r>
    </w:p>
    <w:p w14:paraId="4D7EDE05" w14:textId="77777777" w:rsidR="00BC34B2" w:rsidRPr="0014485F" w:rsidRDefault="00BC34B2" w:rsidP="00736C74">
      <w:pPr>
        <w:jc w:val="both"/>
      </w:pPr>
      <w:r>
        <w:t>The</w:t>
      </w:r>
      <w:r w:rsidRPr="0014485F">
        <w:t xml:space="preserve"> </w:t>
      </w:r>
      <w:r>
        <w:t xml:space="preserve">average </w:t>
      </w:r>
      <w:r w:rsidRPr="0014485F">
        <w:t xml:space="preserve">selling </w:t>
      </w:r>
      <w:r>
        <w:t xml:space="preserve">price is $9.17 </w:t>
      </w:r>
      <w:r w:rsidRPr="0014485F">
        <w:t>Belize dollars</w:t>
      </w:r>
      <w:r>
        <w:t xml:space="preserve">. However, </w:t>
      </w:r>
      <w:r w:rsidRPr="0014485F">
        <w:t>prices reported by fishers varied</w:t>
      </w:r>
      <w:r>
        <w:t>, where h</w:t>
      </w:r>
      <w:r w:rsidRPr="0014485F">
        <w:t>igher prices (</w:t>
      </w:r>
      <w:r>
        <w:t>$</w:t>
      </w:r>
      <w:r w:rsidRPr="0014485F">
        <w:t xml:space="preserve">10 to </w:t>
      </w:r>
      <w:r>
        <w:t>$</w:t>
      </w:r>
      <w:r w:rsidRPr="0014485F">
        <w:t>15 Belize dollars) were typically paid by restaurants, while cooperatives offered lower prices (</w:t>
      </w:r>
      <w:r>
        <w:t>$</w:t>
      </w:r>
      <w:r w:rsidRPr="0014485F">
        <w:t xml:space="preserve">4 to </w:t>
      </w:r>
      <w:r>
        <w:t>$</w:t>
      </w:r>
      <w:r w:rsidRPr="0014485F">
        <w:t>12 Belize dollars) per pound.</w:t>
      </w:r>
    </w:p>
    <w:p w14:paraId="17184CD8" w14:textId="77777777" w:rsidR="00BC34B2" w:rsidRDefault="00BC34B2" w:rsidP="00736C74">
      <w:pPr>
        <w:pStyle w:val="Caption"/>
        <w:keepNext/>
        <w:jc w:val="both"/>
      </w:pPr>
      <w:r>
        <w:t xml:space="preserve">Table </w:t>
      </w:r>
      <w:fldSimple w:instr=" SEQ Table \* ARABIC ">
        <w:r>
          <w:rPr>
            <w:noProof/>
          </w:rPr>
          <w:t>2</w:t>
        </w:r>
      </w:fldSimple>
      <w:r>
        <w:t xml:space="preserve"> </w:t>
      </w:r>
      <w:r w:rsidRPr="00321BA6">
        <w:t xml:space="preserve">Summary of responses in the </w:t>
      </w:r>
      <w:r>
        <w:t>queen conch</w:t>
      </w:r>
      <w:r w:rsidRPr="00321BA6">
        <w:t xml:space="preserve"> fishery. All data were reported by fishers</w:t>
      </w:r>
    </w:p>
    <w:tbl>
      <w:tblPr>
        <w:tblW w:w="0" w:type="auto"/>
        <w:tblLook w:val="04A0" w:firstRow="1" w:lastRow="0" w:firstColumn="1" w:lastColumn="0" w:noHBand="0" w:noVBand="1"/>
      </w:tblPr>
      <w:tblGrid>
        <w:gridCol w:w="901"/>
        <w:gridCol w:w="1138"/>
        <w:gridCol w:w="1665"/>
        <w:gridCol w:w="1097"/>
        <w:gridCol w:w="1043"/>
        <w:gridCol w:w="1096"/>
        <w:gridCol w:w="1344"/>
        <w:gridCol w:w="1076"/>
      </w:tblGrid>
      <w:tr w:rsidR="00BC34B2" w:rsidRPr="0014485F" w14:paraId="6415BD61" w14:textId="77777777" w:rsidTr="00E569E8">
        <w:trPr>
          <w:trHeight w:val="449"/>
        </w:trPr>
        <w:tc>
          <w:tcPr>
            <w:tcW w:w="0" w:type="auto"/>
            <w:tcBorders>
              <w:top w:val="single" w:sz="4" w:space="0" w:color="auto"/>
              <w:left w:val="nil"/>
              <w:bottom w:val="single" w:sz="4" w:space="0" w:color="auto"/>
              <w:right w:val="nil"/>
            </w:tcBorders>
            <w:shd w:val="clear" w:color="auto" w:fill="auto"/>
            <w:vAlign w:val="center"/>
            <w:hideMark/>
          </w:tcPr>
          <w:p w14:paraId="1A48CAF2"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Gear</w:t>
            </w:r>
          </w:p>
        </w:tc>
        <w:tc>
          <w:tcPr>
            <w:tcW w:w="0" w:type="auto"/>
            <w:tcBorders>
              <w:top w:val="single" w:sz="4" w:space="0" w:color="auto"/>
              <w:left w:val="nil"/>
              <w:bottom w:val="single" w:sz="4" w:space="0" w:color="auto"/>
              <w:right w:val="nil"/>
            </w:tcBorders>
            <w:shd w:val="clear" w:color="auto" w:fill="auto"/>
            <w:vAlign w:val="center"/>
            <w:hideMark/>
          </w:tcPr>
          <w:p w14:paraId="759E5C89"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Number of fishers</w:t>
            </w:r>
          </w:p>
        </w:tc>
        <w:tc>
          <w:tcPr>
            <w:tcW w:w="0" w:type="auto"/>
            <w:tcBorders>
              <w:top w:val="single" w:sz="4" w:space="0" w:color="auto"/>
              <w:left w:val="nil"/>
              <w:bottom w:val="single" w:sz="4" w:space="0" w:color="auto"/>
              <w:right w:val="nil"/>
            </w:tcBorders>
            <w:shd w:val="clear" w:color="auto" w:fill="auto"/>
            <w:vAlign w:val="center"/>
            <w:hideMark/>
          </w:tcPr>
          <w:p w14:paraId="5750DD91"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Average Number of fishing trips</w:t>
            </w:r>
          </w:p>
        </w:tc>
        <w:tc>
          <w:tcPr>
            <w:tcW w:w="0" w:type="auto"/>
            <w:tcBorders>
              <w:top w:val="single" w:sz="4" w:space="0" w:color="auto"/>
              <w:left w:val="nil"/>
              <w:bottom w:val="single" w:sz="4" w:space="0" w:color="auto"/>
              <w:right w:val="nil"/>
            </w:tcBorders>
            <w:shd w:val="clear" w:color="auto" w:fill="auto"/>
            <w:vAlign w:val="center"/>
            <w:hideMark/>
          </w:tcPr>
          <w:p w14:paraId="5450EFCC"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Average of Hours</w:t>
            </w:r>
          </w:p>
        </w:tc>
        <w:tc>
          <w:tcPr>
            <w:tcW w:w="0" w:type="auto"/>
            <w:tcBorders>
              <w:top w:val="single" w:sz="4" w:space="0" w:color="auto"/>
              <w:left w:val="nil"/>
              <w:bottom w:val="single" w:sz="4" w:space="0" w:color="auto"/>
              <w:right w:val="nil"/>
            </w:tcBorders>
            <w:shd w:val="clear" w:color="auto" w:fill="auto"/>
            <w:vAlign w:val="center"/>
            <w:hideMark/>
          </w:tcPr>
          <w:p w14:paraId="400C4312"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Average of Cost</w:t>
            </w:r>
          </w:p>
        </w:tc>
        <w:tc>
          <w:tcPr>
            <w:tcW w:w="0" w:type="auto"/>
            <w:tcBorders>
              <w:top w:val="single" w:sz="4" w:space="0" w:color="auto"/>
              <w:left w:val="nil"/>
              <w:bottom w:val="single" w:sz="4" w:space="0" w:color="auto"/>
              <w:right w:val="nil"/>
            </w:tcBorders>
            <w:shd w:val="clear" w:color="auto" w:fill="auto"/>
            <w:vAlign w:val="center"/>
            <w:hideMark/>
          </w:tcPr>
          <w:p w14:paraId="3175DAD6"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Average of Catch</w:t>
            </w:r>
          </w:p>
        </w:tc>
        <w:tc>
          <w:tcPr>
            <w:tcW w:w="0" w:type="auto"/>
            <w:tcBorders>
              <w:top w:val="single" w:sz="4" w:space="0" w:color="auto"/>
              <w:left w:val="nil"/>
              <w:bottom w:val="single" w:sz="4" w:space="0" w:color="auto"/>
              <w:right w:val="nil"/>
            </w:tcBorders>
            <w:shd w:val="clear" w:color="auto" w:fill="auto"/>
            <w:vAlign w:val="center"/>
            <w:hideMark/>
          </w:tcPr>
          <w:p w14:paraId="115920A8"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Average of selling Price</w:t>
            </w:r>
          </w:p>
        </w:tc>
        <w:tc>
          <w:tcPr>
            <w:tcW w:w="0" w:type="auto"/>
            <w:tcBorders>
              <w:top w:val="single" w:sz="4" w:space="0" w:color="auto"/>
              <w:left w:val="nil"/>
              <w:bottom w:val="single" w:sz="4" w:space="0" w:color="auto"/>
              <w:right w:val="nil"/>
            </w:tcBorders>
            <w:shd w:val="clear" w:color="auto" w:fill="auto"/>
            <w:vAlign w:val="center"/>
            <w:hideMark/>
          </w:tcPr>
          <w:p w14:paraId="23468980"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Average of Profit</w:t>
            </w:r>
          </w:p>
        </w:tc>
      </w:tr>
      <w:tr w:rsidR="00BC34B2" w:rsidRPr="0014485F" w14:paraId="5BCB1F0B" w14:textId="77777777" w:rsidTr="00E569E8">
        <w:trPr>
          <w:trHeight w:val="290"/>
        </w:trPr>
        <w:tc>
          <w:tcPr>
            <w:tcW w:w="0" w:type="auto"/>
            <w:tcBorders>
              <w:top w:val="nil"/>
              <w:left w:val="nil"/>
              <w:bottom w:val="nil"/>
              <w:right w:val="nil"/>
            </w:tcBorders>
            <w:shd w:val="clear" w:color="auto" w:fill="auto"/>
            <w:noWrap/>
            <w:vAlign w:val="bottom"/>
            <w:hideMark/>
          </w:tcPr>
          <w:p w14:paraId="310F0FD3"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Free diving</w:t>
            </w:r>
          </w:p>
        </w:tc>
        <w:tc>
          <w:tcPr>
            <w:tcW w:w="0" w:type="auto"/>
            <w:tcBorders>
              <w:top w:val="nil"/>
              <w:left w:val="nil"/>
              <w:bottom w:val="nil"/>
              <w:right w:val="nil"/>
            </w:tcBorders>
            <w:shd w:val="clear" w:color="auto" w:fill="auto"/>
            <w:noWrap/>
            <w:vAlign w:val="bottom"/>
            <w:hideMark/>
          </w:tcPr>
          <w:p w14:paraId="29DEE679"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9</w:t>
            </w:r>
          </w:p>
        </w:tc>
        <w:tc>
          <w:tcPr>
            <w:tcW w:w="0" w:type="auto"/>
            <w:tcBorders>
              <w:top w:val="nil"/>
              <w:left w:val="nil"/>
              <w:bottom w:val="nil"/>
              <w:right w:val="nil"/>
            </w:tcBorders>
            <w:shd w:val="clear" w:color="auto" w:fill="auto"/>
            <w:noWrap/>
            <w:vAlign w:val="bottom"/>
            <w:hideMark/>
          </w:tcPr>
          <w:p w14:paraId="673C7B1C"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9.17</w:t>
            </w:r>
          </w:p>
        </w:tc>
        <w:tc>
          <w:tcPr>
            <w:tcW w:w="0" w:type="auto"/>
            <w:tcBorders>
              <w:top w:val="nil"/>
              <w:left w:val="nil"/>
              <w:bottom w:val="nil"/>
              <w:right w:val="nil"/>
            </w:tcBorders>
            <w:shd w:val="clear" w:color="auto" w:fill="auto"/>
            <w:noWrap/>
            <w:vAlign w:val="bottom"/>
            <w:hideMark/>
          </w:tcPr>
          <w:p w14:paraId="164BC222"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18.14</w:t>
            </w:r>
          </w:p>
        </w:tc>
        <w:tc>
          <w:tcPr>
            <w:tcW w:w="0" w:type="auto"/>
            <w:tcBorders>
              <w:top w:val="nil"/>
              <w:left w:val="nil"/>
              <w:bottom w:val="nil"/>
              <w:right w:val="nil"/>
            </w:tcBorders>
            <w:shd w:val="clear" w:color="auto" w:fill="auto"/>
            <w:noWrap/>
            <w:vAlign w:val="bottom"/>
            <w:hideMark/>
          </w:tcPr>
          <w:p w14:paraId="73634779"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278.57</w:t>
            </w:r>
          </w:p>
        </w:tc>
        <w:tc>
          <w:tcPr>
            <w:tcW w:w="0" w:type="auto"/>
            <w:tcBorders>
              <w:top w:val="nil"/>
              <w:left w:val="nil"/>
              <w:bottom w:val="nil"/>
              <w:right w:val="nil"/>
            </w:tcBorders>
            <w:shd w:val="clear" w:color="auto" w:fill="auto"/>
            <w:noWrap/>
            <w:vAlign w:val="bottom"/>
            <w:hideMark/>
          </w:tcPr>
          <w:p w14:paraId="42B9E4D8"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63.00</w:t>
            </w:r>
          </w:p>
        </w:tc>
        <w:tc>
          <w:tcPr>
            <w:tcW w:w="0" w:type="auto"/>
            <w:tcBorders>
              <w:top w:val="nil"/>
              <w:left w:val="nil"/>
              <w:bottom w:val="nil"/>
              <w:right w:val="nil"/>
            </w:tcBorders>
            <w:shd w:val="clear" w:color="auto" w:fill="auto"/>
            <w:noWrap/>
            <w:vAlign w:val="bottom"/>
            <w:hideMark/>
          </w:tcPr>
          <w:p w14:paraId="708CFDEB"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9.17</w:t>
            </w:r>
          </w:p>
        </w:tc>
        <w:tc>
          <w:tcPr>
            <w:tcW w:w="0" w:type="auto"/>
            <w:tcBorders>
              <w:top w:val="nil"/>
              <w:left w:val="nil"/>
              <w:bottom w:val="nil"/>
              <w:right w:val="nil"/>
            </w:tcBorders>
            <w:shd w:val="clear" w:color="auto" w:fill="auto"/>
            <w:noWrap/>
            <w:vAlign w:val="bottom"/>
            <w:hideMark/>
          </w:tcPr>
          <w:p w14:paraId="6BF61D33"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455.00</w:t>
            </w:r>
          </w:p>
        </w:tc>
      </w:tr>
      <w:tr w:rsidR="00BC34B2" w:rsidRPr="0014485F" w14:paraId="2DD8099A" w14:textId="77777777" w:rsidTr="00E569E8">
        <w:trPr>
          <w:trHeight w:val="290"/>
        </w:trPr>
        <w:tc>
          <w:tcPr>
            <w:tcW w:w="0" w:type="auto"/>
            <w:tcBorders>
              <w:top w:val="nil"/>
              <w:left w:val="nil"/>
              <w:bottom w:val="single" w:sz="4" w:space="0" w:color="auto"/>
              <w:right w:val="nil"/>
            </w:tcBorders>
            <w:shd w:val="clear" w:color="auto" w:fill="auto"/>
            <w:noWrap/>
            <w:vAlign w:val="bottom"/>
            <w:hideMark/>
          </w:tcPr>
          <w:p w14:paraId="1A72CA08"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Other</w:t>
            </w:r>
          </w:p>
        </w:tc>
        <w:tc>
          <w:tcPr>
            <w:tcW w:w="0" w:type="auto"/>
            <w:tcBorders>
              <w:top w:val="nil"/>
              <w:left w:val="nil"/>
              <w:bottom w:val="single" w:sz="4" w:space="0" w:color="auto"/>
              <w:right w:val="nil"/>
            </w:tcBorders>
            <w:shd w:val="clear" w:color="auto" w:fill="auto"/>
            <w:noWrap/>
            <w:vAlign w:val="bottom"/>
            <w:hideMark/>
          </w:tcPr>
          <w:p w14:paraId="40BD5100"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1</w:t>
            </w:r>
          </w:p>
        </w:tc>
        <w:tc>
          <w:tcPr>
            <w:tcW w:w="0" w:type="auto"/>
            <w:tcBorders>
              <w:top w:val="nil"/>
              <w:left w:val="nil"/>
              <w:bottom w:val="single" w:sz="4" w:space="0" w:color="auto"/>
              <w:right w:val="nil"/>
            </w:tcBorders>
            <w:shd w:val="clear" w:color="auto" w:fill="auto"/>
            <w:noWrap/>
            <w:vAlign w:val="bottom"/>
            <w:hideMark/>
          </w:tcPr>
          <w:p w14:paraId="39D93A67"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10.00</w:t>
            </w:r>
          </w:p>
        </w:tc>
        <w:tc>
          <w:tcPr>
            <w:tcW w:w="0" w:type="auto"/>
            <w:tcBorders>
              <w:top w:val="nil"/>
              <w:left w:val="nil"/>
              <w:bottom w:val="single" w:sz="4" w:space="0" w:color="auto"/>
              <w:right w:val="nil"/>
            </w:tcBorders>
            <w:shd w:val="clear" w:color="auto" w:fill="auto"/>
            <w:noWrap/>
            <w:vAlign w:val="bottom"/>
            <w:hideMark/>
          </w:tcPr>
          <w:p w14:paraId="5DA24D3E"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6.00</w:t>
            </w:r>
          </w:p>
        </w:tc>
        <w:tc>
          <w:tcPr>
            <w:tcW w:w="0" w:type="auto"/>
            <w:tcBorders>
              <w:top w:val="nil"/>
              <w:left w:val="nil"/>
              <w:bottom w:val="single" w:sz="4" w:space="0" w:color="auto"/>
              <w:right w:val="nil"/>
            </w:tcBorders>
            <w:shd w:val="clear" w:color="auto" w:fill="auto"/>
            <w:noWrap/>
            <w:vAlign w:val="bottom"/>
            <w:hideMark/>
          </w:tcPr>
          <w:p w14:paraId="367A3CD5"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300.00</w:t>
            </w:r>
          </w:p>
        </w:tc>
        <w:tc>
          <w:tcPr>
            <w:tcW w:w="0" w:type="auto"/>
            <w:tcBorders>
              <w:top w:val="nil"/>
              <w:left w:val="nil"/>
              <w:bottom w:val="single" w:sz="4" w:space="0" w:color="auto"/>
              <w:right w:val="nil"/>
            </w:tcBorders>
            <w:shd w:val="clear" w:color="auto" w:fill="auto"/>
            <w:noWrap/>
            <w:vAlign w:val="bottom"/>
            <w:hideMark/>
          </w:tcPr>
          <w:p w14:paraId="0A7C9425"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20.00</w:t>
            </w:r>
          </w:p>
        </w:tc>
        <w:tc>
          <w:tcPr>
            <w:tcW w:w="0" w:type="auto"/>
            <w:tcBorders>
              <w:top w:val="nil"/>
              <w:left w:val="nil"/>
              <w:bottom w:val="single" w:sz="4" w:space="0" w:color="auto"/>
              <w:right w:val="nil"/>
            </w:tcBorders>
            <w:shd w:val="clear" w:color="auto" w:fill="auto"/>
            <w:noWrap/>
            <w:vAlign w:val="bottom"/>
            <w:hideMark/>
          </w:tcPr>
          <w:p w14:paraId="684BFDF8"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12.00</w:t>
            </w:r>
          </w:p>
        </w:tc>
        <w:tc>
          <w:tcPr>
            <w:tcW w:w="0" w:type="auto"/>
            <w:tcBorders>
              <w:top w:val="nil"/>
              <w:left w:val="nil"/>
              <w:bottom w:val="single" w:sz="4" w:space="0" w:color="auto"/>
              <w:right w:val="nil"/>
            </w:tcBorders>
            <w:shd w:val="clear" w:color="auto" w:fill="auto"/>
            <w:noWrap/>
            <w:vAlign w:val="bottom"/>
            <w:hideMark/>
          </w:tcPr>
          <w:p w14:paraId="465B0B94" w14:textId="77777777" w:rsidR="00BC34B2" w:rsidRPr="0014485F"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300.00</w:t>
            </w:r>
          </w:p>
        </w:tc>
      </w:tr>
      <w:tr w:rsidR="00BC34B2" w:rsidRPr="0014485F" w14:paraId="24E740D6" w14:textId="77777777" w:rsidTr="00E569E8">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53F534CE"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Pr>
                <w:rFonts w:ascii="Aptos Narrow" w:eastAsia="Times New Roman" w:hAnsi="Aptos Narrow" w:cs="Times New Roman"/>
                <w:b/>
                <w:bCs/>
                <w:color w:val="000000"/>
                <w:kern w:val="0"/>
                <w:sz w:val="16"/>
                <w:szCs w:val="16"/>
                <w14:ligatures w14:val="none"/>
              </w:rPr>
              <w:lastRenderedPageBreak/>
              <w:t>Average</w:t>
            </w:r>
          </w:p>
        </w:tc>
        <w:tc>
          <w:tcPr>
            <w:tcW w:w="0" w:type="auto"/>
            <w:tcBorders>
              <w:top w:val="single" w:sz="4" w:space="0" w:color="auto"/>
              <w:left w:val="nil"/>
              <w:bottom w:val="single" w:sz="4" w:space="0" w:color="auto"/>
              <w:right w:val="nil"/>
            </w:tcBorders>
            <w:shd w:val="clear" w:color="auto" w:fill="auto"/>
            <w:noWrap/>
            <w:vAlign w:val="bottom"/>
            <w:hideMark/>
          </w:tcPr>
          <w:p w14:paraId="00F7B734"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p>
        </w:tc>
        <w:tc>
          <w:tcPr>
            <w:tcW w:w="0" w:type="auto"/>
            <w:tcBorders>
              <w:top w:val="single" w:sz="4" w:space="0" w:color="auto"/>
              <w:left w:val="nil"/>
              <w:bottom w:val="single" w:sz="4" w:space="0" w:color="auto"/>
              <w:right w:val="nil"/>
            </w:tcBorders>
            <w:shd w:val="clear" w:color="auto" w:fill="auto"/>
            <w:noWrap/>
            <w:vAlign w:val="bottom"/>
            <w:hideMark/>
          </w:tcPr>
          <w:p w14:paraId="3A3BFCBD"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9.29</w:t>
            </w:r>
          </w:p>
        </w:tc>
        <w:tc>
          <w:tcPr>
            <w:tcW w:w="0" w:type="auto"/>
            <w:tcBorders>
              <w:top w:val="single" w:sz="4" w:space="0" w:color="auto"/>
              <w:left w:val="nil"/>
              <w:bottom w:val="single" w:sz="4" w:space="0" w:color="auto"/>
              <w:right w:val="nil"/>
            </w:tcBorders>
            <w:shd w:val="clear" w:color="auto" w:fill="auto"/>
            <w:noWrap/>
            <w:vAlign w:val="bottom"/>
            <w:hideMark/>
          </w:tcPr>
          <w:p w14:paraId="2A5BB701"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16.63</w:t>
            </w:r>
          </w:p>
        </w:tc>
        <w:tc>
          <w:tcPr>
            <w:tcW w:w="0" w:type="auto"/>
            <w:tcBorders>
              <w:top w:val="single" w:sz="4" w:space="0" w:color="auto"/>
              <w:left w:val="nil"/>
              <w:bottom w:val="single" w:sz="4" w:space="0" w:color="auto"/>
              <w:right w:val="nil"/>
            </w:tcBorders>
            <w:shd w:val="clear" w:color="auto" w:fill="auto"/>
            <w:noWrap/>
            <w:vAlign w:val="bottom"/>
            <w:hideMark/>
          </w:tcPr>
          <w:p w14:paraId="1B88663A"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281.25</w:t>
            </w:r>
          </w:p>
        </w:tc>
        <w:tc>
          <w:tcPr>
            <w:tcW w:w="0" w:type="auto"/>
            <w:tcBorders>
              <w:top w:val="single" w:sz="4" w:space="0" w:color="auto"/>
              <w:left w:val="nil"/>
              <w:bottom w:val="single" w:sz="4" w:space="0" w:color="auto"/>
              <w:right w:val="nil"/>
            </w:tcBorders>
            <w:shd w:val="clear" w:color="auto" w:fill="auto"/>
            <w:noWrap/>
            <w:vAlign w:val="bottom"/>
            <w:hideMark/>
          </w:tcPr>
          <w:p w14:paraId="5AC66FC6"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57.63</w:t>
            </w:r>
          </w:p>
        </w:tc>
        <w:tc>
          <w:tcPr>
            <w:tcW w:w="0" w:type="auto"/>
            <w:tcBorders>
              <w:top w:val="single" w:sz="4" w:space="0" w:color="auto"/>
              <w:left w:val="nil"/>
              <w:bottom w:val="single" w:sz="4" w:space="0" w:color="auto"/>
              <w:right w:val="nil"/>
            </w:tcBorders>
            <w:shd w:val="clear" w:color="auto" w:fill="auto"/>
            <w:noWrap/>
            <w:vAlign w:val="bottom"/>
            <w:hideMark/>
          </w:tcPr>
          <w:p w14:paraId="09BADB52"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9.57</w:t>
            </w:r>
          </w:p>
        </w:tc>
        <w:tc>
          <w:tcPr>
            <w:tcW w:w="0" w:type="auto"/>
            <w:tcBorders>
              <w:top w:val="single" w:sz="4" w:space="0" w:color="auto"/>
              <w:left w:val="nil"/>
              <w:bottom w:val="single" w:sz="4" w:space="0" w:color="auto"/>
              <w:right w:val="nil"/>
            </w:tcBorders>
            <w:shd w:val="clear" w:color="auto" w:fill="auto"/>
            <w:noWrap/>
            <w:vAlign w:val="bottom"/>
            <w:hideMark/>
          </w:tcPr>
          <w:p w14:paraId="607C8AD7" w14:textId="77777777" w:rsidR="00BC34B2" w:rsidRPr="0014485F"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429.17</w:t>
            </w:r>
          </w:p>
        </w:tc>
      </w:tr>
    </w:tbl>
    <w:p w14:paraId="56AF0657" w14:textId="77777777" w:rsidR="00BC34B2" w:rsidRPr="001A74C6" w:rsidRDefault="00BC34B2" w:rsidP="00736C74">
      <w:pPr>
        <w:jc w:val="both"/>
      </w:pPr>
    </w:p>
    <w:p w14:paraId="13932514" w14:textId="77777777" w:rsidR="00BC34B2" w:rsidRDefault="00BC34B2" w:rsidP="00736C74">
      <w:pPr>
        <w:pStyle w:val="Heading3"/>
        <w:jc w:val="both"/>
      </w:pPr>
      <w:r>
        <w:t>Fin fish fishery</w:t>
      </w:r>
    </w:p>
    <w:p w14:paraId="0F023235" w14:textId="77777777" w:rsidR="00BC34B2" w:rsidRDefault="00BC34B2" w:rsidP="00736C74">
      <w:pPr>
        <w:jc w:val="both"/>
      </w:pPr>
      <w:r w:rsidRPr="00B53C84">
        <w:t xml:space="preserve">Hand </w:t>
      </w:r>
      <w:r>
        <w:t>l</w:t>
      </w:r>
      <w:r w:rsidRPr="00B53C84">
        <w:t>ine</w:t>
      </w:r>
      <w:r>
        <w:rPr>
          <w:b/>
          <w:bCs/>
        </w:rPr>
        <w:t xml:space="preserve"> </w:t>
      </w:r>
      <w:r w:rsidRPr="00B53C84">
        <w:t xml:space="preserve">is the most common gear type, with 8 fishers using it. They make an average of 11 trips per month, spending an average of </w:t>
      </w:r>
      <w:r>
        <w:t>$</w:t>
      </w:r>
      <w:r w:rsidRPr="00B53C84">
        <w:t xml:space="preserve">258.3 </w:t>
      </w:r>
      <w:r w:rsidRPr="0014485F">
        <w:t>Belize dollars</w:t>
      </w:r>
      <w:r w:rsidRPr="00B53C84">
        <w:t xml:space="preserve"> per trip. Each trip lasts about 6.1 hours</w:t>
      </w:r>
      <w:r>
        <w:t xml:space="preserve">. </w:t>
      </w:r>
      <w:r w:rsidRPr="00B53C84">
        <w:t>Two fishers use th</w:t>
      </w:r>
      <w:r>
        <w:t>e</w:t>
      </w:r>
      <w:r w:rsidRPr="00B53C84">
        <w:t xml:space="preserve"> combination </w:t>
      </w:r>
      <w:r>
        <w:t>h</w:t>
      </w:r>
      <w:r w:rsidRPr="00B53C84">
        <w:t xml:space="preserve">and </w:t>
      </w:r>
      <w:r>
        <w:t>l</w:t>
      </w:r>
      <w:r w:rsidRPr="00B53C84">
        <w:t>ine</w:t>
      </w:r>
      <w:r>
        <w:t xml:space="preserve"> and</w:t>
      </w:r>
      <w:r w:rsidRPr="00B53C84">
        <w:t xml:space="preserve"> </w:t>
      </w:r>
      <w:r>
        <w:t>s</w:t>
      </w:r>
      <w:r w:rsidRPr="00B53C84">
        <w:t xml:space="preserve">pearfishing. They are more active, making 15.5 trips per month and spending </w:t>
      </w:r>
      <w:r>
        <w:t>on average $</w:t>
      </w:r>
      <w:r w:rsidRPr="00B53C84">
        <w:t xml:space="preserve">300 </w:t>
      </w:r>
      <w:r w:rsidRPr="0014485F">
        <w:t>Belize dollars</w:t>
      </w:r>
      <w:r w:rsidRPr="00B53C84">
        <w:t xml:space="preserve"> per trip. Their trips are longer, lasting 10 hours.</w:t>
      </w:r>
      <w:r>
        <w:t xml:space="preserve"> </w:t>
      </w:r>
      <w:r w:rsidRPr="00B53C84">
        <w:t xml:space="preserve">Only one fisher </w:t>
      </w:r>
      <w:r>
        <w:t>reported fish only with spearfishing</w:t>
      </w:r>
      <w:r w:rsidRPr="00B53C84">
        <w:t xml:space="preserve">. They make 3 trips per month, spending </w:t>
      </w:r>
      <w:r>
        <w:t>$</w:t>
      </w:r>
      <w:r w:rsidRPr="00B53C84">
        <w:t xml:space="preserve">200 </w:t>
      </w:r>
      <w:r w:rsidRPr="0014485F">
        <w:t>Belize dollars</w:t>
      </w:r>
      <w:r w:rsidRPr="00B53C84">
        <w:t xml:space="preserve"> per trip, </w:t>
      </w:r>
      <w:proofErr w:type="gramStart"/>
      <w:r w:rsidRPr="00B53C84">
        <w:t>and also</w:t>
      </w:r>
      <w:proofErr w:type="gramEnd"/>
      <w:r w:rsidRPr="00B53C84">
        <w:t xml:space="preserve"> spend 10 hours per trip</w:t>
      </w:r>
      <w:r>
        <w:t xml:space="preserve">. </w:t>
      </w:r>
      <w:r w:rsidRPr="00B53C84">
        <w:t xml:space="preserve">One fisher uses </w:t>
      </w:r>
      <w:r>
        <w:t>Spin rod</w:t>
      </w:r>
      <w:r w:rsidRPr="00B53C84">
        <w:t xml:space="preserve">, making a single trip per month at a cost of </w:t>
      </w:r>
      <w:r>
        <w:t>$</w:t>
      </w:r>
      <w:r w:rsidRPr="00B53C84">
        <w:t xml:space="preserve">300 </w:t>
      </w:r>
      <w:r w:rsidRPr="0014485F">
        <w:t>Belize dollars</w:t>
      </w:r>
      <w:r w:rsidRPr="00B53C84">
        <w:t xml:space="preserve"> and lasting 7 hours</w:t>
      </w:r>
      <w:r>
        <w:t xml:space="preserve"> (</w:t>
      </w:r>
      <w:r>
        <w:fldChar w:fldCharType="begin"/>
      </w:r>
      <w:r>
        <w:instrText xml:space="preserve"> REF _Ref181197321 \h  \* MERGEFORMAT </w:instrText>
      </w:r>
      <w:r>
        <w:fldChar w:fldCharType="separate"/>
      </w:r>
      <w:r>
        <w:t xml:space="preserve">Table </w:t>
      </w:r>
      <w:r>
        <w:rPr>
          <w:noProof/>
        </w:rPr>
        <w:t>3</w:t>
      </w:r>
      <w:r>
        <w:fldChar w:fldCharType="end"/>
      </w:r>
      <w:r>
        <w:t>).</w:t>
      </w:r>
    </w:p>
    <w:p w14:paraId="624CC8BC" w14:textId="77777777" w:rsidR="00BC34B2" w:rsidRDefault="00BC34B2" w:rsidP="00736C74">
      <w:pPr>
        <w:pStyle w:val="Caption"/>
        <w:keepNext/>
        <w:jc w:val="both"/>
      </w:pPr>
      <w:r>
        <w:t xml:space="preserve">Table </w:t>
      </w:r>
      <w:fldSimple w:instr=" SEQ Table \* ARABIC ">
        <w:r>
          <w:rPr>
            <w:noProof/>
          </w:rPr>
          <w:t>3</w:t>
        </w:r>
      </w:fldSimple>
      <w:r>
        <w:t xml:space="preserve"> Summary of responses in the fin fish fishery. </w:t>
      </w:r>
      <w:r w:rsidRPr="00321BA6">
        <w:t>All data were reported by fishers</w:t>
      </w:r>
      <w:r>
        <w:t>. Catch is in pounds; cost and selling prices in Belize dollars.</w:t>
      </w:r>
    </w:p>
    <w:tbl>
      <w:tblPr>
        <w:tblW w:w="9450" w:type="dxa"/>
        <w:tblLayout w:type="fixed"/>
        <w:tblLook w:val="04A0" w:firstRow="1" w:lastRow="0" w:firstColumn="1" w:lastColumn="0" w:noHBand="0" w:noVBand="1"/>
      </w:tblPr>
      <w:tblGrid>
        <w:gridCol w:w="990"/>
        <w:gridCol w:w="720"/>
        <w:gridCol w:w="929"/>
        <w:gridCol w:w="640"/>
        <w:gridCol w:w="704"/>
        <w:gridCol w:w="700"/>
        <w:gridCol w:w="602"/>
        <w:gridCol w:w="582"/>
        <w:gridCol w:w="466"/>
        <w:gridCol w:w="700"/>
        <w:gridCol w:w="602"/>
        <w:gridCol w:w="582"/>
        <w:gridCol w:w="466"/>
        <w:gridCol w:w="767"/>
      </w:tblGrid>
      <w:tr w:rsidR="00BC34B2" w:rsidRPr="00B53C84" w14:paraId="2B90086F" w14:textId="77777777" w:rsidTr="00E569E8">
        <w:trPr>
          <w:trHeight w:val="290"/>
        </w:trPr>
        <w:tc>
          <w:tcPr>
            <w:tcW w:w="990" w:type="dxa"/>
            <w:vMerge w:val="restart"/>
            <w:tcBorders>
              <w:top w:val="single" w:sz="4" w:space="0" w:color="auto"/>
              <w:left w:val="nil"/>
              <w:bottom w:val="single" w:sz="4" w:space="0" w:color="000000"/>
              <w:right w:val="nil"/>
            </w:tcBorders>
            <w:shd w:val="clear" w:color="auto" w:fill="auto"/>
            <w:vAlign w:val="center"/>
            <w:hideMark/>
          </w:tcPr>
          <w:p w14:paraId="36BDB7F4"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Gear</w:t>
            </w:r>
          </w:p>
        </w:tc>
        <w:tc>
          <w:tcPr>
            <w:tcW w:w="720" w:type="dxa"/>
            <w:vMerge w:val="restart"/>
            <w:tcBorders>
              <w:top w:val="single" w:sz="4" w:space="0" w:color="auto"/>
              <w:left w:val="nil"/>
              <w:bottom w:val="single" w:sz="4" w:space="0" w:color="000000"/>
              <w:right w:val="nil"/>
            </w:tcBorders>
            <w:shd w:val="clear" w:color="auto" w:fill="auto"/>
            <w:vAlign w:val="center"/>
            <w:hideMark/>
          </w:tcPr>
          <w:p w14:paraId="2746D572"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Number fishers</w:t>
            </w:r>
          </w:p>
        </w:tc>
        <w:tc>
          <w:tcPr>
            <w:tcW w:w="929" w:type="dxa"/>
            <w:vMerge w:val="restart"/>
            <w:tcBorders>
              <w:top w:val="single" w:sz="4" w:space="0" w:color="auto"/>
              <w:left w:val="nil"/>
              <w:bottom w:val="single" w:sz="4" w:space="0" w:color="000000"/>
              <w:right w:val="nil"/>
            </w:tcBorders>
            <w:shd w:val="clear" w:color="auto" w:fill="auto"/>
            <w:vAlign w:val="center"/>
            <w:hideMark/>
          </w:tcPr>
          <w:p w14:paraId="63774D08"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 xml:space="preserve">Average Number of </w:t>
            </w:r>
            <w:proofErr w:type="gramStart"/>
            <w:r w:rsidRPr="00B53C84">
              <w:rPr>
                <w:rFonts w:ascii="Aptos Narrow" w:eastAsia="Times New Roman" w:hAnsi="Aptos Narrow" w:cs="Times New Roman"/>
                <w:b/>
                <w:bCs/>
                <w:color w:val="000000"/>
                <w:kern w:val="0"/>
                <w:sz w:val="14"/>
                <w:szCs w:val="14"/>
                <w14:ligatures w14:val="none"/>
              </w:rPr>
              <w:t>trips/month</w:t>
            </w:r>
            <w:proofErr w:type="gramEnd"/>
          </w:p>
        </w:tc>
        <w:tc>
          <w:tcPr>
            <w:tcW w:w="640" w:type="dxa"/>
            <w:vMerge w:val="restart"/>
            <w:tcBorders>
              <w:top w:val="single" w:sz="4" w:space="0" w:color="auto"/>
              <w:left w:val="nil"/>
              <w:bottom w:val="single" w:sz="4" w:space="0" w:color="000000"/>
              <w:right w:val="nil"/>
            </w:tcBorders>
            <w:shd w:val="clear" w:color="auto" w:fill="auto"/>
            <w:vAlign w:val="center"/>
            <w:hideMark/>
          </w:tcPr>
          <w:p w14:paraId="72D304D8"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Average Cost</w:t>
            </w:r>
            <w:r>
              <w:rPr>
                <w:rFonts w:ascii="Aptos Narrow" w:eastAsia="Times New Roman" w:hAnsi="Aptos Narrow" w:cs="Times New Roman"/>
                <w:b/>
                <w:bCs/>
                <w:color w:val="000000"/>
                <w:kern w:val="0"/>
                <w:sz w:val="14"/>
                <w:szCs w:val="14"/>
                <w14:ligatures w14:val="none"/>
              </w:rPr>
              <w:t xml:space="preserve"> per </w:t>
            </w:r>
            <w:r w:rsidRPr="00B53C84">
              <w:rPr>
                <w:rFonts w:ascii="Aptos Narrow" w:eastAsia="Times New Roman" w:hAnsi="Aptos Narrow" w:cs="Times New Roman"/>
                <w:b/>
                <w:bCs/>
                <w:color w:val="000000"/>
                <w:kern w:val="0"/>
                <w:sz w:val="14"/>
                <w:szCs w:val="14"/>
                <w14:ligatures w14:val="none"/>
              </w:rPr>
              <w:t>trip</w:t>
            </w:r>
          </w:p>
        </w:tc>
        <w:tc>
          <w:tcPr>
            <w:tcW w:w="704" w:type="dxa"/>
            <w:vMerge w:val="restart"/>
            <w:tcBorders>
              <w:top w:val="single" w:sz="4" w:space="0" w:color="auto"/>
              <w:left w:val="nil"/>
              <w:bottom w:val="single" w:sz="4" w:space="0" w:color="000000"/>
              <w:right w:val="single" w:sz="4" w:space="0" w:color="auto"/>
            </w:tcBorders>
            <w:shd w:val="clear" w:color="auto" w:fill="auto"/>
            <w:vAlign w:val="center"/>
            <w:hideMark/>
          </w:tcPr>
          <w:p w14:paraId="246DC39D"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Average of Hours</w:t>
            </w:r>
            <w:r>
              <w:rPr>
                <w:rFonts w:ascii="Aptos Narrow" w:eastAsia="Times New Roman" w:hAnsi="Aptos Narrow" w:cs="Times New Roman"/>
                <w:b/>
                <w:bCs/>
                <w:color w:val="000000"/>
                <w:kern w:val="0"/>
                <w:sz w:val="14"/>
                <w:szCs w:val="14"/>
                <w14:ligatures w14:val="none"/>
              </w:rPr>
              <w:t xml:space="preserve"> per </w:t>
            </w:r>
            <w:r w:rsidRPr="00B53C84">
              <w:rPr>
                <w:rFonts w:ascii="Aptos Narrow" w:eastAsia="Times New Roman" w:hAnsi="Aptos Narrow" w:cs="Times New Roman"/>
                <w:b/>
                <w:bCs/>
                <w:color w:val="000000"/>
                <w:kern w:val="0"/>
                <w:sz w:val="14"/>
                <w:szCs w:val="14"/>
                <w14:ligatures w14:val="none"/>
              </w:rPr>
              <w:t>trip</w:t>
            </w:r>
          </w:p>
        </w:tc>
        <w:tc>
          <w:tcPr>
            <w:tcW w:w="2350" w:type="dxa"/>
            <w:gridSpan w:val="4"/>
            <w:tcBorders>
              <w:top w:val="single" w:sz="4" w:space="0" w:color="auto"/>
              <w:left w:val="nil"/>
              <w:bottom w:val="single" w:sz="4" w:space="0" w:color="auto"/>
              <w:right w:val="single" w:sz="4" w:space="0" w:color="auto"/>
            </w:tcBorders>
            <w:shd w:val="clear" w:color="auto" w:fill="auto"/>
            <w:noWrap/>
            <w:vAlign w:val="bottom"/>
            <w:hideMark/>
          </w:tcPr>
          <w:p w14:paraId="21F61C4D"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Average Cat</w:t>
            </w:r>
            <w:r>
              <w:rPr>
                <w:rFonts w:ascii="Aptos Narrow" w:eastAsia="Times New Roman" w:hAnsi="Aptos Narrow" w:cs="Times New Roman"/>
                <w:b/>
                <w:bCs/>
                <w:color w:val="000000"/>
                <w:kern w:val="0"/>
                <w:sz w:val="14"/>
                <w:szCs w:val="14"/>
                <w14:ligatures w14:val="none"/>
              </w:rPr>
              <w:t>c</w:t>
            </w:r>
            <w:r w:rsidRPr="00B53C84">
              <w:rPr>
                <w:rFonts w:ascii="Aptos Narrow" w:eastAsia="Times New Roman" w:hAnsi="Aptos Narrow" w:cs="Times New Roman"/>
                <w:b/>
                <w:bCs/>
                <w:color w:val="000000"/>
                <w:kern w:val="0"/>
                <w:sz w:val="14"/>
                <w:szCs w:val="14"/>
                <w14:ligatures w14:val="none"/>
              </w:rPr>
              <w:t>h</w:t>
            </w:r>
          </w:p>
        </w:tc>
        <w:tc>
          <w:tcPr>
            <w:tcW w:w="2350" w:type="dxa"/>
            <w:gridSpan w:val="4"/>
            <w:tcBorders>
              <w:top w:val="single" w:sz="4" w:space="0" w:color="auto"/>
              <w:left w:val="nil"/>
              <w:bottom w:val="single" w:sz="4" w:space="0" w:color="auto"/>
              <w:right w:val="single" w:sz="4" w:space="0" w:color="auto"/>
            </w:tcBorders>
            <w:shd w:val="clear" w:color="auto" w:fill="auto"/>
            <w:noWrap/>
            <w:vAlign w:val="bottom"/>
            <w:hideMark/>
          </w:tcPr>
          <w:p w14:paraId="79A88DA3"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 xml:space="preserve">Average </w:t>
            </w:r>
            <w:r>
              <w:rPr>
                <w:rFonts w:ascii="Aptos Narrow" w:eastAsia="Times New Roman" w:hAnsi="Aptos Narrow" w:cs="Times New Roman"/>
                <w:b/>
                <w:bCs/>
                <w:color w:val="000000"/>
                <w:kern w:val="0"/>
                <w:sz w:val="14"/>
                <w:szCs w:val="14"/>
                <w14:ligatures w14:val="none"/>
              </w:rPr>
              <w:t>s</w:t>
            </w:r>
            <w:r w:rsidRPr="00B53C84">
              <w:rPr>
                <w:rFonts w:ascii="Aptos Narrow" w:eastAsia="Times New Roman" w:hAnsi="Aptos Narrow" w:cs="Times New Roman"/>
                <w:b/>
                <w:bCs/>
                <w:color w:val="000000"/>
                <w:kern w:val="0"/>
                <w:sz w:val="14"/>
                <w:szCs w:val="14"/>
                <w14:ligatures w14:val="none"/>
              </w:rPr>
              <w:t>ell price</w:t>
            </w:r>
          </w:p>
        </w:tc>
        <w:tc>
          <w:tcPr>
            <w:tcW w:w="767" w:type="dxa"/>
            <w:vMerge w:val="restart"/>
            <w:tcBorders>
              <w:top w:val="single" w:sz="4" w:space="0" w:color="auto"/>
              <w:left w:val="single" w:sz="4" w:space="0" w:color="auto"/>
              <w:bottom w:val="single" w:sz="4" w:space="0" w:color="000000"/>
              <w:right w:val="nil"/>
            </w:tcBorders>
            <w:shd w:val="clear" w:color="auto" w:fill="auto"/>
            <w:vAlign w:val="center"/>
            <w:hideMark/>
          </w:tcPr>
          <w:p w14:paraId="524E93FC"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Average profit</w:t>
            </w:r>
            <w:r>
              <w:rPr>
                <w:rFonts w:ascii="Aptos Narrow" w:eastAsia="Times New Roman" w:hAnsi="Aptos Narrow" w:cs="Times New Roman"/>
                <w:b/>
                <w:bCs/>
                <w:color w:val="000000"/>
                <w:kern w:val="0"/>
                <w:sz w:val="14"/>
                <w:szCs w:val="14"/>
                <w14:ligatures w14:val="none"/>
              </w:rPr>
              <w:t xml:space="preserve"> per </w:t>
            </w:r>
            <w:r w:rsidRPr="00B53C84">
              <w:rPr>
                <w:rFonts w:ascii="Aptos Narrow" w:eastAsia="Times New Roman" w:hAnsi="Aptos Narrow" w:cs="Times New Roman"/>
                <w:b/>
                <w:bCs/>
                <w:color w:val="000000"/>
                <w:kern w:val="0"/>
                <w:sz w:val="14"/>
                <w:szCs w:val="14"/>
                <w14:ligatures w14:val="none"/>
              </w:rPr>
              <w:t>trip</w:t>
            </w:r>
          </w:p>
        </w:tc>
      </w:tr>
      <w:tr w:rsidR="00BC34B2" w:rsidRPr="00B53C84" w14:paraId="1EC19C7F" w14:textId="77777777" w:rsidTr="00E569E8">
        <w:trPr>
          <w:trHeight w:val="870"/>
        </w:trPr>
        <w:tc>
          <w:tcPr>
            <w:tcW w:w="990" w:type="dxa"/>
            <w:vMerge/>
            <w:tcBorders>
              <w:top w:val="single" w:sz="4" w:space="0" w:color="auto"/>
              <w:left w:val="nil"/>
              <w:bottom w:val="single" w:sz="4" w:space="0" w:color="000000"/>
              <w:right w:val="nil"/>
            </w:tcBorders>
            <w:vAlign w:val="center"/>
            <w:hideMark/>
          </w:tcPr>
          <w:p w14:paraId="4FA054A7"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p>
        </w:tc>
        <w:tc>
          <w:tcPr>
            <w:tcW w:w="720" w:type="dxa"/>
            <w:vMerge/>
            <w:tcBorders>
              <w:top w:val="single" w:sz="4" w:space="0" w:color="auto"/>
              <w:left w:val="nil"/>
              <w:bottom w:val="single" w:sz="4" w:space="0" w:color="000000"/>
              <w:right w:val="nil"/>
            </w:tcBorders>
            <w:vAlign w:val="center"/>
            <w:hideMark/>
          </w:tcPr>
          <w:p w14:paraId="54DC6BB3"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p>
        </w:tc>
        <w:tc>
          <w:tcPr>
            <w:tcW w:w="929" w:type="dxa"/>
            <w:vMerge/>
            <w:tcBorders>
              <w:top w:val="single" w:sz="4" w:space="0" w:color="auto"/>
              <w:left w:val="nil"/>
              <w:bottom w:val="single" w:sz="4" w:space="0" w:color="000000"/>
              <w:right w:val="nil"/>
            </w:tcBorders>
            <w:vAlign w:val="center"/>
            <w:hideMark/>
          </w:tcPr>
          <w:p w14:paraId="271C947C"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p>
        </w:tc>
        <w:tc>
          <w:tcPr>
            <w:tcW w:w="640" w:type="dxa"/>
            <w:vMerge/>
            <w:tcBorders>
              <w:top w:val="single" w:sz="4" w:space="0" w:color="auto"/>
              <w:left w:val="nil"/>
              <w:bottom w:val="single" w:sz="4" w:space="0" w:color="000000"/>
              <w:right w:val="nil"/>
            </w:tcBorders>
            <w:vAlign w:val="center"/>
            <w:hideMark/>
          </w:tcPr>
          <w:p w14:paraId="0E792673"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p>
        </w:tc>
        <w:tc>
          <w:tcPr>
            <w:tcW w:w="704" w:type="dxa"/>
            <w:vMerge/>
            <w:tcBorders>
              <w:top w:val="single" w:sz="4" w:space="0" w:color="auto"/>
              <w:left w:val="nil"/>
              <w:bottom w:val="single" w:sz="4" w:space="0" w:color="000000"/>
              <w:right w:val="single" w:sz="4" w:space="0" w:color="auto"/>
            </w:tcBorders>
            <w:vAlign w:val="center"/>
            <w:hideMark/>
          </w:tcPr>
          <w:p w14:paraId="58C4D59B"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p>
        </w:tc>
        <w:tc>
          <w:tcPr>
            <w:tcW w:w="700" w:type="dxa"/>
            <w:tcBorders>
              <w:top w:val="nil"/>
              <w:left w:val="nil"/>
              <w:bottom w:val="single" w:sz="4" w:space="0" w:color="auto"/>
              <w:right w:val="single" w:sz="4" w:space="0" w:color="auto"/>
            </w:tcBorders>
            <w:shd w:val="clear" w:color="auto" w:fill="auto"/>
            <w:vAlign w:val="center"/>
            <w:hideMark/>
          </w:tcPr>
          <w:p w14:paraId="12436E42"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barracuda</w:t>
            </w:r>
          </w:p>
        </w:tc>
        <w:tc>
          <w:tcPr>
            <w:tcW w:w="602" w:type="dxa"/>
            <w:tcBorders>
              <w:top w:val="nil"/>
              <w:left w:val="nil"/>
              <w:bottom w:val="single" w:sz="4" w:space="0" w:color="auto"/>
              <w:right w:val="single" w:sz="4" w:space="0" w:color="auto"/>
            </w:tcBorders>
            <w:shd w:val="clear" w:color="auto" w:fill="auto"/>
            <w:vAlign w:val="center"/>
            <w:hideMark/>
          </w:tcPr>
          <w:p w14:paraId="3FE99060"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snapper</w:t>
            </w:r>
          </w:p>
        </w:tc>
        <w:tc>
          <w:tcPr>
            <w:tcW w:w="582" w:type="dxa"/>
            <w:tcBorders>
              <w:top w:val="nil"/>
              <w:left w:val="nil"/>
              <w:bottom w:val="single" w:sz="4" w:space="0" w:color="auto"/>
              <w:right w:val="single" w:sz="4" w:space="0" w:color="auto"/>
            </w:tcBorders>
            <w:shd w:val="clear" w:color="auto" w:fill="auto"/>
            <w:vAlign w:val="center"/>
            <w:hideMark/>
          </w:tcPr>
          <w:p w14:paraId="7E5487C4"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grouper</w:t>
            </w:r>
          </w:p>
        </w:tc>
        <w:tc>
          <w:tcPr>
            <w:tcW w:w="466" w:type="dxa"/>
            <w:tcBorders>
              <w:top w:val="nil"/>
              <w:left w:val="nil"/>
              <w:bottom w:val="single" w:sz="4" w:space="0" w:color="auto"/>
              <w:right w:val="single" w:sz="4" w:space="0" w:color="auto"/>
            </w:tcBorders>
            <w:shd w:val="clear" w:color="auto" w:fill="auto"/>
            <w:vAlign w:val="center"/>
            <w:hideMark/>
          </w:tcPr>
          <w:p w14:paraId="0BE962B1"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jacks</w:t>
            </w:r>
          </w:p>
        </w:tc>
        <w:tc>
          <w:tcPr>
            <w:tcW w:w="700" w:type="dxa"/>
            <w:tcBorders>
              <w:top w:val="nil"/>
              <w:left w:val="nil"/>
              <w:bottom w:val="single" w:sz="4" w:space="0" w:color="auto"/>
              <w:right w:val="single" w:sz="4" w:space="0" w:color="auto"/>
            </w:tcBorders>
            <w:shd w:val="clear" w:color="auto" w:fill="auto"/>
            <w:vAlign w:val="center"/>
            <w:hideMark/>
          </w:tcPr>
          <w:p w14:paraId="137BD6C7"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barracuda</w:t>
            </w:r>
          </w:p>
        </w:tc>
        <w:tc>
          <w:tcPr>
            <w:tcW w:w="602" w:type="dxa"/>
            <w:tcBorders>
              <w:top w:val="nil"/>
              <w:left w:val="nil"/>
              <w:bottom w:val="single" w:sz="4" w:space="0" w:color="auto"/>
              <w:right w:val="single" w:sz="4" w:space="0" w:color="auto"/>
            </w:tcBorders>
            <w:shd w:val="clear" w:color="auto" w:fill="auto"/>
            <w:vAlign w:val="center"/>
            <w:hideMark/>
          </w:tcPr>
          <w:p w14:paraId="10EB45CC"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snapper</w:t>
            </w:r>
          </w:p>
        </w:tc>
        <w:tc>
          <w:tcPr>
            <w:tcW w:w="582" w:type="dxa"/>
            <w:tcBorders>
              <w:top w:val="nil"/>
              <w:left w:val="nil"/>
              <w:bottom w:val="single" w:sz="4" w:space="0" w:color="auto"/>
              <w:right w:val="single" w:sz="4" w:space="0" w:color="auto"/>
            </w:tcBorders>
            <w:shd w:val="clear" w:color="auto" w:fill="auto"/>
            <w:vAlign w:val="center"/>
            <w:hideMark/>
          </w:tcPr>
          <w:p w14:paraId="2CE14ABF"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grouper</w:t>
            </w:r>
          </w:p>
        </w:tc>
        <w:tc>
          <w:tcPr>
            <w:tcW w:w="466" w:type="dxa"/>
            <w:tcBorders>
              <w:top w:val="nil"/>
              <w:left w:val="nil"/>
              <w:bottom w:val="single" w:sz="4" w:space="0" w:color="auto"/>
              <w:right w:val="single" w:sz="4" w:space="0" w:color="auto"/>
            </w:tcBorders>
            <w:shd w:val="clear" w:color="auto" w:fill="auto"/>
            <w:vAlign w:val="center"/>
            <w:hideMark/>
          </w:tcPr>
          <w:p w14:paraId="59FD5E99"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jacks</w:t>
            </w:r>
          </w:p>
        </w:tc>
        <w:tc>
          <w:tcPr>
            <w:tcW w:w="767" w:type="dxa"/>
            <w:vMerge/>
            <w:tcBorders>
              <w:top w:val="single" w:sz="4" w:space="0" w:color="auto"/>
              <w:left w:val="single" w:sz="4" w:space="0" w:color="auto"/>
              <w:bottom w:val="single" w:sz="4" w:space="0" w:color="000000"/>
              <w:right w:val="nil"/>
            </w:tcBorders>
            <w:vAlign w:val="center"/>
            <w:hideMark/>
          </w:tcPr>
          <w:p w14:paraId="6822EBEC"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p>
        </w:tc>
      </w:tr>
      <w:tr w:rsidR="00BC34B2" w:rsidRPr="00B53C84" w14:paraId="4E6C68D7" w14:textId="77777777" w:rsidTr="00E569E8">
        <w:trPr>
          <w:trHeight w:val="290"/>
        </w:trPr>
        <w:tc>
          <w:tcPr>
            <w:tcW w:w="990" w:type="dxa"/>
            <w:tcBorders>
              <w:top w:val="nil"/>
              <w:left w:val="nil"/>
              <w:bottom w:val="nil"/>
              <w:right w:val="nil"/>
            </w:tcBorders>
            <w:shd w:val="clear" w:color="auto" w:fill="auto"/>
            <w:noWrap/>
            <w:vAlign w:val="bottom"/>
            <w:hideMark/>
          </w:tcPr>
          <w:p w14:paraId="049D6CDD"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Hand line</w:t>
            </w:r>
          </w:p>
        </w:tc>
        <w:tc>
          <w:tcPr>
            <w:tcW w:w="720" w:type="dxa"/>
            <w:tcBorders>
              <w:top w:val="nil"/>
              <w:left w:val="nil"/>
              <w:bottom w:val="nil"/>
              <w:right w:val="nil"/>
            </w:tcBorders>
            <w:shd w:val="clear" w:color="auto" w:fill="auto"/>
            <w:noWrap/>
            <w:vAlign w:val="center"/>
            <w:hideMark/>
          </w:tcPr>
          <w:p w14:paraId="2665FAA8"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8</w:t>
            </w:r>
          </w:p>
        </w:tc>
        <w:tc>
          <w:tcPr>
            <w:tcW w:w="929" w:type="dxa"/>
            <w:tcBorders>
              <w:top w:val="nil"/>
              <w:left w:val="nil"/>
              <w:bottom w:val="nil"/>
              <w:right w:val="nil"/>
            </w:tcBorders>
            <w:shd w:val="clear" w:color="auto" w:fill="auto"/>
            <w:noWrap/>
            <w:vAlign w:val="center"/>
            <w:hideMark/>
          </w:tcPr>
          <w:p w14:paraId="314DC47E"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11.0</w:t>
            </w:r>
          </w:p>
        </w:tc>
        <w:tc>
          <w:tcPr>
            <w:tcW w:w="640" w:type="dxa"/>
            <w:tcBorders>
              <w:top w:val="nil"/>
              <w:left w:val="nil"/>
              <w:bottom w:val="nil"/>
              <w:right w:val="nil"/>
            </w:tcBorders>
            <w:shd w:val="clear" w:color="auto" w:fill="auto"/>
            <w:noWrap/>
            <w:vAlign w:val="center"/>
            <w:hideMark/>
          </w:tcPr>
          <w:p w14:paraId="0F77D7DD"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258.3</w:t>
            </w:r>
          </w:p>
        </w:tc>
        <w:tc>
          <w:tcPr>
            <w:tcW w:w="704" w:type="dxa"/>
            <w:tcBorders>
              <w:top w:val="nil"/>
              <w:left w:val="nil"/>
              <w:bottom w:val="nil"/>
              <w:right w:val="nil"/>
            </w:tcBorders>
            <w:shd w:val="clear" w:color="auto" w:fill="auto"/>
            <w:noWrap/>
            <w:vAlign w:val="center"/>
            <w:hideMark/>
          </w:tcPr>
          <w:p w14:paraId="03A0F4B5"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6.1</w:t>
            </w:r>
          </w:p>
        </w:tc>
        <w:tc>
          <w:tcPr>
            <w:tcW w:w="700" w:type="dxa"/>
            <w:tcBorders>
              <w:top w:val="nil"/>
              <w:left w:val="nil"/>
              <w:bottom w:val="nil"/>
              <w:right w:val="nil"/>
            </w:tcBorders>
            <w:shd w:val="clear" w:color="auto" w:fill="auto"/>
            <w:noWrap/>
            <w:vAlign w:val="center"/>
            <w:hideMark/>
          </w:tcPr>
          <w:p w14:paraId="50D878CD"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15.0</w:t>
            </w:r>
          </w:p>
        </w:tc>
        <w:tc>
          <w:tcPr>
            <w:tcW w:w="602" w:type="dxa"/>
            <w:tcBorders>
              <w:top w:val="nil"/>
              <w:left w:val="nil"/>
              <w:bottom w:val="nil"/>
              <w:right w:val="nil"/>
            </w:tcBorders>
            <w:shd w:val="clear" w:color="auto" w:fill="auto"/>
            <w:noWrap/>
            <w:vAlign w:val="center"/>
            <w:hideMark/>
          </w:tcPr>
          <w:p w14:paraId="1B9F4164"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33.3</w:t>
            </w:r>
          </w:p>
        </w:tc>
        <w:tc>
          <w:tcPr>
            <w:tcW w:w="582" w:type="dxa"/>
            <w:tcBorders>
              <w:top w:val="nil"/>
              <w:left w:val="nil"/>
              <w:bottom w:val="nil"/>
              <w:right w:val="nil"/>
            </w:tcBorders>
            <w:shd w:val="clear" w:color="auto" w:fill="auto"/>
            <w:noWrap/>
            <w:vAlign w:val="center"/>
            <w:hideMark/>
          </w:tcPr>
          <w:p w14:paraId="479C68E7"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10.0</w:t>
            </w:r>
          </w:p>
        </w:tc>
        <w:tc>
          <w:tcPr>
            <w:tcW w:w="466" w:type="dxa"/>
            <w:tcBorders>
              <w:top w:val="nil"/>
              <w:left w:val="nil"/>
              <w:bottom w:val="nil"/>
              <w:right w:val="nil"/>
            </w:tcBorders>
            <w:shd w:val="clear" w:color="auto" w:fill="auto"/>
            <w:noWrap/>
            <w:vAlign w:val="center"/>
            <w:hideMark/>
          </w:tcPr>
          <w:p w14:paraId="56713C02"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5.0</w:t>
            </w:r>
          </w:p>
        </w:tc>
        <w:tc>
          <w:tcPr>
            <w:tcW w:w="700" w:type="dxa"/>
            <w:tcBorders>
              <w:top w:val="nil"/>
              <w:left w:val="nil"/>
              <w:bottom w:val="nil"/>
              <w:right w:val="nil"/>
            </w:tcBorders>
            <w:shd w:val="clear" w:color="auto" w:fill="auto"/>
            <w:noWrap/>
            <w:vAlign w:val="center"/>
            <w:hideMark/>
          </w:tcPr>
          <w:p w14:paraId="51180D9D"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9.0</w:t>
            </w:r>
          </w:p>
        </w:tc>
        <w:tc>
          <w:tcPr>
            <w:tcW w:w="602" w:type="dxa"/>
            <w:tcBorders>
              <w:top w:val="nil"/>
              <w:left w:val="nil"/>
              <w:bottom w:val="nil"/>
              <w:right w:val="nil"/>
            </w:tcBorders>
            <w:shd w:val="clear" w:color="auto" w:fill="auto"/>
            <w:noWrap/>
            <w:vAlign w:val="center"/>
            <w:hideMark/>
          </w:tcPr>
          <w:p w14:paraId="22CF27AA"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13.2</w:t>
            </w:r>
          </w:p>
        </w:tc>
        <w:tc>
          <w:tcPr>
            <w:tcW w:w="582" w:type="dxa"/>
            <w:tcBorders>
              <w:top w:val="nil"/>
              <w:left w:val="nil"/>
              <w:bottom w:val="nil"/>
              <w:right w:val="nil"/>
            </w:tcBorders>
            <w:shd w:val="clear" w:color="auto" w:fill="auto"/>
            <w:noWrap/>
            <w:vAlign w:val="center"/>
            <w:hideMark/>
          </w:tcPr>
          <w:p w14:paraId="00316041"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17.5</w:t>
            </w:r>
          </w:p>
        </w:tc>
        <w:tc>
          <w:tcPr>
            <w:tcW w:w="466" w:type="dxa"/>
            <w:tcBorders>
              <w:top w:val="nil"/>
              <w:left w:val="nil"/>
              <w:bottom w:val="nil"/>
              <w:right w:val="nil"/>
            </w:tcBorders>
            <w:shd w:val="clear" w:color="auto" w:fill="auto"/>
            <w:noWrap/>
            <w:vAlign w:val="center"/>
            <w:hideMark/>
          </w:tcPr>
          <w:p w14:paraId="014659A3"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10.0</w:t>
            </w:r>
          </w:p>
        </w:tc>
        <w:tc>
          <w:tcPr>
            <w:tcW w:w="767" w:type="dxa"/>
            <w:tcBorders>
              <w:top w:val="nil"/>
              <w:left w:val="nil"/>
              <w:bottom w:val="nil"/>
              <w:right w:val="nil"/>
            </w:tcBorders>
            <w:shd w:val="clear" w:color="auto" w:fill="auto"/>
            <w:noWrap/>
            <w:vAlign w:val="bottom"/>
            <w:hideMark/>
          </w:tcPr>
          <w:p w14:paraId="02E9624A"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500</w:t>
            </w:r>
          </w:p>
        </w:tc>
      </w:tr>
      <w:tr w:rsidR="00BC34B2" w:rsidRPr="00B53C84" w14:paraId="77E7E684" w14:textId="77777777" w:rsidTr="00E569E8">
        <w:trPr>
          <w:trHeight w:val="290"/>
        </w:trPr>
        <w:tc>
          <w:tcPr>
            <w:tcW w:w="990" w:type="dxa"/>
            <w:tcBorders>
              <w:top w:val="nil"/>
              <w:left w:val="nil"/>
              <w:bottom w:val="nil"/>
              <w:right w:val="nil"/>
            </w:tcBorders>
            <w:shd w:val="clear" w:color="auto" w:fill="auto"/>
            <w:noWrap/>
            <w:vAlign w:val="bottom"/>
            <w:hideMark/>
          </w:tcPr>
          <w:p w14:paraId="2FFEE8DC"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Hand line, Spearfishing</w:t>
            </w:r>
          </w:p>
        </w:tc>
        <w:tc>
          <w:tcPr>
            <w:tcW w:w="720" w:type="dxa"/>
            <w:tcBorders>
              <w:top w:val="nil"/>
              <w:left w:val="nil"/>
              <w:bottom w:val="nil"/>
              <w:right w:val="nil"/>
            </w:tcBorders>
            <w:shd w:val="clear" w:color="auto" w:fill="auto"/>
            <w:noWrap/>
            <w:vAlign w:val="center"/>
            <w:hideMark/>
          </w:tcPr>
          <w:p w14:paraId="613807DA"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2</w:t>
            </w:r>
          </w:p>
        </w:tc>
        <w:tc>
          <w:tcPr>
            <w:tcW w:w="929" w:type="dxa"/>
            <w:tcBorders>
              <w:top w:val="nil"/>
              <w:left w:val="nil"/>
              <w:bottom w:val="nil"/>
              <w:right w:val="nil"/>
            </w:tcBorders>
            <w:shd w:val="clear" w:color="auto" w:fill="auto"/>
            <w:noWrap/>
            <w:vAlign w:val="center"/>
            <w:hideMark/>
          </w:tcPr>
          <w:p w14:paraId="3D921E6C"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15.5</w:t>
            </w:r>
          </w:p>
        </w:tc>
        <w:tc>
          <w:tcPr>
            <w:tcW w:w="640" w:type="dxa"/>
            <w:tcBorders>
              <w:top w:val="nil"/>
              <w:left w:val="nil"/>
              <w:bottom w:val="nil"/>
              <w:right w:val="nil"/>
            </w:tcBorders>
            <w:shd w:val="clear" w:color="auto" w:fill="auto"/>
            <w:noWrap/>
            <w:vAlign w:val="center"/>
            <w:hideMark/>
          </w:tcPr>
          <w:p w14:paraId="29A5E21D"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300.0</w:t>
            </w:r>
          </w:p>
        </w:tc>
        <w:tc>
          <w:tcPr>
            <w:tcW w:w="704" w:type="dxa"/>
            <w:tcBorders>
              <w:top w:val="nil"/>
              <w:left w:val="nil"/>
              <w:bottom w:val="nil"/>
              <w:right w:val="nil"/>
            </w:tcBorders>
            <w:shd w:val="clear" w:color="auto" w:fill="auto"/>
            <w:noWrap/>
            <w:vAlign w:val="center"/>
            <w:hideMark/>
          </w:tcPr>
          <w:p w14:paraId="5BE033F2"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10.0</w:t>
            </w:r>
          </w:p>
        </w:tc>
        <w:tc>
          <w:tcPr>
            <w:tcW w:w="700" w:type="dxa"/>
            <w:tcBorders>
              <w:top w:val="nil"/>
              <w:left w:val="nil"/>
              <w:bottom w:val="nil"/>
              <w:right w:val="nil"/>
            </w:tcBorders>
            <w:shd w:val="clear" w:color="auto" w:fill="auto"/>
            <w:noWrap/>
            <w:vAlign w:val="center"/>
            <w:hideMark/>
          </w:tcPr>
          <w:p w14:paraId="4335BAB5"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60.0</w:t>
            </w:r>
          </w:p>
        </w:tc>
        <w:tc>
          <w:tcPr>
            <w:tcW w:w="602" w:type="dxa"/>
            <w:tcBorders>
              <w:top w:val="nil"/>
              <w:left w:val="nil"/>
              <w:bottom w:val="nil"/>
              <w:right w:val="nil"/>
            </w:tcBorders>
            <w:shd w:val="clear" w:color="auto" w:fill="auto"/>
            <w:noWrap/>
            <w:vAlign w:val="center"/>
            <w:hideMark/>
          </w:tcPr>
          <w:p w14:paraId="7F488BE4"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20.0</w:t>
            </w:r>
          </w:p>
        </w:tc>
        <w:tc>
          <w:tcPr>
            <w:tcW w:w="582" w:type="dxa"/>
            <w:tcBorders>
              <w:top w:val="nil"/>
              <w:left w:val="nil"/>
              <w:bottom w:val="nil"/>
              <w:right w:val="nil"/>
            </w:tcBorders>
            <w:shd w:val="clear" w:color="auto" w:fill="auto"/>
            <w:noWrap/>
            <w:vAlign w:val="center"/>
            <w:hideMark/>
          </w:tcPr>
          <w:p w14:paraId="1D2B9760"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p>
        </w:tc>
        <w:tc>
          <w:tcPr>
            <w:tcW w:w="466" w:type="dxa"/>
            <w:tcBorders>
              <w:top w:val="nil"/>
              <w:left w:val="nil"/>
              <w:bottom w:val="nil"/>
              <w:right w:val="nil"/>
            </w:tcBorders>
            <w:shd w:val="clear" w:color="auto" w:fill="auto"/>
            <w:noWrap/>
            <w:vAlign w:val="center"/>
            <w:hideMark/>
          </w:tcPr>
          <w:p w14:paraId="2C5B06EE" w14:textId="77777777" w:rsidR="00BC34B2" w:rsidRPr="00B53C84" w:rsidRDefault="00BC34B2" w:rsidP="00736C74">
            <w:pPr>
              <w:spacing w:after="0" w:line="240" w:lineRule="auto"/>
              <w:jc w:val="both"/>
              <w:rPr>
                <w:rFonts w:ascii="Times New Roman" w:eastAsia="Times New Roman" w:hAnsi="Times New Roman" w:cs="Times New Roman"/>
                <w:kern w:val="0"/>
                <w:sz w:val="14"/>
                <w:szCs w:val="14"/>
                <w14:ligatures w14:val="none"/>
              </w:rPr>
            </w:pPr>
          </w:p>
        </w:tc>
        <w:tc>
          <w:tcPr>
            <w:tcW w:w="700" w:type="dxa"/>
            <w:tcBorders>
              <w:top w:val="nil"/>
              <w:left w:val="nil"/>
              <w:bottom w:val="nil"/>
              <w:right w:val="nil"/>
            </w:tcBorders>
            <w:shd w:val="clear" w:color="auto" w:fill="auto"/>
            <w:noWrap/>
            <w:vAlign w:val="center"/>
            <w:hideMark/>
          </w:tcPr>
          <w:p w14:paraId="3B25B61F"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8.0</w:t>
            </w:r>
          </w:p>
        </w:tc>
        <w:tc>
          <w:tcPr>
            <w:tcW w:w="602" w:type="dxa"/>
            <w:tcBorders>
              <w:top w:val="nil"/>
              <w:left w:val="nil"/>
              <w:bottom w:val="nil"/>
              <w:right w:val="nil"/>
            </w:tcBorders>
            <w:shd w:val="clear" w:color="auto" w:fill="auto"/>
            <w:noWrap/>
            <w:vAlign w:val="center"/>
            <w:hideMark/>
          </w:tcPr>
          <w:p w14:paraId="30C89F0D"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10.0</w:t>
            </w:r>
          </w:p>
        </w:tc>
        <w:tc>
          <w:tcPr>
            <w:tcW w:w="582" w:type="dxa"/>
            <w:tcBorders>
              <w:top w:val="nil"/>
              <w:left w:val="nil"/>
              <w:bottom w:val="nil"/>
              <w:right w:val="nil"/>
            </w:tcBorders>
            <w:shd w:val="clear" w:color="auto" w:fill="auto"/>
            <w:noWrap/>
            <w:vAlign w:val="center"/>
            <w:hideMark/>
          </w:tcPr>
          <w:p w14:paraId="1B8A7CC2"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10.0</w:t>
            </w:r>
          </w:p>
        </w:tc>
        <w:tc>
          <w:tcPr>
            <w:tcW w:w="466" w:type="dxa"/>
            <w:tcBorders>
              <w:top w:val="nil"/>
              <w:left w:val="nil"/>
              <w:bottom w:val="nil"/>
              <w:right w:val="nil"/>
            </w:tcBorders>
            <w:shd w:val="clear" w:color="auto" w:fill="auto"/>
            <w:noWrap/>
            <w:vAlign w:val="center"/>
            <w:hideMark/>
          </w:tcPr>
          <w:p w14:paraId="2AE0D972"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8.0</w:t>
            </w:r>
          </w:p>
        </w:tc>
        <w:tc>
          <w:tcPr>
            <w:tcW w:w="767" w:type="dxa"/>
            <w:tcBorders>
              <w:top w:val="nil"/>
              <w:left w:val="nil"/>
              <w:bottom w:val="nil"/>
              <w:right w:val="nil"/>
            </w:tcBorders>
            <w:shd w:val="clear" w:color="auto" w:fill="auto"/>
            <w:noWrap/>
            <w:vAlign w:val="bottom"/>
            <w:hideMark/>
          </w:tcPr>
          <w:p w14:paraId="0F02C262"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300</w:t>
            </w:r>
          </w:p>
        </w:tc>
      </w:tr>
      <w:tr w:rsidR="00BC34B2" w:rsidRPr="00B53C84" w14:paraId="65B8088E" w14:textId="77777777" w:rsidTr="00E569E8">
        <w:trPr>
          <w:trHeight w:val="290"/>
        </w:trPr>
        <w:tc>
          <w:tcPr>
            <w:tcW w:w="990" w:type="dxa"/>
            <w:tcBorders>
              <w:top w:val="nil"/>
              <w:left w:val="nil"/>
              <w:bottom w:val="nil"/>
              <w:right w:val="nil"/>
            </w:tcBorders>
            <w:shd w:val="clear" w:color="auto" w:fill="auto"/>
            <w:noWrap/>
            <w:vAlign w:val="bottom"/>
            <w:hideMark/>
          </w:tcPr>
          <w:p w14:paraId="168349A5"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Spearfishing</w:t>
            </w:r>
          </w:p>
        </w:tc>
        <w:tc>
          <w:tcPr>
            <w:tcW w:w="720" w:type="dxa"/>
            <w:tcBorders>
              <w:top w:val="nil"/>
              <w:left w:val="nil"/>
              <w:bottom w:val="nil"/>
              <w:right w:val="nil"/>
            </w:tcBorders>
            <w:shd w:val="clear" w:color="auto" w:fill="auto"/>
            <w:noWrap/>
            <w:vAlign w:val="center"/>
            <w:hideMark/>
          </w:tcPr>
          <w:p w14:paraId="45AD03CD"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w:t>
            </w:r>
          </w:p>
        </w:tc>
        <w:tc>
          <w:tcPr>
            <w:tcW w:w="929" w:type="dxa"/>
            <w:tcBorders>
              <w:top w:val="nil"/>
              <w:left w:val="nil"/>
              <w:bottom w:val="nil"/>
              <w:right w:val="nil"/>
            </w:tcBorders>
            <w:shd w:val="clear" w:color="auto" w:fill="auto"/>
            <w:noWrap/>
            <w:vAlign w:val="center"/>
            <w:hideMark/>
          </w:tcPr>
          <w:p w14:paraId="1977A68B"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3.0</w:t>
            </w:r>
          </w:p>
        </w:tc>
        <w:tc>
          <w:tcPr>
            <w:tcW w:w="640" w:type="dxa"/>
            <w:tcBorders>
              <w:top w:val="nil"/>
              <w:left w:val="nil"/>
              <w:bottom w:val="nil"/>
              <w:right w:val="nil"/>
            </w:tcBorders>
            <w:shd w:val="clear" w:color="auto" w:fill="auto"/>
            <w:noWrap/>
            <w:vAlign w:val="center"/>
            <w:hideMark/>
          </w:tcPr>
          <w:p w14:paraId="1E3CD886"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200.0</w:t>
            </w:r>
          </w:p>
        </w:tc>
        <w:tc>
          <w:tcPr>
            <w:tcW w:w="704" w:type="dxa"/>
            <w:tcBorders>
              <w:top w:val="nil"/>
              <w:left w:val="nil"/>
              <w:bottom w:val="nil"/>
              <w:right w:val="nil"/>
            </w:tcBorders>
            <w:shd w:val="clear" w:color="auto" w:fill="auto"/>
            <w:noWrap/>
            <w:vAlign w:val="center"/>
            <w:hideMark/>
          </w:tcPr>
          <w:p w14:paraId="1F4B3EBC"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10.0</w:t>
            </w:r>
          </w:p>
        </w:tc>
        <w:tc>
          <w:tcPr>
            <w:tcW w:w="700" w:type="dxa"/>
            <w:tcBorders>
              <w:top w:val="nil"/>
              <w:left w:val="nil"/>
              <w:bottom w:val="nil"/>
              <w:right w:val="nil"/>
            </w:tcBorders>
            <w:shd w:val="clear" w:color="auto" w:fill="auto"/>
            <w:noWrap/>
            <w:vAlign w:val="center"/>
            <w:hideMark/>
          </w:tcPr>
          <w:p w14:paraId="24B272AA"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50.0</w:t>
            </w:r>
          </w:p>
        </w:tc>
        <w:tc>
          <w:tcPr>
            <w:tcW w:w="602" w:type="dxa"/>
            <w:tcBorders>
              <w:top w:val="nil"/>
              <w:left w:val="nil"/>
              <w:bottom w:val="nil"/>
              <w:right w:val="nil"/>
            </w:tcBorders>
            <w:shd w:val="clear" w:color="auto" w:fill="auto"/>
            <w:noWrap/>
            <w:vAlign w:val="center"/>
            <w:hideMark/>
          </w:tcPr>
          <w:p w14:paraId="6CE5985B"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50.0</w:t>
            </w:r>
          </w:p>
        </w:tc>
        <w:tc>
          <w:tcPr>
            <w:tcW w:w="582" w:type="dxa"/>
            <w:tcBorders>
              <w:top w:val="nil"/>
              <w:left w:val="nil"/>
              <w:bottom w:val="nil"/>
              <w:right w:val="nil"/>
            </w:tcBorders>
            <w:shd w:val="clear" w:color="auto" w:fill="auto"/>
            <w:noWrap/>
            <w:vAlign w:val="center"/>
            <w:hideMark/>
          </w:tcPr>
          <w:p w14:paraId="3F12C887"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p>
        </w:tc>
        <w:tc>
          <w:tcPr>
            <w:tcW w:w="466" w:type="dxa"/>
            <w:tcBorders>
              <w:top w:val="nil"/>
              <w:left w:val="nil"/>
              <w:bottom w:val="nil"/>
              <w:right w:val="nil"/>
            </w:tcBorders>
            <w:shd w:val="clear" w:color="auto" w:fill="auto"/>
            <w:noWrap/>
            <w:vAlign w:val="center"/>
            <w:hideMark/>
          </w:tcPr>
          <w:p w14:paraId="4EA3CB6B" w14:textId="77777777" w:rsidR="00BC34B2" w:rsidRPr="00B53C84" w:rsidRDefault="00BC34B2" w:rsidP="00736C74">
            <w:pPr>
              <w:spacing w:after="0" w:line="240" w:lineRule="auto"/>
              <w:jc w:val="both"/>
              <w:rPr>
                <w:rFonts w:ascii="Times New Roman" w:eastAsia="Times New Roman" w:hAnsi="Times New Roman" w:cs="Times New Roman"/>
                <w:kern w:val="0"/>
                <w:sz w:val="14"/>
                <w:szCs w:val="14"/>
                <w14:ligatures w14:val="none"/>
              </w:rPr>
            </w:pPr>
          </w:p>
        </w:tc>
        <w:tc>
          <w:tcPr>
            <w:tcW w:w="700" w:type="dxa"/>
            <w:tcBorders>
              <w:top w:val="nil"/>
              <w:left w:val="nil"/>
              <w:bottom w:val="nil"/>
              <w:right w:val="nil"/>
            </w:tcBorders>
            <w:shd w:val="clear" w:color="auto" w:fill="auto"/>
            <w:noWrap/>
            <w:vAlign w:val="center"/>
            <w:hideMark/>
          </w:tcPr>
          <w:p w14:paraId="7CBFA2AE"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12.0</w:t>
            </w:r>
          </w:p>
        </w:tc>
        <w:tc>
          <w:tcPr>
            <w:tcW w:w="602" w:type="dxa"/>
            <w:tcBorders>
              <w:top w:val="nil"/>
              <w:left w:val="nil"/>
              <w:bottom w:val="nil"/>
              <w:right w:val="nil"/>
            </w:tcBorders>
            <w:shd w:val="clear" w:color="auto" w:fill="auto"/>
            <w:noWrap/>
            <w:vAlign w:val="center"/>
            <w:hideMark/>
          </w:tcPr>
          <w:p w14:paraId="5ED0F31B"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15.0</w:t>
            </w:r>
          </w:p>
        </w:tc>
        <w:tc>
          <w:tcPr>
            <w:tcW w:w="582" w:type="dxa"/>
            <w:tcBorders>
              <w:top w:val="nil"/>
              <w:left w:val="nil"/>
              <w:bottom w:val="nil"/>
              <w:right w:val="nil"/>
            </w:tcBorders>
            <w:shd w:val="clear" w:color="auto" w:fill="auto"/>
            <w:noWrap/>
            <w:vAlign w:val="center"/>
            <w:hideMark/>
          </w:tcPr>
          <w:p w14:paraId="110B436E"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p>
        </w:tc>
        <w:tc>
          <w:tcPr>
            <w:tcW w:w="466" w:type="dxa"/>
            <w:tcBorders>
              <w:top w:val="nil"/>
              <w:left w:val="nil"/>
              <w:bottom w:val="nil"/>
              <w:right w:val="nil"/>
            </w:tcBorders>
            <w:shd w:val="clear" w:color="auto" w:fill="auto"/>
            <w:noWrap/>
            <w:vAlign w:val="center"/>
            <w:hideMark/>
          </w:tcPr>
          <w:p w14:paraId="782686A9" w14:textId="77777777" w:rsidR="00BC34B2" w:rsidRPr="00B53C84" w:rsidRDefault="00BC34B2" w:rsidP="00736C74">
            <w:pPr>
              <w:spacing w:after="0" w:line="240" w:lineRule="auto"/>
              <w:jc w:val="both"/>
              <w:rPr>
                <w:rFonts w:ascii="Times New Roman" w:eastAsia="Times New Roman" w:hAnsi="Times New Roman" w:cs="Times New Roman"/>
                <w:kern w:val="0"/>
                <w:sz w:val="14"/>
                <w:szCs w:val="14"/>
                <w14:ligatures w14:val="none"/>
              </w:rPr>
            </w:pPr>
          </w:p>
        </w:tc>
        <w:tc>
          <w:tcPr>
            <w:tcW w:w="767" w:type="dxa"/>
            <w:tcBorders>
              <w:top w:val="nil"/>
              <w:left w:val="nil"/>
              <w:bottom w:val="nil"/>
              <w:right w:val="nil"/>
            </w:tcBorders>
            <w:shd w:val="clear" w:color="auto" w:fill="auto"/>
            <w:noWrap/>
            <w:vAlign w:val="bottom"/>
            <w:hideMark/>
          </w:tcPr>
          <w:p w14:paraId="7908E7F8"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400</w:t>
            </w:r>
          </w:p>
        </w:tc>
      </w:tr>
      <w:tr w:rsidR="00BC34B2" w:rsidRPr="00B53C84" w14:paraId="4E61CE11" w14:textId="77777777" w:rsidTr="00E569E8">
        <w:trPr>
          <w:trHeight w:val="290"/>
        </w:trPr>
        <w:tc>
          <w:tcPr>
            <w:tcW w:w="990" w:type="dxa"/>
            <w:tcBorders>
              <w:top w:val="nil"/>
              <w:left w:val="nil"/>
              <w:bottom w:val="nil"/>
              <w:right w:val="nil"/>
            </w:tcBorders>
            <w:shd w:val="clear" w:color="auto" w:fill="auto"/>
            <w:noWrap/>
            <w:vAlign w:val="bottom"/>
            <w:hideMark/>
          </w:tcPr>
          <w:p w14:paraId="602D2C57"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Spin Rode</w:t>
            </w:r>
          </w:p>
        </w:tc>
        <w:tc>
          <w:tcPr>
            <w:tcW w:w="720" w:type="dxa"/>
            <w:tcBorders>
              <w:top w:val="nil"/>
              <w:left w:val="nil"/>
              <w:bottom w:val="nil"/>
              <w:right w:val="nil"/>
            </w:tcBorders>
            <w:shd w:val="clear" w:color="auto" w:fill="auto"/>
            <w:noWrap/>
            <w:vAlign w:val="center"/>
            <w:hideMark/>
          </w:tcPr>
          <w:p w14:paraId="400AF001"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w:t>
            </w:r>
          </w:p>
        </w:tc>
        <w:tc>
          <w:tcPr>
            <w:tcW w:w="929" w:type="dxa"/>
            <w:tcBorders>
              <w:top w:val="nil"/>
              <w:left w:val="nil"/>
              <w:bottom w:val="nil"/>
              <w:right w:val="nil"/>
            </w:tcBorders>
            <w:shd w:val="clear" w:color="auto" w:fill="auto"/>
            <w:noWrap/>
            <w:vAlign w:val="center"/>
            <w:hideMark/>
          </w:tcPr>
          <w:p w14:paraId="7EA62D80"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p>
        </w:tc>
        <w:tc>
          <w:tcPr>
            <w:tcW w:w="640" w:type="dxa"/>
            <w:tcBorders>
              <w:top w:val="nil"/>
              <w:left w:val="nil"/>
              <w:bottom w:val="nil"/>
              <w:right w:val="nil"/>
            </w:tcBorders>
            <w:shd w:val="clear" w:color="auto" w:fill="auto"/>
            <w:noWrap/>
            <w:vAlign w:val="center"/>
            <w:hideMark/>
          </w:tcPr>
          <w:p w14:paraId="482C9138"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300.0</w:t>
            </w:r>
          </w:p>
        </w:tc>
        <w:tc>
          <w:tcPr>
            <w:tcW w:w="704" w:type="dxa"/>
            <w:tcBorders>
              <w:top w:val="nil"/>
              <w:left w:val="nil"/>
              <w:bottom w:val="nil"/>
              <w:right w:val="nil"/>
            </w:tcBorders>
            <w:shd w:val="clear" w:color="auto" w:fill="auto"/>
            <w:noWrap/>
            <w:vAlign w:val="center"/>
            <w:hideMark/>
          </w:tcPr>
          <w:p w14:paraId="70CBE5C9"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7.0</w:t>
            </w:r>
          </w:p>
        </w:tc>
        <w:tc>
          <w:tcPr>
            <w:tcW w:w="700" w:type="dxa"/>
            <w:tcBorders>
              <w:top w:val="nil"/>
              <w:left w:val="nil"/>
              <w:bottom w:val="nil"/>
              <w:right w:val="nil"/>
            </w:tcBorders>
            <w:shd w:val="clear" w:color="auto" w:fill="auto"/>
            <w:noWrap/>
            <w:vAlign w:val="center"/>
            <w:hideMark/>
          </w:tcPr>
          <w:p w14:paraId="593B450E" w14:textId="77777777" w:rsidR="00BC34B2" w:rsidRPr="00B53C84" w:rsidRDefault="00BC34B2" w:rsidP="00736C74">
            <w:pPr>
              <w:spacing w:after="0" w:line="240" w:lineRule="auto"/>
              <w:jc w:val="both"/>
              <w:rPr>
                <w:rFonts w:ascii="Aptos Narrow" w:eastAsia="Times New Roman" w:hAnsi="Aptos Narrow" w:cs="Times New Roman"/>
                <w:color w:val="000000"/>
                <w:kern w:val="0"/>
                <w:sz w:val="14"/>
                <w:szCs w:val="14"/>
                <w14:ligatures w14:val="none"/>
              </w:rPr>
            </w:pPr>
          </w:p>
        </w:tc>
        <w:tc>
          <w:tcPr>
            <w:tcW w:w="602" w:type="dxa"/>
            <w:tcBorders>
              <w:top w:val="nil"/>
              <w:left w:val="nil"/>
              <w:bottom w:val="nil"/>
              <w:right w:val="nil"/>
            </w:tcBorders>
            <w:shd w:val="clear" w:color="auto" w:fill="auto"/>
            <w:noWrap/>
            <w:vAlign w:val="center"/>
            <w:hideMark/>
          </w:tcPr>
          <w:p w14:paraId="51D51FCC" w14:textId="77777777" w:rsidR="00BC34B2" w:rsidRPr="00B53C84" w:rsidRDefault="00BC34B2" w:rsidP="00736C74">
            <w:pPr>
              <w:spacing w:after="0" w:line="240" w:lineRule="auto"/>
              <w:jc w:val="both"/>
              <w:rPr>
                <w:rFonts w:ascii="Times New Roman" w:eastAsia="Times New Roman" w:hAnsi="Times New Roman" w:cs="Times New Roman"/>
                <w:kern w:val="0"/>
                <w:sz w:val="14"/>
                <w:szCs w:val="14"/>
                <w14:ligatures w14:val="none"/>
              </w:rPr>
            </w:pPr>
          </w:p>
        </w:tc>
        <w:tc>
          <w:tcPr>
            <w:tcW w:w="582" w:type="dxa"/>
            <w:tcBorders>
              <w:top w:val="nil"/>
              <w:left w:val="nil"/>
              <w:bottom w:val="nil"/>
              <w:right w:val="nil"/>
            </w:tcBorders>
            <w:shd w:val="clear" w:color="auto" w:fill="auto"/>
            <w:noWrap/>
            <w:vAlign w:val="center"/>
            <w:hideMark/>
          </w:tcPr>
          <w:p w14:paraId="7831BCA8" w14:textId="77777777" w:rsidR="00BC34B2" w:rsidRPr="00B53C84" w:rsidRDefault="00BC34B2" w:rsidP="00736C74">
            <w:pPr>
              <w:spacing w:after="0" w:line="240" w:lineRule="auto"/>
              <w:jc w:val="both"/>
              <w:rPr>
                <w:rFonts w:ascii="Times New Roman" w:eastAsia="Times New Roman" w:hAnsi="Times New Roman" w:cs="Times New Roman"/>
                <w:kern w:val="0"/>
                <w:sz w:val="14"/>
                <w:szCs w:val="14"/>
                <w14:ligatures w14:val="none"/>
              </w:rPr>
            </w:pPr>
          </w:p>
        </w:tc>
        <w:tc>
          <w:tcPr>
            <w:tcW w:w="466" w:type="dxa"/>
            <w:tcBorders>
              <w:top w:val="nil"/>
              <w:left w:val="nil"/>
              <w:bottom w:val="nil"/>
              <w:right w:val="nil"/>
            </w:tcBorders>
            <w:shd w:val="clear" w:color="auto" w:fill="auto"/>
            <w:noWrap/>
            <w:vAlign w:val="center"/>
            <w:hideMark/>
          </w:tcPr>
          <w:p w14:paraId="271F7A49" w14:textId="77777777" w:rsidR="00BC34B2" w:rsidRPr="00B53C84" w:rsidRDefault="00BC34B2" w:rsidP="00736C74">
            <w:pPr>
              <w:spacing w:after="0" w:line="240" w:lineRule="auto"/>
              <w:jc w:val="both"/>
              <w:rPr>
                <w:rFonts w:ascii="Times New Roman" w:eastAsia="Times New Roman" w:hAnsi="Times New Roman" w:cs="Times New Roman"/>
                <w:kern w:val="0"/>
                <w:sz w:val="14"/>
                <w:szCs w:val="14"/>
                <w14:ligatures w14:val="none"/>
              </w:rPr>
            </w:pPr>
          </w:p>
        </w:tc>
        <w:tc>
          <w:tcPr>
            <w:tcW w:w="700" w:type="dxa"/>
            <w:tcBorders>
              <w:top w:val="nil"/>
              <w:left w:val="nil"/>
              <w:bottom w:val="nil"/>
              <w:right w:val="nil"/>
            </w:tcBorders>
            <w:shd w:val="clear" w:color="auto" w:fill="auto"/>
            <w:noWrap/>
            <w:vAlign w:val="center"/>
            <w:hideMark/>
          </w:tcPr>
          <w:p w14:paraId="7DA302BB" w14:textId="77777777" w:rsidR="00BC34B2" w:rsidRPr="00B53C84" w:rsidRDefault="00BC34B2" w:rsidP="00736C74">
            <w:pPr>
              <w:spacing w:after="0" w:line="240" w:lineRule="auto"/>
              <w:jc w:val="both"/>
              <w:rPr>
                <w:rFonts w:ascii="Times New Roman" w:eastAsia="Times New Roman" w:hAnsi="Times New Roman" w:cs="Times New Roman"/>
                <w:kern w:val="0"/>
                <w:sz w:val="14"/>
                <w:szCs w:val="14"/>
                <w14:ligatures w14:val="none"/>
              </w:rPr>
            </w:pPr>
          </w:p>
        </w:tc>
        <w:tc>
          <w:tcPr>
            <w:tcW w:w="602" w:type="dxa"/>
            <w:tcBorders>
              <w:top w:val="nil"/>
              <w:left w:val="nil"/>
              <w:bottom w:val="nil"/>
              <w:right w:val="nil"/>
            </w:tcBorders>
            <w:shd w:val="clear" w:color="auto" w:fill="auto"/>
            <w:noWrap/>
            <w:vAlign w:val="center"/>
            <w:hideMark/>
          </w:tcPr>
          <w:p w14:paraId="71ACB352" w14:textId="77777777" w:rsidR="00BC34B2" w:rsidRPr="00B53C84" w:rsidRDefault="00BC34B2" w:rsidP="00736C74">
            <w:pPr>
              <w:spacing w:after="0" w:line="240" w:lineRule="auto"/>
              <w:jc w:val="both"/>
              <w:rPr>
                <w:rFonts w:ascii="Times New Roman" w:eastAsia="Times New Roman" w:hAnsi="Times New Roman" w:cs="Times New Roman"/>
                <w:kern w:val="0"/>
                <w:sz w:val="14"/>
                <w:szCs w:val="14"/>
                <w14:ligatures w14:val="none"/>
              </w:rPr>
            </w:pPr>
          </w:p>
        </w:tc>
        <w:tc>
          <w:tcPr>
            <w:tcW w:w="582" w:type="dxa"/>
            <w:tcBorders>
              <w:top w:val="nil"/>
              <w:left w:val="nil"/>
              <w:bottom w:val="nil"/>
              <w:right w:val="nil"/>
            </w:tcBorders>
            <w:shd w:val="clear" w:color="auto" w:fill="auto"/>
            <w:noWrap/>
            <w:vAlign w:val="center"/>
            <w:hideMark/>
          </w:tcPr>
          <w:p w14:paraId="09684681" w14:textId="77777777" w:rsidR="00BC34B2" w:rsidRPr="00B53C84" w:rsidRDefault="00BC34B2" w:rsidP="00736C74">
            <w:pPr>
              <w:spacing w:after="0" w:line="240" w:lineRule="auto"/>
              <w:jc w:val="both"/>
              <w:rPr>
                <w:rFonts w:ascii="Times New Roman" w:eastAsia="Times New Roman" w:hAnsi="Times New Roman" w:cs="Times New Roman"/>
                <w:kern w:val="0"/>
                <w:sz w:val="14"/>
                <w:szCs w:val="14"/>
                <w14:ligatures w14:val="none"/>
              </w:rPr>
            </w:pPr>
          </w:p>
        </w:tc>
        <w:tc>
          <w:tcPr>
            <w:tcW w:w="466" w:type="dxa"/>
            <w:tcBorders>
              <w:top w:val="nil"/>
              <w:left w:val="nil"/>
              <w:bottom w:val="nil"/>
              <w:right w:val="nil"/>
            </w:tcBorders>
            <w:shd w:val="clear" w:color="auto" w:fill="auto"/>
            <w:noWrap/>
            <w:vAlign w:val="center"/>
            <w:hideMark/>
          </w:tcPr>
          <w:p w14:paraId="00658421" w14:textId="77777777" w:rsidR="00BC34B2" w:rsidRPr="00B53C84" w:rsidRDefault="00BC34B2" w:rsidP="00736C74">
            <w:pPr>
              <w:spacing w:after="0" w:line="240" w:lineRule="auto"/>
              <w:jc w:val="both"/>
              <w:rPr>
                <w:rFonts w:ascii="Times New Roman" w:eastAsia="Times New Roman" w:hAnsi="Times New Roman" w:cs="Times New Roman"/>
                <w:kern w:val="0"/>
                <w:sz w:val="14"/>
                <w:szCs w:val="14"/>
                <w14:ligatures w14:val="none"/>
              </w:rPr>
            </w:pPr>
          </w:p>
        </w:tc>
        <w:tc>
          <w:tcPr>
            <w:tcW w:w="767" w:type="dxa"/>
            <w:tcBorders>
              <w:top w:val="nil"/>
              <w:left w:val="nil"/>
              <w:bottom w:val="nil"/>
              <w:right w:val="nil"/>
            </w:tcBorders>
            <w:shd w:val="clear" w:color="auto" w:fill="auto"/>
            <w:noWrap/>
            <w:vAlign w:val="bottom"/>
            <w:hideMark/>
          </w:tcPr>
          <w:p w14:paraId="518AA17B" w14:textId="77777777" w:rsidR="00BC34B2" w:rsidRPr="00B53C84" w:rsidRDefault="00BC34B2" w:rsidP="00736C74">
            <w:pPr>
              <w:spacing w:after="0" w:line="240" w:lineRule="auto"/>
              <w:jc w:val="both"/>
              <w:rPr>
                <w:rFonts w:ascii="Times New Roman" w:eastAsia="Times New Roman" w:hAnsi="Times New Roman" w:cs="Times New Roman"/>
                <w:kern w:val="0"/>
                <w:sz w:val="14"/>
                <w:szCs w:val="14"/>
                <w14:ligatures w14:val="none"/>
              </w:rPr>
            </w:pPr>
          </w:p>
        </w:tc>
      </w:tr>
      <w:tr w:rsidR="00BC34B2" w:rsidRPr="00B53C84" w14:paraId="5CE182F4" w14:textId="77777777" w:rsidTr="00E569E8">
        <w:trPr>
          <w:trHeight w:val="290"/>
        </w:trPr>
        <w:tc>
          <w:tcPr>
            <w:tcW w:w="990" w:type="dxa"/>
            <w:tcBorders>
              <w:top w:val="single" w:sz="4" w:space="0" w:color="auto"/>
              <w:left w:val="nil"/>
              <w:bottom w:val="single" w:sz="4" w:space="0" w:color="auto"/>
              <w:right w:val="nil"/>
            </w:tcBorders>
            <w:shd w:val="clear" w:color="auto" w:fill="auto"/>
            <w:noWrap/>
            <w:vAlign w:val="bottom"/>
            <w:hideMark/>
          </w:tcPr>
          <w:p w14:paraId="192B36FF"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Pr>
                <w:rFonts w:ascii="Aptos Narrow" w:eastAsia="Times New Roman" w:hAnsi="Aptos Narrow" w:cs="Times New Roman"/>
                <w:b/>
                <w:bCs/>
                <w:color w:val="000000"/>
                <w:kern w:val="0"/>
                <w:sz w:val="14"/>
                <w:szCs w:val="14"/>
                <w14:ligatures w14:val="none"/>
              </w:rPr>
              <w:t>Average</w:t>
            </w:r>
          </w:p>
        </w:tc>
        <w:tc>
          <w:tcPr>
            <w:tcW w:w="720" w:type="dxa"/>
            <w:tcBorders>
              <w:top w:val="single" w:sz="4" w:space="0" w:color="auto"/>
              <w:left w:val="nil"/>
              <w:bottom w:val="single" w:sz="4" w:space="0" w:color="auto"/>
              <w:right w:val="nil"/>
            </w:tcBorders>
            <w:shd w:val="clear" w:color="auto" w:fill="auto"/>
            <w:noWrap/>
            <w:vAlign w:val="center"/>
            <w:hideMark/>
          </w:tcPr>
          <w:p w14:paraId="29E99FCB"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p>
        </w:tc>
        <w:tc>
          <w:tcPr>
            <w:tcW w:w="929" w:type="dxa"/>
            <w:tcBorders>
              <w:top w:val="single" w:sz="4" w:space="0" w:color="auto"/>
              <w:left w:val="nil"/>
              <w:bottom w:val="single" w:sz="4" w:space="0" w:color="auto"/>
              <w:right w:val="nil"/>
            </w:tcBorders>
            <w:shd w:val="clear" w:color="auto" w:fill="auto"/>
            <w:noWrap/>
            <w:vAlign w:val="center"/>
            <w:hideMark/>
          </w:tcPr>
          <w:p w14:paraId="02A3E958"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11.1</w:t>
            </w:r>
          </w:p>
        </w:tc>
        <w:tc>
          <w:tcPr>
            <w:tcW w:w="640" w:type="dxa"/>
            <w:tcBorders>
              <w:top w:val="single" w:sz="4" w:space="0" w:color="auto"/>
              <w:left w:val="nil"/>
              <w:bottom w:val="single" w:sz="4" w:space="0" w:color="auto"/>
              <w:right w:val="nil"/>
            </w:tcBorders>
            <w:shd w:val="clear" w:color="auto" w:fill="auto"/>
            <w:noWrap/>
            <w:vAlign w:val="center"/>
            <w:hideMark/>
          </w:tcPr>
          <w:p w14:paraId="653B8A17"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265.0</w:t>
            </w:r>
          </w:p>
        </w:tc>
        <w:tc>
          <w:tcPr>
            <w:tcW w:w="704" w:type="dxa"/>
            <w:tcBorders>
              <w:top w:val="single" w:sz="4" w:space="0" w:color="auto"/>
              <w:left w:val="nil"/>
              <w:bottom w:val="single" w:sz="4" w:space="0" w:color="auto"/>
              <w:right w:val="nil"/>
            </w:tcBorders>
            <w:shd w:val="clear" w:color="auto" w:fill="auto"/>
            <w:noWrap/>
            <w:vAlign w:val="center"/>
            <w:hideMark/>
          </w:tcPr>
          <w:p w14:paraId="382D8C3E"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7.3</w:t>
            </w:r>
          </w:p>
        </w:tc>
        <w:tc>
          <w:tcPr>
            <w:tcW w:w="700" w:type="dxa"/>
            <w:tcBorders>
              <w:top w:val="single" w:sz="4" w:space="0" w:color="auto"/>
              <w:left w:val="nil"/>
              <w:bottom w:val="single" w:sz="4" w:space="0" w:color="auto"/>
              <w:right w:val="nil"/>
            </w:tcBorders>
            <w:shd w:val="clear" w:color="auto" w:fill="auto"/>
            <w:noWrap/>
            <w:vAlign w:val="center"/>
            <w:hideMark/>
          </w:tcPr>
          <w:p w14:paraId="466A08FB"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31.0</w:t>
            </w:r>
          </w:p>
        </w:tc>
        <w:tc>
          <w:tcPr>
            <w:tcW w:w="602" w:type="dxa"/>
            <w:tcBorders>
              <w:top w:val="single" w:sz="4" w:space="0" w:color="auto"/>
              <w:left w:val="nil"/>
              <w:bottom w:val="single" w:sz="4" w:space="0" w:color="auto"/>
              <w:right w:val="nil"/>
            </w:tcBorders>
            <w:shd w:val="clear" w:color="auto" w:fill="auto"/>
            <w:noWrap/>
            <w:vAlign w:val="center"/>
            <w:hideMark/>
          </w:tcPr>
          <w:p w14:paraId="6CE75295"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34.0</w:t>
            </w:r>
          </w:p>
        </w:tc>
        <w:tc>
          <w:tcPr>
            <w:tcW w:w="582" w:type="dxa"/>
            <w:tcBorders>
              <w:top w:val="single" w:sz="4" w:space="0" w:color="auto"/>
              <w:left w:val="nil"/>
              <w:bottom w:val="single" w:sz="4" w:space="0" w:color="auto"/>
              <w:right w:val="nil"/>
            </w:tcBorders>
            <w:shd w:val="clear" w:color="auto" w:fill="auto"/>
            <w:noWrap/>
            <w:vAlign w:val="center"/>
            <w:hideMark/>
          </w:tcPr>
          <w:p w14:paraId="01581053"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10.0</w:t>
            </w:r>
          </w:p>
        </w:tc>
        <w:tc>
          <w:tcPr>
            <w:tcW w:w="466" w:type="dxa"/>
            <w:tcBorders>
              <w:top w:val="single" w:sz="4" w:space="0" w:color="auto"/>
              <w:left w:val="nil"/>
              <w:bottom w:val="single" w:sz="4" w:space="0" w:color="auto"/>
              <w:right w:val="nil"/>
            </w:tcBorders>
            <w:shd w:val="clear" w:color="auto" w:fill="auto"/>
            <w:noWrap/>
            <w:vAlign w:val="center"/>
            <w:hideMark/>
          </w:tcPr>
          <w:p w14:paraId="2A76ECBC"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5.0</w:t>
            </w:r>
          </w:p>
        </w:tc>
        <w:tc>
          <w:tcPr>
            <w:tcW w:w="700" w:type="dxa"/>
            <w:tcBorders>
              <w:top w:val="single" w:sz="4" w:space="0" w:color="auto"/>
              <w:left w:val="nil"/>
              <w:bottom w:val="single" w:sz="4" w:space="0" w:color="auto"/>
              <w:right w:val="nil"/>
            </w:tcBorders>
            <w:shd w:val="clear" w:color="auto" w:fill="auto"/>
            <w:noWrap/>
            <w:vAlign w:val="center"/>
            <w:hideMark/>
          </w:tcPr>
          <w:p w14:paraId="2F64C510"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9.3</w:t>
            </w:r>
          </w:p>
        </w:tc>
        <w:tc>
          <w:tcPr>
            <w:tcW w:w="602" w:type="dxa"/>
            <w:tcBorders>
              <w:top w:val="single" w:sz="4" w:space="0" w:color="auto"/>
              <w:left w:val="nil"/>
              <w:bottom w:val="single" w:sz="4" w:space="0" w:color="auto"/>
              <w:right w:val="nil"/>
            </w:tcBorders>
            <w:shd w:val="clear" w:color="auto" w:fill="auto"/>
            <w:noWrap/>
            <w:vAlign w:val="center"/>
            <w:hideMark/>
          </w:tcPr>
          <w:p w14:paraId="47E8B0D8"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13.0</w:t>
            </w:r>
          </w:p>
        </w:tc>
        <w:tc>
          <w:tcPr>
            <w:tcW w:w="582" w:type="dxa"/>
            <w:tcBorders>
              <w:top w:val="single" w:sz="4" w:space="0" w:color="auto"/>
              <w:left w:val="nil"/>
              <w:bottom w:val="single" w:sz="4" w:space="0" w:color="auto"/>
              <w:right w:val="nil"/>
            </w:tcBorders>
            <w:shd w:val="clear" w:color="auto" w:fill="auto"/>
            <w:noWrap/>
            <w:vAlign w:val="center"/>
            <w:hideMark/>
          </w:tcPr>
          <w:p w14:paraId="44D52F3D"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15.0</w:t>
            </w:r>
          </w:p>
        </w:tc>
        <w:tc>
          <w:tcPr>
            <w:tcW w:w="466" w:type="dxa"/>
            <w:tcBorders>
              <w:top w:val="single" w:sz="4" w:space="0" w:color="auto"/>
              <w:left w:val="nil"/>
              <w:bottom w:val="single" w:sz="4" w:space="0" w:color="auto"/>
              <w:right w:val="nil"/>
            </w:tcBorders>
            <w:shd w:val="clear" w:color="auto" w:fill="auto"/>
            <w:noWrap/>
            <w:vAlign w:val="center"/>
            <w:hideMark/>
          </w:tcPr>
          <w:p w14:paraId="4182145F"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9.3</w:t>
            </w:r>
          </w:p>
        </w:tc>
        <w:tc>
          <w:tcPr>
            <w:tcW w:w="767" w:type="dxa"/>
            <w:tcBorders>
              <w:top w:val="single" w:sz="4" w:space="0" w:color="auto"/>
              <w:left w:val="nil"/>
              <w:bottom w:val="single" w:sz="4" w:space="0" w:color="auto"/>
              <w:right w:val="nil"/>
            </w:tcBorders>
            <w:shd w:val="clear" w:color="auto" w:fill="auto"/>
            <w:noWrap/>
            <w:vAlign w:val="bottom"/>
            <w:hideMark/>
          </w:tcPr>
          <w:p w14:paraId="365458DA" w14:textId="77777777" w:rsidR="00BC34B2" w:rsidRPr="00B53C84" w:rsidRDefault="00BC34B2" w:rsidP="00736C74">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425</w:t>
            </w:r>
          </w:p>
        </w:tc>
      </w:tr>
    </w:tbl>
    <w:p w14:paraId="5269A9B9" w14:textId="77777777" w:rsidR="00BC34B2" w:rsidRDefault="00BC34B2" w:rsidP="00736C74">
      <w:pPr>
        <w:jc w:val="both"/>
      </w:pPr>
    </w:p>
    <w:p w14:paraId="3AA10B4E" w14:textId="77777777" w:rsidR="00BC34B2" w:rsidRDefault="00BC34B2" w:rsidP="00736C74">
      <w:pPr>
        <w:jc w:val="both"/>
      </w:pPr>
      <w:r w:rsidRPr="003141E7">
        <w:t>The average catch varies by gear type. Hand line users catch fewer fish of each species compared to those using spearfishing or the combination of hand line and spearfishing</w:t>
      </w:r>
      <w:r>
        <w:t xml:space="preserve">. </w:t>
      </w:r>
      <w:r w:rsidRPr="003141E7">
        <w:t xml:space="preserve">The selling prices for different fish species also vary. Generally, </w:t>
      </w:r>
      <w:r>
        <w:t>grouper</w:t>
      </w:r>
      <w:r w:rsidRPr="003141E7">
        <w:t xml:space="preserve"> and snapper seem to fetch higher prices compared to </w:t>
      </w:r>
      <w:r>
        <w:t>barracudas</w:t>
      </w:r>
      <w:r w:rsidRPr="003141E7">
        <w:t xml:space="preserve"> and jacks.</w:t>
      </w:r>
      <w:r>
        <w:t xml:space="preserve"> All fin fish production is sold to restaurants or kept for self-consumption.</w:t>
      </w:r>
    </w:p>
    <w:p w14:paraId="4F3B74CB" w14:textId="77777777" w:rsidR="00BC34B2" w:rsidRDefault="00BC34B2" w:rsidP="00736C74">
      <w:pPr>
        <w:jc w:val="both"/>
      </w:pPr>
      <w:r w:rsidRPr="008943BC">
        <w:t xml:space="preserve">Eight respondents reported secondary employment in tourism, highlighting the strong interconnection between </w:t>
      </w:r>
      <w:r>
        <w:t>small-scale fishery</w:t>
      </w:r>
      <w:r w:rsidRPr="008943BC">
        <w:t xml:space="preserve"> and tourism in Caye Caulker.</w:t>
      </w:r>
      <w:r>
        <w:t xml:space="preserve"> </w:t>
      </w:r>
      <w:r w:rsidRPr="008943BC">
        <w:t>Furthermore, only 3 fishermen reported being members of a cooperative, all of whom belong to the Norther cooperative</w:t>
      </w:r>
      <w:r>
        <w:t>.</w:t>
      </w:r>
    </w:p>
    <w:p w14:paraId="36FC7832" w14:textId="77777777" w:rsidR="00BC34B2" w:rsidRPr="001A74C6" w:rsidRDefault="00BC34B2" w:rsidP="00736C74">
      <w:pPr>
        <w:jc w:val="both"/>
      </w:pPr>
    </w:p>
    <w:p w14:paraId="0E9BF7F3" w14:textId="77777777" w:rsidR="00BC34B2" w:rsidRDefault="00BC34B2" w:rsidP="00736C74">
      <w:pPr>
        <w:pStyle w:val="Heading2"/>
        <w:jc w:val="both"/>
      </w:pPr>
      <w:r>
        <w:t>Retailers</w:t>
      </w:r>
    </w:p>
    <w:p w14:paraId="1083DA54" w14:textId="77777777" w:rsidR="00BC34B2" w:rsidRPr="000F0C49" w:rsidRDefault="00BC34B2" w:rsidP="00736C74">
      <w:pPr>
        <w:jc w:val="both"/>
      </w:pPr>
      <w:r w:rsidRPr="000F0C49">
        <w:t>Three people identified themselves as retailers, all of them females over 35 years old. Two were of Creole origin and the other was Garifuna.</w:t>
      </w:r>
    </w:p>
    <w:p w14:paraId="2D5B9312" w14:textId="77777777" w:rsidR="00BC34B2" w:rsidRPr="000F0C49" w:rsidRDefault="00BC34B2" w:rsidP="00736C74">
      <w:pPr>
        <w:jc w:val="both"/>
      </w:pPr>
      <w:r w:rsidRPr="000F0C49">
        <w:t>Two of the respondents owned restaurants, while the third was a vendor in a fishing shop. All of them had arrangements with fishers, providing ice or other benefits in exchange for the fishers "securing" the sale of their catch to them.</w:t>
      </w:r>
    </w:p>
    <w:p w14:paraId="2D25E91D" w14:textId="77777777" w:rsidR="00BC34B2" w:rsidRPr="000F0C49" w:rsidRDefault="00BC34B2" w:rsidP="00736C74">
      <w:pPr>
        <w:jc w:val="both"/>
      </w:pPr>
      <w:r w:rsidRPr="000F0C49">
        <w:lastRenderedPageBreak/>
        <w:t xml:space="preserve">The only species purchased by all respondents was snapper. However, spiny lobster was the species purchased in the highest quantity, despite being the most expensive at </w:t>
      </w:r>
      <w:r>
        <w:t>$</w:t>
      </w:r>
      <w:r w:rsidRPr="000F0C49">
        <w:t xml:space="preserve">18 </w:t>
      </w:r>
      <w:r>
        <w:t>Belize dollars</w:t>
      </w:r>
      <w:r w:rsidRPr="000F0C49">
        <w:t>. Barracuda was the other finfish species purchased by two of the respondents.</w:t>
      </w:r>
    </w:p>
    <w:p w14:paraId="226CD3A1" w14:textId="77777777" w:rsidR="00BC34B2" w:rsidRPr="000F0C49" w:rsidRDefault="00BC34B2" w:rsidP="00736C74">
      <w:pPr>
        <w:jc w:val="both"/>
      </w:pPr>
      <w:r w:rsidRPr="000F0C49">
        <w:t xml:space="preserve">Selling prices varied between respondents and within species, depending on size or processing. Lobster was sold between </w:t>
      </w:r>
      <w:r>
        <w:t>$</w:t>
      </w:r>
      <w:r w:rsidRPr="000F0C49">
        <w:t xml:space="preserve">20 and </w:t>
      </w:r>
      <w:r>
        <w:t>$</w:t>
      </w:r>
      <w:r w:rsidRPr="000F0C49">
        <w:t>30 B</w:t>
      </w:r>
      <w:r>
        <w:t>elize dollars</w:t>
      </w:r>
      <w:r w:rsidRPr="000F0C49">
        <w:t xml:space="preserve">, and restaurant plates could cost around </w:t>
      </w:r>
      <w:r>
        <w:t>$</w:t>
      </w:r>
      <w:r w:rsidRPr="000F0C49">
        <w:t xml:space="preserve">40 </w:t>
      </w:r>
      <w:r>
        <w:t>Belize dollars</w:t>
      </w:r>
      <w:r w:rsidRPr="000F0C49">
        <w:t xml:space="preserve">. Queen conch prices varied from </w:t>
      </w:r>
      <w:r>
        <w:t>$</w:t>
      </w:r>
      <w:r w:rsidRPr="000F0C49">
        <w:t xml:space="preserve">10 to </w:t>
      </w:r>
      <w:r>
        <w:t>$</w:t>
      </w:r>
      <w:r w:rsidRPr="000F0C49">
        <w:t>15 B</w:t>
      </w:r>
      <w:r>
        <w:t>elize dollars</w:t>
      </w:r>
      <w:r w:rsidRPr="000F0C49">
        <w:t xml:space="preserve">, depending on size, and plates could cost around </w:t>
      </w:r>
      <w:r>
        <w:t>$</w:t>
      </w:r>
      <w:r w:rsidRPr="000F0C49">
        <w:t>30 B</w:t>
      </w:r>
      <w:r>
        <w:t>elize dollars</w:t>
      </w:r>
      <w:r w:rsidRPr="000F0C49">
        <w:t xml:space="preserve"> in restaurants. Snapper prices ranged from </w:t>
      </w:r>
      <w:r>
        <w:t>$</w:t>
      </w:r>
      <w:r w:rsidRPr="000F0C49">
        <w:t xml:space="preserve">3 to </w:t>
      </w:r>
      <w:r>
        <w:t>$</w:t>
      </w:r>
      <w:r w:rsidRPr="000F0C49">
        <w:t>10 B</w:t>
      </w:r>
      <w:r>
        <w:t>elize dollars</w:t>
      </w:r>
      <w:r w:rsidRPr="000F0C49">
        <w:t xml:space="preserve">, depending on size, and could be sold at </w:t>
      </w:r>
      <w:r>
        <w:t>$</w:t>
      </w:r>
      <w:r w:rsidRPr="000F0C49">
        <w:t>40 B</w:t>
      </w:r>
      <w:r>
        <w:t>elize dollars</w:t>
      </w:r>
      <w:r w:rsidRPr="000F0C49">
        <w:t xml:space="preserve"> in restaurants. Species like snook, grouper, wrasses, and jacks </w:t>
      </w:r>
      <w:r>
        <w:t>are</w:t>
      </w:r>
      <w:r w:rsidRPr="000F0C49">
        <w:t xml:space="preserve"> more difficult to find in restaurants.</w:t>
      </w:r>
    </w:p>
    <w:p w14:paraId="43FF9603" w14:textId="742BE4A9" w:rsidR="00BC34B2" w:rsidRPr="000F0C49" w:rsidRDefault="00BC34B2" w:rsidP="00736C74">
      <w:pPr>
        <w:jc w:val="both"/>
      </w:pPr>
      <w:r w:rsidRPr="008B594E">
        <w:t xml:space="preserve">The primary suppliers of fish </w:t>
      </w:r>
      <w:r>
        <w:t xml:space="preserve">and queen conch </w:t>
      </w:r>
      <w:r w:rsidRPr="008B594E">
        <w:t xml:space="preserve">to retailers are fishermen. While fishermen also supply lobster, restaurants and stores often source these items from </w:t>
      </w:r>
      <w:r>
        <w:t>fish markets</w:t>
      </w:r>
      <w:r w:rsidRPr="008B594E">
        <w:t xml:space="preserve"> or other wholesale distributors</w:t>
      </w:r>
      <w:r>
        <w:t xml:space="preserve"> (</w:t>
      </w:r>
      <w:r>
        <w:fldChar w:fldCharType="begin"/>
      </w:r>
      <w:r>
        <w:instrText xml:space="preserve"> REF _Ref181095124 \h  \* MERGEFORMAT </w:instrText>
      </w:r>
      <w:r>
        <w:fldChar w:fldCharType="separate"/>
      </w:r>
      <w:r w:rsidR="00E43B6E">
        <w:t xml:space="preserve">Figure </w:t>
      </w:r>
      <w:r w:rsidR="00E43B6E">
        <w:rPr>
          <w:noProof/>
        </w:rPr>
        <w:t>4</w:t>
      </w:r>
      <w:r>
        <w:fldChar w:fldCharType="end"/>
      </w:r>
      <w:r>
        <w:t>)</w:t>
      </w:r>
      <w:r w:rsidRPr="000F0C49">
        <w:t>.</w:t>
      </w:r>
    </w:p>
    <w:p w14:paraId="3F2AD8B7" w14:textId="77777777" w:rsidR="00BC34B2" w:rsidRDefault="00BC34B2" w:rsidP="00736C74">
      <w:pPr>
        <w:keepNext/>
        <w:jc w:val="both"/>
      </w:pPr>
      <w:r>
        <w:rPr>
          <w:noProof/>
        </w:rPr>
        <w:drawing>
          <wp:inline distT="0" distB="0" distL="0" distR="0" wp14:anchorId="35DC9117" wp14:editId="69B6E902">
            <wp:extent cx="5943530" cy="2053733"/>
            <wp:effectExtent l="0" t="0" r="635" b="3810"/>
            <wp:docPr id="21165586" name="Picture 1" descr="Forms response chart. Question title: Where do you buy the next seafood products to you sell in your business?.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ere do you buy the next seafood products to you sell in your business?. Number of responses: ."/>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8572" b="10671"/>
                    <a:stretch/>
                  </pic:blipFill>
                  <pic:spPr bwMode="auto">
                    <a:xfrm>
                      <a:off x="0" y="0"/>
                      <a:ext cx="5943600" cy="2053757"/>
                    </a:xfrm>
                    <a:prstGeom prst="rect">
                      <a:avLst/>
                    </a:prstGeom>
                    <a:noFill/>
                    <a:ln>
                      <a:noFill/>
                    </a:ln>
                    <a:extLst>
                      <a:ext uri="{53640926-AAD7-44D8-BBD7-CCE9431645EC}">
                        <a14:shadowObscured xmlns:a14="http://schemas.microsoft.com/office/drawing/2010/main"/>
                      </a:ext>
                    </a:extLst>
                  </pic:spPr>
                </pic:pic>
              </a:graphicData>
            </a:graphic>
          </wp:inline>
        </w:drawing>
      </w:r>
    </w:p>
    <w:p w14:paraId="69C8C656" w14:textId="7CAAD34D" w:rsidR="00BC34B2" w:rsidRDefault="00BC34B2" w:rsidP="00736C74">
      <w:pPr>
        <w:pStyle w:val="Caption"/>
        <w:jc w:val="both"/>
      </w:pPr>
      <w:bookmarkStart w:id="6" w:name="_Ref181095124"/>
      <w:r>
        <w:t xml:space="preserve">Figure </w:t>
      </w:r>
      <w:fldSimple w:instr=" SEQ Figure \* ARABIC ">
        <w:r w:rsidR="00E43B6E">
          <w:rPr>
            <w:noProof/>
          </w:rPr>
          <w:t>4</w:t>
        </w:r>
      </w:fldSimple>
      <w:bookmarkEnd w:id="6"/>
      <w:r>
        <w:t xml:space="preserve"> Purchase of seafood products from retailers in Caye Caulker</w:t>
      </w:r>
    </w:p>
    <w:p w14:paraId="566DB39F" w14:textId="77777777" w:rsidR="00BC34B2" w:rsidRDefault="00BC34B2" w:rsidP="00736C74">
      <w:pPr>
        <w:jc w:val="both"/>
      </w:pPr>
    </w:p>
    <w:p w14:paraId="4990C78F" w14:textId="77777777" w:rsidR="00BC34B2" w:rsidRPr="008B594E" w:rsidRDefault="00BC34B2" w:rsidP="00736C74">
      <w:pPr>
        <w:jc w:val="both"/>
      </w:pPr>
      <w:r w:rsidRPr="008B594E">
        <w:t>When purchasing seafood, respondents prioritize products that are readily available and of good quality. Price, demand, and sustainability considerations seem to be less influential in their decision-making process</w:t>
      </w:r>
    </w:p>
    <w:p w14:paraId="524488E6" w14:textId="77777777" w:rsidR="00BC34B2" w:rsidRPr="003E4613" w:rsidRDefault="00BC34B2" w:rsidP="00736C74">
      <w:pPr>
        <w:numPr>
          <w:ilvl w:val="0"/>
          <w:numId w:val="9"/>
        </w:numPr>
        <w:jc w:val="both"/>
      </w:pPr>
      <w:r w:rsidRPr="003E4613">
        <w:rPr>
          <w:b/>
          <w:bCs/>
        </w:rPr>
        <w:t>Availability</w:t>
      </w:r>
      <w:r w:rsidRPr="003E4613">
        <w:t xml:space="preserve"> was the most important factor for all respondents, with a score of 3 (100%).</w:t>
      </w:r>
    </w:p>
    <w:p w14:paraId="2A44B221" w14:textId="77777777" w:rsidR="00BC34B2" w:rsidRPr="003E4613" w:rsidRDefault="00BC34B2" w:rsidP="00736C74">
      <w:pPr>
        <w:numPr>
          <w:ilvl w:val="0"/>
          <w:numId w:val="9"/>
        </w:numPr>
        <w:jc w:val="both"/>
      </w:pPr>
      <w:r w:rsidRPr="003E4613">
        <w:rPr>
          <w:b/>
          <w:bCs/>
        </w:rPr>
        <w:t>Quality</w:t>
      </w:r>
      <w:r w:rsidRPr="003E4613">
        <w:t xml:space="preserve"> was the second most important factor, mentioned by 2 out of 3 respondents (66.7%).</w:t>
      </w:r>
    </w:p>
    <w:p w14:paraId="287255E9" w14:textId="77777777" w:rsidR="00BC34B2" w:rsidRPr="003E4613" w:rsidRDefault="00BC34B2" w:rsidP="00736C74">
      <w:pPr>
        <w:numPr>
          <w:ilvl w:val="0"/>
          <w:numId w:val="9"/>
        </w:numPr>
        <w:jc w:val="both"/>
      </w:pPr>
      <w:r w:rsidRPr="003E4613">
        <w:rPr>
          <w:b/>
          <w:bCs/>
        </w:rPr>
        <w:t>Price, Demand, and Sustainability</w:t>
      </w:r>
      <w:r w:rsidRPr="003E4613">
        <w:t xml:space="preserve"> were considered by only 1 respondent each (33.3%).</w:t>
      </w:r>
    </w:p>
    <w:p w14:paraId="45568EC8" w14:textId="40791D3F" w:rsidR="00BC34B2" w:rsidRDefault="00BC34B2" w:rsidP="00736C74">
      <w:pPr>
        <w:jc w:val="both"/>
      </w:pPr>
    </w:p>
    <w:p w14:paraId="24B05EE8" w14:textId="77777777" w:rsidR="00BC34B2" w:rsidRDefault="00BC34B2" w:rsidP="00736C74">
      <w:pPr>
        <w:jc w:val="both"/>
        <w:rPr>
          <w:rFonts w:asciiTheme="majorHAnsi" w:eastAsiaTheme="majorEastAsia" w:hAnsiTheme="majorHAnsi" w:cstheme="majorBidi"/>
          <w:color w:val="0F4761" w:themeColor="accent1" w:themeShade="BF"/>
          <w:sz w:val="32"/>
          <w:szCs w:val="32"/>
        </w:rPr>
      </w:pPr>
    </w:p>
    <w:p w14:paraId="1D35B25D" w14:textId="77777777" w:rsidR="00BC34B2" w:rsidRDefault="00BC34B2" w:rsidP="00736C74">
      <w:pPr>
        <w:pStyle w:val="Heading2"/>
        <w:jc w:val="both"/>
      </w:pPr>
      <w:r>
        <w:t>Consumers</w:t>
      </w:r>
    </w:p>
    <w:p w14:paraId="30086996" w14:textId="77777777" w:rsidR="00BC34B2" w:rsidRPr="00AF6112" w:rsidRDefault="00BC34B2" w:rsidP="00736C74">
      <w:pPr>
        <w:jc w:val="both"/>
      </w:pPr>
      <w:r w:rsidRPr="00AF6112">
        <w:t xml:space="preserve">Seven participants identified themselves as consumers within the fishing value chain. Of these participants, 66% were male and 33% were female. The majority (50%) self-identified as Mestizo, </w:t>
      </w:r>
      <w:r w:rsidRPr="00AF6112">
        <w:lastRenderedPageBreak/>
        <w:t>followed by Maya and Creole (each 33.3%). One participant identified as East Indian and another as White.</w:t>
      </w:r>
    </w:p>
    <w:p w14:paraId="4DC76420" w14:textId="77777777" w:rsidR="00BC34B2" w:rsidRDefault="00BC34B2" w:rsidP="00736C74">
      <w:pPr>
        <w:jc w:val="both"/>
      </w:pPr>
      <w:r w:rsidRPr="00AF6112">
        <w:t>Regarding age, half of the participants (50%) were between 35 and 44 years old. The remaining age groups, 18-24, 45-54, and over 55, were each represented by 16.7% of the participants. Notably, there was no representation from the 25-34 or under-18 age groups</w:t>
      </w:r>
      <w:r>
        <w:t xml:space="preserve"> (</w:t>
      </w:r>
      <w:r>
        <w:fldChar w:fldCharType="begin"/>
      </w:r>
      <w:r>
        <w:instrText xml:space="preserve"> REF _Ref181341252 \h  \* MERGEFORMAT </w:instrText>
      </w:r>
      <w:r>
        <w:fldChar w:fldCharType="separate"/>
      </w:r>
      <w:r>
        <w:t xml:space="preserve">Figure </w:t>
      </w:r>
      <w:r>
        <w:rPr>
          <w:noProof/>
        </w:rPr>
        <w:t>5</w:t>
      </w:r>
      <w:r>
        <w:fldChar w:fldCharType="end"/>
      </w:r>
      <w:r>
        <w:t>)</w:t>
      </w:r>
      <w:r w:rsidRPr="00940F78">
        <w:t>.</w:t>
      </w:r>
    </w:p>
    <w:p w14:paraId="75590826" w14:textId="77777777" w:rsidR="00BC34B2" w:rsidRDefault="00BC34B2" w:rsidP="00736C74">
      <w:pPr>
        <w:keepNext/>
        <w:jc w:val="both"/>
      </w:pPr>
      <w:r>
        <w:rPr>
          <w:noProof/>
        </w:rPr>
        <w:drawing>
          <wp:inline distT="0" distB="0" distL="0" distR="0" wp14:anchorId="4D417DC7" wp14:editId="648326D0">
            <wp:extent cx="3475337" cy="1878594"/>
            <wp:effectExtent l="0" t="0" r="0" b="7620"/>
            <wp:docPr id="2072282717" name="Picture 5" descr="A colorful pie char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82717" name="Picture 5" descr="A colorful pie chart with numbers&#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6987" t="20652" r="24516" b="4134"/>
                    <a:stretch/>
                  </pic:blipFill>
                  <pic:spPr bwMode="auto">
                    <a:xfrm>
                      <a:off x="0" y="0"/>
                      <a:ext cx="3476814" cy="1879392"/>
                    </a:xfrm>
                    <a:prstGeom prst="rect">
                      <a:avLst/>
                    </a:prstGeom>
                    <a:noFill/>
                    <a:ln>
                      <a:noFill/>
                    </a:ln>
                    <a:extLst>
                      <a:ext uri="{53640926-AAD7-44D8-BBD7-CCE9431645EC}">
                        <a14:shadowObscured xmlns:a14="http://schemas.microsoft.com/office/drawing/2010/main"/>
                      </a:ext>
                    </a:extLst>
                  </pic:spPr>
                </pic:pic>
              </a:graphicData>
            </a:graphic>
          </wp:inline>
        </w:drawing>
      </w:r>
    </w:p>
    <w:p w14:paraId="739A828D" w14:textId="1A5B22F4" w:rsidR="00BC34B2" w:rsidRPr="00EF3A96" w:rsidRDefault="00BC34B2" w:rsidP="00736C74">
      <w:pPr>
        <w:pStyle w:val="Caption"/>
        <w:jc w:val="both"/>
      </w:pPr>
      <w:r>
        <w:t xml:space="preserve">Figure </w:t>
      </w:r>
      <w:fldSimple w:instr=" SEQ Figure \* ARABIC ">
        <w:r w:rsidR="00E43B6E">
          <w:rPr>
            <w:noProof/>
          </w:rPr>
          <w:t>5</w:t>
        </w:r>
      </w:fldSimple>
      <w:r>
        <w:t xml:space="preserve"> </w:t>
      </w:r>
      <w:r w:rsidRPr="002B59FA">
        <w:t xml:space="preserve">Age Distribution of </w:t>
      </w:r>
      <w:r>
        <w:t>Consumers r</w:t>
      </w:r>
      <w:r w:rsidRPr="002B59FA">
        <w:t>espondents</w:t>
      </w:r>
      <w:r>
        <w:t xml:space="preserve"> in Caye Caulker</w:t>
      </w:r>
    </w:p>
    <w:p w14:paraId="098F5908" w14:textId="760C98AC" w:rsidR="00BC34B2" w:rsidRDefault="00BC34B2" w:rsidP="00736C74">
      <w:pPr>
        <w:jc w:val="both"/>
      </w:pPr>
      <w:r w:rsidRPr="00AF6112">
        <w:t xml:space="preserve">Snapper, lobster, and conch have the highest total consumption, indicating a strong overall demand for these </w:t>
      </w:r>
      <w:r>
        <w:t>species</w:t>
      </w:r>
      <w:r w:rsidRPr="00AF6112">
        <w:t>. Groupers follow with moderate levels of total consumption. Jacks, barracuda, and snook have significantly lower total consumption, and no one reported consuming wrasses</w:t>
      </w:r>
      <w:r>
        <w:t xml:space="preserve"> (</w:t>
      </w:r>
      <w:r>
        <w:fldChar w:fldCharType="begin"/>
      </w:r>
      <w:r>
        <w:instrText xml:space="preserve"> REF _Ref181338722 \h  \* MERGEFORMAT </w:instrText>
      </w:r>
      <w:r>
        <w:fldChar w:fldCharType="separate"/>
      </w:r>
      <w:r w:rsidR="00E43B6E">
        <w:t xml:space="preserve">Figure </w:t>
      </w:r>
      <w:r w:rsidR="00E43B6E">
        <w:rPr>
          <w:noProof/>
        </w:rPr>
        <w:t>2</w:t>
      </w:r>
      <w:r>
        <w:fldChar w:fldCharType="end"/>
      </w:r>
      <w:r>
        <w:t>)</w:t>
      </w:r>
      <w:r w:rsidRPr="003C6C6B">
        <w:t>.</w:t>
      </w:r>
    </w:p>
    <w:p w14:paraId="5B573A7B" w14:textId="77777777" w:rsidR="00BC34B2" w:rsidRDefault="00BC34B2" w:rsidP="00736C74">
      <w:pPr>
        <w:keepNext/>
        <w:jc w:val="both"/>
      </w:pPr>
      <w:r>
        <w:rPr>
          <w:noProof/>
        </w:rPr>
        <w:drawing>
          <wp:inline distT="0" distB="0" distL="0" distR="0" wp14:anchorId="1674EC81" wp14:editId="77D89E23">
            <wp:extent cx="3671180" cy="2064177"/>
            <wp:effectExtent l="0" t="0" r="5715" b="0"/>
            <wp:docPr id="438674520" name="Picture 2" descr="A graph of a number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74520" name="Picture 2" descr="A graph of a number of blue bar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2581" cy="2081833"/>
                    </a:xfrm>
                    <a:prstGeom prst="rect">
                      <a:avLst/>
                    </a:prstGeom>
                    <a:noFill/>
                  </pic:spPr>
                </pic:pic>
              </a:graphicData>
            </a:graphic>
          </wp:inline>
        </w:drawing>
      </w:r>
    </w:p>
    <w:p w14:paraId="3C6B71D3" w14:textId="32960E1B" w:rsidR="00BC34B2" w:rsidRPr="003C6C6B" w:rsidRDefault="00BC34B2" w:rsidP="00736C74">
      <w:pPr>
        <w:pStyle w:val="Caption"/>
        <w:jc w:val="both"/>
      </w:pPr>
      <w:r>
        <w:t xml:space="preserve">Figure </w:t>
      </w:r>
      <w:fldSimple w:instr=" SEQ Figure \* ARABIC ">
        <w:r w:rsidR="00E43B6E">
          <w:rPr>
            <w:noProof/>
          </w:rPr>
          <w:t>6</w:t>
        </w:r>
      </w:fldSimple>
      <w:r>
        <w:t xml:space="preserve"> Monthly total consumption per species.</w:t>
      </w:r>
    </w:p>
    <w:p w14:paraId="00FA9023" w14:textId="77777777" w:rsidR="00BC34B2" w:rsidRDefault="00BC34B2" w:rsidP="00736C74">
      <w:pPr>
        <w:jc w:val="both"/>
      </w:pPr>
      <w:r w:rsidRPr="00AF6112">
        <w:t>The number of people consuming snapper and conch is highest, followed by lobster</w:t>
      </w:r>
      <w:r>
        <w:t>,</w:t>
      </w:r>
      <w:r w:rsidRPr="00AF6112">
        <w:t xml:space="preserve"> </w:t>
      </w:r>
      <w:r>
        <w:t>t</w:t>
      </w:r>
      <w:r w:rsidRPr="00AF6112">
        <w:t>he remaining seafood types have significantly fewer consumers (</w:t>
      </w:r>
      <w:r>
        <w:fldChar w:fldCharType="begin"/>
      </w:r>
      <w:r>
        <w:instrText xml:space="preserve"> REF _Ref181339521 \h  \* MERGEFORMAT </w:instrText>
      </w:r>
      <w:r>
        <w:fldChar w:fldCharType="separate"/>
      </w:r>
      <w:r>
        <w:t xml:space="preserve">Table </w:t>
      </w:r>
      <w:r>
        <w:rPr>
          <w:noProof/>
        </w:rPr>
        <w:t>4</w:t>
      </w:r>
      <w:r>
        <w:fldChar w:fldCharType="end"/>
      </w:r>
      <w:r w:rsidRPr="00AF6112">
        <w:t>). However, in terms of per capita consumption, grouper, lobster, and snapper have the highest average values (8, 3.8, and 2.9 pounds per month, respectively), suggesting that those who consume these seafood types tend to consume larger quantities. Conch, barracuda, and jacks have moderate per capita consumption levels (around 2 pounds per month)</w:t>
      </w:r>
      <w:r>
        <w:t xml:space="preserve"> (</w:t>
      </w:r>
      <w:r>
        <w:fldChar w:fldCharType="begin"/>
      </w:r>
      <w:r>
        <w:instrText xml:space="preserve"> REF _Ref181339521 \h  \* MERGEFORMAT </w:instrText>
      </w:r>
      <w:r>
        <w:fldChar w:fldCharType="separate"/>
      </w:r>
      <w:r>
        <w:t xml:space="preserve">Table </w:t>
      </w:r>
      <w:r>
        <w:rPr>
          <w:noProof/>
        </w:rPr>
        <w:t>4</w:t>
      </w:r>
      <w:r>
        <w:fldChar w:fldCharType="end"/>
      </w:r>
      <w:r>
        <w:t>)</w:t>
      </w:r>
      <w:r w:rsidRPr="003C6C6B">
        <w:t>.</w:t>
      </w:r>
    </w:p>
    <w:p w14:paraId="27783215" w14:textId="1E362D29" w:rsidR="00BC34B2" w:rsidRDefault="00BC34B2" w:rsidP="00736C74">
      <w:pPr>
        <w:pStyle w:val="Caption"/>
        <w:keepNext/>
        <w:jc w:val="both"/>
      </w:pPr>
      <w:bookmarkStart w:id="7" w:name="_Ref181339521"/>
      <w:r>
        <w:lastRenderedPageBreak/>
        <w:t xml:space="preserve">Table </w:t>
      </w:r>
      <w:fldSimple w:instr=" SEQ Table \* ARABIC ">
        <w:r w:rsidR="00E43B6E">
          <w:rPr>
            <w:noProof/>
          </w:rPr>
          <w:t>4</w:t>
        </w:r>
      </w:fldSimple>
      <w:bookmarkEnd w:id="7"/>
      <w:r>
        <w:t xml:space="preserve"> Consumption of sea food species in Caye Caulker. NA= do not report their participant ID. Values are in pounds consumed by month.</w:t>
      </w:r>
    </w:p>
    <w:tbl>
      <w:tblPr>
        <w:tblW w:w="0" w:type="auto"/>
        <w:tblLayout w:type="fixed"/>
        <w:tblLook w:val="04A0" w:firstRow="1" w:lastRow="0" w:firstColumn="1" w:lastColumn="0" w:noHBand="0" w:noVBand="1"/>
      </w:tblPr>
      <w:tblGrid>
        <w:gridCol w:w="2605"/>
        <w:gridCol w:w="900"/>
        <w:gridCol w:w="720"/>
        <w:gridCol w:w="720"/>
        <w:gridCol w:w="990"/>
        <w:gridCol w:w="900"/>
        <w:gridCol w:w="900"/>
        <w:gridCol w:w="900"/>
        <w:gridCol w:w="715"/>
      </w:tblGrid>
      <w:tr w:rsidR="00BC34B2" w:rsidRPr="009A1841" w14:paraId="51EF3295" w14:textId="77777777" w:rsidTr="00E569E8">
        <w:trPr>
          <w:trHeight w:val="290"/>
        </w:trPr>
        <w:tc>
          <w:tcPr>
            <w:tcW w:w="2605" w:type="dxa"/>
            <w:tcBorders>
              <w:top w:val="single" w:sz="4" w:space="0" w:color="auto"/>
              <w:left w:val="single" w:sz="4" w:space="0" w:color="auto"/>
              <w:bottom w:val="single" w:sz="4" w:space="0" w:color="auto"/>
              <w:right w:val="nil"/>
            </w:tcBorders>
            <w:shd w:val="clear" w:color="auto" w:fill="auto"/>
            <w:noWrap/>
            <w:vAlign w:val="bottom"/>
            <w:hideMark/>
          </w:tcPr>
          <w:p w14:paraId="49261F47"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Participant</w:t>
            </w:r>
          </w:p>
        </w:tc>
        <w:tc>
          <w:tcPr>
            <w:tcW w:w="900" w:type="dxa"/>
            <w:tcBorders>
              <w:top w:val="single" w:sz="4" w:space="0" w:color="auto"/>
              <w:left w:val="single" w:sz="4" w:space="0" w:color="auto"/>
              <w:bottom w:val="single" w:sz="4" w:space="0" w:color="auto"/>
              <w:right w:val="nil"/>
            </w:tcBorders>
            <w:shd w:val="clear" w:color="auto" w:fill="auto"/>
            <w:noWrap/>
            <w:vAlign w:val="bottom"/>
            <w:hideMark/>
          </w:tcPr>
          <w:p w14:paraId="568ACF5B"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Lobster</w:t>
            </w:r>
          </w:p>
        </w:tc>
        <w:tc>
          <w:tcPr>
            <w:tcW w:w="720" w:type="dxa"/>
            <w:tcBorders>
              <w:top w:val="single" w:sz="4" w:space="0" w:color="auto"/>
              <w:left w:val="nil"/>
              <w:bottom w:val="single" w:sz="4" w:space="0" w:color="auto"/>
              <w:right w:val="nil"/>
            </w:tcBorders>
            <w:shd w:val="clear" w:color="auto" w:fill="auto"/>
            <w:noWrap/>
            <w:vAlign w:val="bottom"/>
            <w:hideMark/>
          </w:tcPr>
          <w:p w14:paraId="2641AF13"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Conch</w:t>
            </w:r>
          </w:p>
        </w:tc>
        <w:tc>
          <w:tcPr>
            <w:tcW w:w="720" w:type="dxa"/>
            <w:tcBorders>
              <w:top w:val="single" w:sz="4" w:space="0" w:color="auto"/>
              <w:left w:val="nil"/>
              <w:bottom w:val="single" w:sz="4" w:space="0" w:color="auto"/>
              <w:right w:val="nil"/>
            </w:tcBorders>
            <w:shd w:val="clear" w:color="auto" w:fill="auto"/>
            <w:noWrap/>
            <w:vAlign w:val="bottom"/>
            <w:hideMark/>
          </w:tcPr>
          <w:p w14:paraId="40E63DA6"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Snook</w:t>
            </w:r>
          </w:p>
        </w:tc>
        <w:tc>
          <w:tcPr>
            <w:tcW w:w="990" w:type="dxa"/>
            <w:tcBorders>
              <w:top w:val="single" w:sz="4" w:space="0" w:color="auto"/>
              <w:left w:val="nil"/>
              <w:bottom w:val="single" w:sz="4" w:space="0" w:color="auto"/>
              <w:right w:val="nil"/>
            </w:tcBorders>
            <w:shd w:val="clear" w:color="auto" w:fill="auto"/>
            <w:noWrap/>
            <w:vAlign w:val="bottom"/>
            <w:hideMark/>
          </w:tcPr>
          <w:p w14:paraId="5BD7E9A9"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Barracuda</w:t>
            </w:r>
          </w:p>
        </w:tc>
        <w:tc>
          <w:tcPr>
            <w:tcW w:w="900" w:type="dxa"/>
            <w:tcBorders>
              <w:top w:val="single" w:sz="4" w:space="0" w:color="auto"/>
              <w:left w:val="nil"/>
              <w:bottom w:val="single" w:sz="4" w:space="0" w:color="auto"/>
              <w:right w:val="nil"/>
            </w:tcBorders>
            <w:shd w:val="clear" w:color="auto" w:fill="auto"/>
            <w:noWrap/>
            <w:vAlign w:val="bottom"/>
            <w:hideMark/>
          </w:tcPr>
          <w:p w14:paraId="052BE8DE"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Snapper</w:t>
            </w:r>
          </w:p>
        </w:tc>
        <w:tc>
          <w:tcPr>
            <w:tcW w:w="900" w:type="dxa"/>
            <w:tcBorders>
              <w:top w:val="single" w:sz="4" w:space="0" w:color="auto"/>
              <w:left w:val="nil"/>
              <w:bottom w:val="single" w:sz="4" w:space="0" w:color="auto"/>
              <w:right w:val="nil"/>
            </w:tcBorders>
            <w:shd w:val="clear" w:color="auto" w:fill="auto"/>
            <w:noWrap/>
            <w:vAlign w:val="bottom"/>
            <w:hideMark/>
          </w:tcPr>
          <w:p w14:paraId="0091326B"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Grouper</w:t>
            </w:r>
          </w:p>
        </w:tc>
        <w:tc>
          <w:tcPr>
            <w:tcW w:w="900" w:type="dxa"/>
            <w:tcBorders>
              <w:top w:val="single" w:sz="4" w:space="0" w:color="auto"/>
              <w:left w:val="nil"/>
              <w:bottom w:val="single" w:sz="4" w:space="0" w:color="auto"/>
              <w:right w:val="nil"/>
            </w:tcBorders>
            <w:shd w:val="clear" w:color="auto" w:fill="auto"/>
            <w:noWrap/>
            <w:vAlign w:val="bottom"/>
            <w:hideMark/>
          </w:tcPr>
          <w:p w14:paraId="5D47D4F6"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Wrasses</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27C1D403"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Jacks</w:t>
            </w:r>
          </w:p>
        </w:tc>
      </w:tr>
      <w:tr w:rsidR="00BC34B2" w:rsidRPr="009A1841" w14:paraId="47C6571F" w14:textId="77777777" w:rsidTr="00E569E8">
        <w:trPr>
          <w:trHeight w:val="290"/>
        </w:trPr>
        <w:tc>
          <w:tcPr>
            <w:tcW w:w="2605" w:type="dxa"/>
            <w:tcBorders>
              <w:top w:val="nil"/>
              <w:left w:val="single" w:sz="4" w:space="0" w:color="auto"/>
              <w:bottom w:val="nil"/>
              <w:right w:val="nil"/>
            </w:tcBorders>
            <w:shd w:val="clear" w:color="auto" w:fill="auto"/>
            <w:noWrap/>
            <w:vAlign w:val="bottom"/>
            <w:hideMark/>
          </w:tcPr>
          <w:p w14:paraId="60746082"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NA</w:t>
            </w:r>
          </w:p>
        </w:tc>
        <w:tc>
          <w:tcPr>
            <w:tcW w:w="900" w:type="dxa"/>
            <w:tcBorders>
              <w:top w:val="nil"/>
              <w:left w:val="single" w:sz="4" w:space="0" w:color="auto"/>
              <w:bottom w:val="nil"/>
              <w:right w:val="nil"/>
            </w:tcBorders>
            <w:shd w:val="clear" w:color="auto" w:fill="auto"/>
            <w:noWrap/>
            <w:vAlign w:val="bottom"/>
            <w:hideMark/>
          </w:tcPr>
          <w:p w14:paraId="6BA74805"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10</w:t>
            </w:r>
          </w:p>
        </w:tc>
        <w:tc>
          <w:tcPr>
            <w:tcW w:w="720" w:type="dxa"/>
            <w:tcBorders>
              <w:top w:val="nil"/>
              <w:left w:val="nil"/>
              <w:bottom w:val="nil"/>
              <w:right w:val="nil"/>
            </w:tcBorders>
            <w:shd w:val="clear" w:color="auto" w:fill="auto"/>
            <w:noWrap/>
            <w:vAlign w:val="bottom"/>
            <w:hideMark/>
          </w:tcPr>
          <w:p w14:paraId="0B82DE22"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8</w:t>
            </w:r>
          </w:p>
        </w:tc>
        <w:tc>
          <w:tcPr>
            <w:tcW w:w="720" w:type="dxa"/>
            <w:tcBorders>
              <w:top w:val="nil"/>
              <w:left w:val="nil"/>
              <w:bottom w:val="nil"/>
              <w:right w:val="nil"/>
            </w:tcBorders>
            <w:shd w:val="clear" w:color="auto" w:fill="auto"/>
            <w:noWrap/>
            <w:vAlign w:val="bottom"/>
            <w:hideMark/>
          </w:tcPr>
          <w:p w14:paraId="36906AA3"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5D57B01A" w14:textId="77777777" w:rsidR="00BC34B2" w:rsidRPr="009A1841"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080BBAD4"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5</w:t>
            </w:r>
          </w:p>
        </w:tc>
        <w:tc>
          <w:tcPr>
            <w:tcW w:w="900" w:type="dxa"/>
            <w:tcBorders>
              <w:top w:val="nil"/>
              <w:left w:val="nil"/>
              <w:bottom w:val="nil"/>
              <w:right w:val="nil"/>
            </w:tcBorders>
            <w:shd w:val="clear" w:color="auto" w:fill="auto"/>
            <w:noWrap/>
            <w:vAlign w:val="bottom"/>
            <w:hideMark/>
          </w:tcPr>
          <w:p w14:paraId="450B0146"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523CC55A" w14:textId="77777777" w:rsidR="00BC34B2" w:rsidRPr="009A1841"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006BEF42"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r>
      <w:tr w:rsidR="00BC34B2" w:rsidRPr="009A1841" w14:paraId="52B6B3E6" w14:textId="77777777" w:rsidTr="00E569E8">
        <w:trPr>
          <w:trHeight w:val="290"/>
        </w:trPr>
        <w:tc>
          <w:tcPr>
            <w:tcW w:w="2605" w:type="dxa"/>
            <w:tcBorders>
              <w:top w:val="nil"/>
              <w:left w:val="single" w:sz="4" w:space="0" w:color="auto"/>
              <w:bottom w:val="nil"/>
              <w:right w:val="nil"/>
            </w:tcBorders>
            <w:shd w:val="clear" w:color="auto" w:fill="auto"/>
            <w:noWrap/>
            <w:vAlign w:val="bottom"/>
            <w:hideMark/>
          </w:tcPr>
          <w:p w14:paraId="1F09172F"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SC 20</w:t>
            </w:r>
          </w:p>
        </w:tc>
        <w:tc>
          <w:tcPr>
            <w:tcW w:w="900" w:type="dxa"/>
            <w:tcBorders>
              <w:top w:val="nil"/>
              <w:left w:val="single" w:sz="4" w:space="0" w:color="auto"/>
              <w:bottom w:val="nil"/>
              <w:right w:val="nil"/>
            </w:tcBorders>
            <w:shd w:val="clear" w:color="auto" w:fill="auto"/>
            <w:noWrap/>
            <w:vAlign w:val="bottom"/>
            <w:hideMark/>
          </w:tcPr>
          <w:p w14:paraId="3ACB19A0"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2</w:t>
            </w:r>
          </w:p>
        </w:tc>
        <w:tc>
          <w:tcPr>
            <w:tcW w:w="720" w:type="dxa"/>
            <w:tcBorders>
              <w:top w:val="nil"/>
              <w:left w:val="nil"/>
              <w:bottom w:val="nil"/>
              <w:right w:val="nil"/>
            </w:tcBorders>
            <w:shd w:val="clear" w:color="auto" w:fill="auto"/>
            <w:noWrap/>
            <w:vAlign w:val="bottom"/>
            <w:hideMark/>
          </w:tcPr>
          <w:p w14:paraId="1CA2E7C5"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2</w:t>
            </w:r>
          </w:p>
        </w:tc>
        <w:tc>
          <w:tcPr>
            <w:tcW w:w="720" w:type="dxa"/>
            <w:tcBorders>
              <w:top w:val="nil"/>
              <w:left w:val="nil"/>
              <w:bottom w:val="nil"/>
              <w:right w:val="nil"/>
            </w:tcBorders>
            <w:shd w:val="clear" w:color="auto" w:fill="auto"/>
            <w:noWrap/>
            <w:vAlign w:val="bottom"/>
            <w:hideMark/>
          </w:tcPr>
          <w:p w14:paraId="30A21F79"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569E338E"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c>
          <w:tcPr>
            <w:tcW w:w="900" w:type="dxa"/>
            <w:tcBorders>
              <w:top w:val="nil"/>
              <w:left w:val="nil"/>
              <w:bottom w:val="nil"/>
              <w:right w:val="nil"/>
            </w:tcBorders>
            <w:shd w:val="clear" w:color="auto" w:fill="auto"/>
            <w:noWrap/>
            <w:vAlign w:val="bottom"/>
            <w:hideMark/>
          </w:tcPr>
          <w:p w14:paraId="0E2CBD2F"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c>
          <w:tcPr>
            <w:tcW w:w="900" w:type="dxa"/>
            <w:tcBorders>
              <w:top w:val="nil"/>
              <w:left w:val="nil"/>
              <w:bottom w:val="nil"/>
              <w:right w:val="nil"/>
            </w:tcBorders>
            <w:shd w:val="clear" w:color="auto" w:fill="auto"/>
            <w:noWrap/>
            <w:vAlign w:val="bottom"/>
            <w:hideMark/>
          </w:tcPr>
          <w:p w14:paraId="65626B72"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0BC0D72C" w14:textId="77777777" w:rsidR="00BC34B2" w:rsidRPr="009A1841"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000B75E6"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r>
      <w:tr w:rsidR="00BC34B2" w:rsidRPr="009A1841" w14:paraId="71B652F7" w14:textId="77777777" w:rsidTr="00E569E8">
        <w:trPr>
          <w:trHeight w:val="290"/>
        </w:trPr>
        <w:tc>
          <w:tcPr>
            <w:tcW w:w="2605" w:type="dxa"/>
            <w:tcBorders>
              <w:top w:val="nil"/>
              <w:left w:val="single" w:sz="4" w:space="0" w:color="auto"/>
              <w:bottom w:val="nil"/>
              <w:right w:val="nil"/>
            </w:tcBorders>
            <w:shd w:val="clear" w:color="auto" w:fill="auto"/>
            <w:noWrap/>
            <w:vAlign w:val="bottom"/>
            <w:hideMark/>
          </w:tcPr>
          <w:p w14:paraId="46205300"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NA</w:t>
            </w:r>
          </w:p>
        </w:tc>
        <w:tc>
          <w:tcPr>
            <w:tcW w:w="900" w:type="dxa"/>
            <w:tcBorders>
              <w:top w:val="nil"/>
              <w:left w:val="single" w:sz="4" w:space="0" w:color="auto"/>
              <w:bottom w:val="nil"/>
              <w:right w:val="nil"/>
            </w:tcBorders>
            <w:shd w:val="clear" w:color="auto" w:fill="auto"/>
            <w:noWrap/>
            <w:vAlign w:val="bottom"/>
            <w:hideMark/>
          </w:tcPr>
          <w:p w14:paraId="611D034F"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3114E583"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09B59714"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16718E7E" w14:textId="77777777" w:rsidR="00BC34B2" w:rsidRPr="009A1841"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1D744268"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5</w:t>
            </w:r>
          </w:p>
        </w:tc>
        <w:tc>
          <w:tcPr>
            <w:tcW w:w="900" w:type="dxa"/>
            <w:tcBorders>
              <w:top w:val="nil"/>
              <w:left w:val="nil"/>
              <w:bottom w:val="nil"/>
              <w:right w:val="nil"/>
            </w:tcBorders>
            <w:shd w:val="clear" w:color="auto" w:fill="auto"/>
            <w:noWrap/>
            <w:vAlign w:val="bottom"/>
            <w:hideMark/>
          </w:tcPr>
          <w:p w14:paraId="10243FF7"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8</w:t>
            </w:r>
          </w:p>
        </w:tc>
        <w:tc>
          <w:tcPr>
            <w:tcW w:w="900" w:type="dxa"/>
            <w:tcBorders>
              <w:top w:val="nil"/>
              <w:left w:val="nil"/>
              <w:bottom w:val="nil"/>
              <w:right w:val="nil"/>
            </w:tcBorders>
            <w:shd w:val="clear" w:color="auto" w:fill="auto"/>
            <w:noWrap/>
            <w:vAlign w:val="bottom"/>
            <w:hideMark/>
          </w:tcPr>
          <w:p w14:paraId="59B69256"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4C18E281"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r>
      <w:tr w:rsidR="00BC34B2" w:rsidRPr="009A1841" w14:paraId="3745ED62" w14:textId="77777777" w:rsidTr="00E569E8">
        <w:trPr>
          <w:trHeight w:val="290"/>
        </w:trPr>
        <w:tc>
          <w:tcPr>
            <w:tcW w:w="2605" w:type="dxa"/>
            <w:tcBorders>
              <w:top w:val="nil"/>
              <w:left w:val="single" w:sz="4" w:space="0" w:color="auto"/>
              <w:bottom w:val="nil"/>
              <w:right w:val="nil"/>
            </w:tcBorders>
            <w:shd w:val="clear" w:color="auto" w:fill="auto"/>
            <w:noWrap/>
            <w:vAlign w:val="bottom"/>
            <w:hideMark/>
          </w:tcPr>
          <w:p w14:paraId="7A99C157"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SC 23</w:t>
            </w:r>
          </w:p>
        </w:tc>
        <w:tc>
          <w:tcPr>
            <w:tcW w:w="900" w:type="dxa"/>
            <w:tcBorders>
              <w:top w:val="nil"/>
              <w:left w:val="single" w:sz="4" w:space="0" w:color="auto"/>
              <w:bottom w:val="nil"/>
              <w:right w:val="nil"/>
            </w:tcBorders>
            <w:shd w:val="clear" w:color="auto" w:fill="auto"/>
            <w:noWrap/>
            <w:vAlign w:val="bottom"/>
            <w:hideMark/>
          </w:tcPr>
          <w:p w14:paraId="779B314B"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17BF12D8"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1842A10B"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990" w:type="dxa"/>
            <w:tcBorders>
              <w:top w:val="nil"/>
              <w:left w:val="nil"/>
              <w:bottom w:val="nil"/>
              <w:right w:val="nil"/>
            </w:tcBorders>
            <w:shd w:val="clear" w:color="auto" w:fill="auto"/>
            <w:noWrap/>
            <w:vAlign w:val="bottom"/>
            <w:hideMark/>
          </w:tcPr>
          <w:p w14:paraId="4F28DBCB"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900" w:type="dxa"/>
            <w:tcBorders>
              <w:top w:val="nil"/>
              <w:left w:val="nil"/>
              <w:bottom w:val="nil"/>
              <w:right w:val="nil"/>
            </w:tcBorders>
            <w:shd w:val="clear" w:color="auto" w:fill="auto"/>
            <w:noWrap/>
            <w:vAlign w:val="bottom"/>
            <w:hideMark/>
          </w:tcPr>
          <w:p w14:paraId="6D84C872"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1A0AA51E" w14:textId="77777777" w:rsidR="00BC34B2" w:rsidRPr="009A1841"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256D325D" w14:textId="77777777" w:rsidR="00BC34B2" w:rsidRPr="009A1841"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6931D1AE"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r>
      <w:tr w:rsidR="00BC34B2" w:rsidRPr="009A1841" w14:paraId="1E2E3D0D" w14:textId="77777777" w:rsidTr="00E569E8">
        <w:trPr>
          <w:trHeight w:val="290"/>
        </w:trPr>
        <w:tc>
          <w:tcPr>
            <w:tcW w:w="2605" w:type="dxa"/>
            <w:tcBorders>
              <w:top w:val="nil"/>
              <w:left w:val="single" w:sz="4" w:space="0" w:color="auto"/>
              <w:bottom w:val="nil"/>
              <w:right w:val="nil"/>
            </w:tcBorders>
            <w:shd w:val="clear" w:color="auto" w:fill="auto"/>
            <w:noWrap/>
            <w:vAlign w:val="bottom"/>
            <w:hideMark/>
          </w:tcPr>
          <w:p w14:paraId="10B09508"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SC 15</w:t>
            </w:r>
          </w:p>
        </w:tc>
        <w:tc>
          <w:tcPr>
            <w:tcW w:w="900" w:type="dxa"/>
            <w:tcBorders>
              <w:top w:val="nil"/>
              <w:left w:val="single" w:sz="4" w:space="0" w:color="auto"/>
              <w:bottom w:val="nil"/>
              <w:right w:val="nil"/>
            </w:tcBorders>
            <w:shd w:val="clear" w:color="auto" w:fill="auto"/>
            <w:noWrap/>
            <w:vAlign w:val="bottom"/>
            <w:hideMark/>
          </w:tcPr>
          <w:p w14:paraId="615211DF"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2</w:t>
            </w:r>
          </w:p>
        </w:tc>
        <w:tc>
          <w:tcPr>
            <w:tcW w:w="720" w:type="dxa"/>
            <w:tcBorders>
              <w:top w:val="nil"/>
              <w:left w:val="nil"/>
              <w:bottom w:val="nil"/>
              <w:right w:val="nil"/>
            </w:tcBorders>
            <w:shd w:val="clear" w:color="auto" w:fill="auto"/>
            <w:noWrap/>
            <w:vAlign w:val="bottom"/>
            <w:hideMark/>
          </w:tcPr>
          <w:p w14:paraId="24847A2B"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094F9B84"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4E0DCCE7" w14:textId="77777777" w:rsidR="00BC34B2" w:rsidRPr="009A1841"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027A8B5E"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c>
          <w:tcPr>
            <w:tcW w:w="900" w:type="dxa"/>
            <w:tcBorders>
              <w:top w:val="nil"/>
              <w:left w:val="nil"/>
              <w:bottom w:val="nil"/>
              <w:right w:val="nil"/>
            </w:tcBorders>
            <w:shd w:val="clear" w:color="auto" w:fill="auto"/>
            <w:noWrap/>
            <w:vAlign w:val="bottom"/>
            <w:hideMark/>
          </w:tcPr>
          <w:p w14:paraId="324159A2"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10187672" w14:textId="77777777" w:rsidR="00BC34B2" w:rsidRPr="009A1841"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1584AEAF"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r>
      <w:tr w:rsidR="00BC34B2" w:rsidRPr="009A1841" w14:paraId="01D53BD4" w14:textId="77777777" w:rsidTr="00E569E8">
        <w:trPr>
          <w:trHeight w:val="290"/>
        </w:trPr>
        <w:tc>
          <w:tcPr>
            <w:tcW w:w="2605" w:type="dxa"/>
            <w:tcBorders>
              <w:top w:val="nil"/>
              <w:left w:val="single" w:sz="4" w:space="0" w:color="auto"/>
              <w:bottom w:val="nil"/>
              <w:right w:val="nil"/>
            </w:tcBorders>
            <w:shd w:val="clear" w:color="auto" w:fill="auto"/>
            <w:noWrap/>
            <w:vAlign w:val="bottom"/>
            <w:hideMark/>
          </w:tcPr>
          <w:p w14:paraId="6EE8EE84"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SC 52</w:t>
            </w:r>
          </w:p>
        </w:tc>
        <w:tc>
          <w:tcPr>
            <w:tcW w:w="900" w:type="dxa"/>
            <w:tcBorders>
              <w:top w:val="nil"/>
              <w:left w:val="single" w:sz="4" w:space="0" w:color="auto"/>
              <w:bottom w:val="nil"/>
              <w:right w:val="nil"/>
            </w:tcBorders>
            <w:shd w:val="clear" w:color="auto" w:fill="auto"/>
            <w:noWrap/>
            <w:vAlign w:val="bottom"/>
            <w:hideMark/>
          </w:tcPr>
          <w:p w14:paraId="79133323"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709DC936"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703D146D" w14:textId="77777777" w:rsidR="00BC34B2" w:rsidRPr="009A1841"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990" w:type="dxa"/>
            <w:tcBorders>
              <w:top w:val="nil"/>
              <w:left w:val="nil"/>
              <w:bottom w:val="nil"/>
              <w:right w:val="nil"/>
            </w:tcBorders>
            <w:shd w:val="clear" w:color="auto" w:fill="auto"/>
            <w:noWrap/>
            <w:vAlign w:val="bottom"/>
            <w:hideMark/>
          </w:tcPr>
          <w:p w14:paraId="72458485" w14:textId="77777777" w:rsidR="00BC34B2" w:rsidRPr="009A1841"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6FF9C3F2"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900" w:type="dxa"/>
            <w:tcBorders>
              <w:top w:val="nil"/>
              <w:left w:val="nil"/>
              <w:bottom w:val="nil"/>
              <w:right w:val="nil"/>
            </w:tcBorders>
            <w:shd w:val="clear" w:color="auto" w:fill="auto"/>
            <w:noWrap/>
            <w:vAlign w:val="bottom"/>
            <w:hideMark/>
          </w:tcPr>
          <w:p w14:paraId="5BDF0ED4"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1748B4DC" w14:textId="77777777" w:rsidR="00BC34B2" w:rsidRPr="009A1841"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5B4F073B"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r>
      <w:tr w:rsidR="00BC34B2" w:rsidRPr="009A1841" w14:paraId="6110AD4E" w14:textId="77777777" w:rsidTr="00E569E8">
        <w:trPr>
          <w:trHeight w:val="290"/>
        </w:trPr>
        <w:tc>
          <w:tcPr>
            <w:tcW w:w="2605" w:type="dxa"/>
            <w:tcBorders>
              <w:top w:val="nil"/>
              <w:left w:val="single" w:sz="4" w:space="0" w:color="auto"/>
              <w:bottom w:val="nil"/>
              <w:right w:val="nil"/>
            </w:tcBorders>
            <w:shd w:val="clear" w:color="auto" w:fill="auto"/>
            <w:noWrap/>
            <w:vAlign w:val="bottom"/>
            <w:hideMark/>
          </w:tcPr>
          <w:p w14:paraId="6C64DBE0"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NA</w:t>
            </w:r>
          </w:p>
        </w:tc>
        <w:tc>
          <w:tcPr>
            <w:tcW w:w="900" w:type="dxa"/>
            <w:tcBorders>
              <w:top w:val="nil"/>
              <w:left w:val="single" w:sz="4" w:space="0" w:color="auto"/>
              <w:bottom w:val="nil"/>
              <w:right w:val="nil"/>
            </w:tcBorders>
            <w:shd w:val="clear" w:color="auto" w:fill="auto"/>
            <w:noWrap/>
            <w:vAlign w:val="bottom"/>
            <w:hideMark/>
          </w:tcPr>
          <w:p w14:paraId="7454127E"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58564EC1"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0.5</w:t>
            </w:r>
          </w:p>
        </w:tc>
        <w:tc>
          <w:tcPr>
            <w:tcW w:w="720" w:type="dxa"/>
            <w:tcBorders>
              <w:top w:val="nil"/>
              <w:left w:val="nil"/>
              <w:bottom w:val="nil"/>
              <w:right w:val="nil"/>
            </w:tcBorders>
            <w:shd w:val="clear" w:color="auto" w:fill="auto"/>
            <w:noWrap/>
            <w:vAlign w:val="bottom"/>
            <w:hideMark/>
          </w:tcPr>
          <w:p w14:paraId="02181A02"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71AA74AC" w14:textId="77777777" w:rsidR="00BC34B2" w:rsidRPr="009A1841"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334AE24C"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0.5</w:t>
            </w:r>
          </w:p>
        </w:tc>
        <w:tc>
          <w:tcPr>
            <w:tcW w:w="900" w:type="dxa"/>
            <w:tcBorders>
              <w:top w:val="nil"/>
              <w:left w:val="nil"/>
              <w:bottom w:val="nil"/>
              <w:right w:val="nil"/>
            </w:tcBorders>
            <w:shd w:val="clear" w:color="auto" w:fill="auto"/>
            <w:noWrap/>
            <w:vAlign w:val="bottom"/>
            <w:hideMark/>
          </w:tcPr>
          <w:p w14:paraId="5AD85918"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38DEE59B" w14:textId="77777777" w:rsidR="00BC34B2" w:rsidRPr="009A1841" w:rsidRDefault="00BC34B2" w:rsidP="00736C74">
            <w:pPr>
              <w:spacing w:after="0" w:line="240" w:lineRule="auto"/>
              <w:jc w:val="both"/>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5A1B36C3" w14:textId="77777777" w:rsidR="00BC34B2" w:rsidRPr="009A1841" w:rsidRDefault="00BC34B2" w:rsidP="00736C74">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 </w:t>
            </w:r>
          </w:p>
        </w:tc>
      </w:tr>
      <w:tr w:rsidR="00BC34B2" w:rsidRPr="009A1841" w14:paraId="7A46CCBD" w14:textId="77777777" w:rsidTr="00E569E8">
        <w:trPr>
          <w:trHeight w:val="290"/>
        </w:trPr>
        <w:tc>
          <w:tcPr>
            <w:tcW w:w="2605" w:type="dxa"/>
            <w:tcBorders>
              <w:top w:val="single" w:sz="4" w:space="0" w:color="auto"/>
              <w:left w:val="single" w:sz="4" w:space="0" w:color="auto"/>
              <w:bottom w:val="single" w:sz="4" w:space="0" w:color="auto"/>
              <w:right w:val="nil"/>
            </w:tcBorders>
            <w:shd w:val="clear" w:color="auto" w:fill="auto"/>
            <w:noWrap/>
            <w:vAlign w:val="bottom"/>
            <w:hideMark/>
          </w:tcPr>
          <w:p w14:paraId="57D57AB4"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Total consumption</w:t>
            </w:r>
          </w:p>
        </w:tc>
        <w:tc>
          <w:tcPr>
            <w:tcW w:w="900" w:type="dxa"/>
            <w:tcBorders>
              <w:top w:val="single" w:sz="4" w:space="0" w:color="auto"/>
              <w:left w:val="single" w:sz="4" w:space="0" w:color="auto"/>
              <w:bottom w:val="single" w:sz="4" w:space="0" w:color="auto"/>
              <w:right w:val="nil"/>
            </w:tcBorders>
            <w:shd w:val="clear" w:color="auto" w:fill="auto"/>
            <w:noWrap/>
            <w:vAlign w:val="bottom"/>
            <w:hideMark/>
          </w:tcPr>
          <w:p w14:paraId="33D11E6A"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15.0</w:t>
            </w:r>
          </w:p>
        </w:tc>
        <w:tc>
          <w:tcPr>
            <w:tcW w:w="720" w:type="dxa"/>
            <w:tcBorders>
              <w:top w:val="single" w:sz="4" w:space="0" w:color="auto"/>
              <w:left w:val="nil"/>
              <w:bottom w:val="single" w:sz="4" w:space="0" w:color="auto"/>
              <w:right w:val="nil"/>
            </w:tcBorders>
            <w:shd w:val="clear" w:color="auto" w:fill="auto"/>
            <w:noWrap/>
            <w:vAlign w:val="bottom"/>
            <w:hideMark/>
          </w:tcPr>
          <w:p w14:paraId="788885DF"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13.5</w:t>
            </w:r>
          </w:p>
        </w:tc>
        <w:tc>
          <w:tcPr>
            <w:tcW w:w="720" w:type="dxa"/>
            <w:tcBorders>
              <w:top w:val="single" w:sz="4" w:space="0" w:color="auto"/>
              <w:left w:val="nil"/>
              <w:bottom w:val="single" w:sz="4" w:space="0" w:color="auto"/>
              <w:right w:val="nil"/>
            </w:tcBorders>
            <w:shd w:val="clear" w:color="auto" w:fill="auto"/>
            <w:noWrap/>
            <w:vAlign w:val="bottom"/>
            <w:hideMark/>
          </w:tcPr>
          <w:p w14:paraId="2884B326"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1.0</w:t>
            </w:r>
          </w:p>
        </w:tc>
        <w:tc>
          <w:tcPr>
            <w:tcW w:w="990" w:type="dxa"/>
            <w:tcBorders>
              <w:top w:val="single" w:sz="4" w:space="0" w:color="auto"/>
              <w:left w:val="nil"/>
              <w:bottom w:val="single" w:sz="4" w:space="0" w:color="auto"/>
              <w:right w:val="nil"/>
            </w:tcBorders>
            <w:shd w:val="clear" w:color="auto" w:fill="auto"/>
            <w:noWrap/>
            <w:vAlign w:val="bottom"/>
            <w:hideMark/>
          </w:tcPr>
          <w:p w14:paraId="05D98B74"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4.0</w:t>
            </w:r>
          </w:p>
        </w:tc>
        <w:tc>
          <w:tcPr>
            <w:tcW w:w="900" w:type="dxa"/>
            <w:tcBorders>
              <w:top w:val="single" w:sz="4" w:space="0" w:color="auto"/>
              <w:left w:val="nil"/>
              <w:bottom w:val="single" w:sz="4" w:space="0" w:color="auto"/>
              <w:right w:val="nil"/>
            </w:tcBorders>
            <w:shd w:val="clear" w:color="auto" w:fill="auto"/>
            <w:noWrap/>
            <w:vAlign w:val="bottom"/>
            <w:hideMark/>
          </w:tcPr>
          <w:p w14:paraId="05C7A208"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17.5</w:t>
            </w:r>
          </w:p>
        </w:tc>
        <w:tc>
          <w:tcPr>
            <w:tcW w:w="900" w:type="dxa"/>
            <w:tcBorders>
              <w:top w:val="single" w:sz="4" w:space="0" w:color="auto"/>
              <w:left w:val="nil"/>
              <w:bottom w:val="single" w:sz="4" w:space="0" w:color="auto"/>
              <w:right w:val="nil"/>
            </w:tcBorders>
            <w:shd w:val="clear" w:color="auto" w:fill="auto"/>
            <w:noWrap/>
            <w:vAlign w:val="bottom"/>
            <w:hideMark/>
          </w:tcPr>
          <w:p w14:paraId="569FCBEB"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8.0</w:t>
            </w:r>
          </w:p>
        </w:tc>
        <w:tc>
          <w:tcPr>
            <w:tcW w:w="900" w:type="dxa"/>
            <w:tcBorders>
              <w:top w:val="single" w:sz="4" w:space="0" w:color="auto"/>
              <w:left w:val="nil"/>
              <w:bottom w:val="single" w:sz="4" w:space="0" w:color="auto"/>
              <w:right w:val="nil"/>
            </w:tcBorders>
            <w:shd w:val="clear" w:color="auto" w:fill="auto"/>
            <w:noWrap/>
            <w:vAlign w:val="bottom"/>
            <w:hideMark/>
          </w:tcPr>
          <w:p w14:paraId="4B5EED5B"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0.0</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13C4A6FC"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4.0</w:t>
            </w:r>
          </w:p>
        </w:tc>
      </w:tr>
      <w:tr w:rsidR="00BC34B2" w:rsidRPr="009A1841" w14:paraId="4726C802" w14:textId="77777777" w:rsidTr="00E569E8">
        <w:trPr>
          <w:trHeight w:val="233"/>
        </w:trPr>
        <w:tc>
          <w:tcPr>
            <w:tcW w:w="2605" w:type="dxa"/>
            <w:tcBorders>
              <w:top w:val="nil"/>
              <w:left w:val="single" w:sz="4" w:space="0" w:color="auto"/>
              <w:bottom w:val="single" w:sz="4" w:space="0" w:color="auto"/>
              <w:right w:val="nil"/>
            </w:tcBorders>
            <w:shd w:val="clear" w:color="auto" w:fill="auto"/>
            <w:vAlign w:val="bottom"/>
            <w:hideMark/>
          </w:tcPr>
          <w:p w14:paraId="09295B89"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Average Individual consumption</w:t>
            </w:r>
          </w:p>
        </w:tc>
        <w:tc>
          <w:tcPr>
            <w:tcW w:w="900" w:type="dxa"/>
            <w:tcBorders>
              <w:top w:val="nil"/>
              <w:left w:val="single" w:sz="4" w:space="0" w:color="auto"/>
              <w:bottom w:val="single" w:sz="4" w:space="0" w:color="auto"/>
              <w:right w:val="nil"/>
            </w:tcBorders>
            <w:shd w:val="clear" w:color="auto" w:fill="auto"/>
            <w:noWrap/>
            <w:vAlign w:val="center"/>
            <w:hideMark/>
          </w:tcPr>
          <w:p w14:paraId="12A94767"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3.8</w:t>
            </w:r>
          </w:p>
        </w:tc>
        <w:tc>
          <w:tcPr>
            <w:tcW w:w="720" w:type="dxa"/>
            <w:tcBorders>
              <w:top w:val="nil"/>
              <w:left w:val="nil"/>
              <w:bottom w:val="single" w:sz="4" w:space="0" w:color="auto"/>
              <w:right w:val="nil"/>
            </w:tcBorders>
            <w:shd w:val="clear" w:color="auto" w:fill="auto"/>
            <w:noWrap/>
            <w:vAlign w:val="center"/>
            <w:hideMark/>
          </w:tcPr>
          <w:p w14:paraId="0324E97A"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2.3</w:t>
            </w:r>
          </w:p>
        </w:tc>
        <w:tc>
          <w:tcPr>
            <w:tcW w:w="720" w:type="dxa"/>
            <w:tcBorders>
              <w:top w:val="nil"/>
              <w:left w:val="nil"/>
              <w:bottom w:val="single" w:sz="4" w:space="0" w:color="auto"/>
              <w:right w:val="nil"/>
            </w:tcBorders>
            <w:shd w:val="clear" w:color="auto" w:fill="auto"/>
            <w:noWrap/>
            <w:vAlign w:val="center"/>
            <w:hideMark/>
          </w:tcPr>
          <w:p w14:paraId="3A1DA37F"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1.0</w:t>
            </w:r>
          </w:p>
        </w:tc>
        <w:tc>
          <w:tcPr>
            <w:tcW w:w="990" w:type="dxa"/>
            <w:tcBorders>
              <w:top w:val="nil"/>
              <w:left w:val="nil"/>
              <w:bottom w:val="single" w:sz="4" w:space="0" w:color="auto"/>
              <w:right w:val="nil"/>
            </w:tcBorders>
            <w:shd w:val="clear" w:color="auto" w:fill="auto"/>
            <w:noWrap/>
            <w:vAlign w:val="center"/>
            <w:hideMark/>
          </w:tcPr>
          <w:p w14:paraId="1E15FF21"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2.0</w:t>
            </w:r>
          </w:p>
        </w:tc>
        <w:tc>
          <w:tcPr>
            <w:tcW w:w="900" w:type="dxa"/>
            <w:tcBorders>
              <w:top w:val="nil"/>
              <w:left w:val="nil"/>
              <w:bottom w:val="single" w:sz="4" w:space="0" w:color="auto"/>
              <w:right w:val="nil"/>
            </w:tcBorders>
            <w:shd w:val="clear" w:color="auto" w:fill="auto"/>
            <w:noWrap/>
            <w:vAlign w:val="center"/>
            <w:hideMark/>
          </w:tcPr>
          <w:p w14:paraId="4CE9641D"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2.9</w:t>
            </w:r>
          </w:p>
        </w:tc>
        <w:tc>
          <w:tcPr>
            <w:tcW w:w="900" w:type="dxa"/>
            <w:tcBorders>
              <w:top w:val="nil"/>
              <w:left w:val="nil"/>
              <w:bottom w:val="single" w:sz="4" w:space="0" w:color="auto"/>
              <w:right w:val="nil"/>
            </w:tcBorders>
            <w:shd w:val="clear" w:color="auto" w:fill="auto"/>
            <w:noWrap/>
            <w:vAlign w:val="center"/>
            <w:hideMark/>
          </w:tcPr>
          <w:p w14:paraId="30B27F2F"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8.0</w:t>
            </w:r>
          </w:p>
        </w:tc>
        <w:tc>
          <w:tcPr>
            <w:tcW w:w="900" w:type="dxa"/>
            <w:tcBorders>
              <w:top w:val="nil"/>
              <w:left w:val="nil"/>
              <w:bottom w:val="single" w:sz="4" w:space="0" w:color="auto"/>
              <w:right w:val="nil"/>
            </w:tcBorders>
            <w:shd w:val="clear" w:color="auto" w:fill="auto"/>
            <w:noWrap/>
            <w:vAlign w:val="center"/>
            <w:hideMark/>
          </w:tcPr>
          <w:p w14:paraId="4AC5EEF6"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0.0</w:t>
            </w:r>
          </w:p>
        </w:tc>
        <w:tc>
          <w:tcPr>
            <w:tcW w:w="715" w:type="dxa"/>
            <w:tcBorders>
              <w:top w:val="nil"/>
              <w:left w:val="nil"/>
              <w:bottom w:val="single" w:sz="4" w:space="0" w:color="auto"/>
              <w:right w:val="single" w:sz="4" w:space="0" w:color="auto"/>
            </w:tcBorders>
            <w:shd w:val="clear" w:color="auto" w:fill="auto"/>
            <w:noWrap/>
            <w:vAlign w:val="center"/>
            <w:hideMark/>
          </w:tcPr>
          <w:p w14:paraId="266D38BF"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2.0</w:t>
            </w:r>
          </w:p>
        </w:tc>
      </w:tr>
      <w:tr w:rsidR="00BC34B2" w:rsidRPr="009A1841" w14:paraId="2D33DB4D" w14:textId="77777777" w:rsidTr="00E569E8">
        <w:trPr>
          <w:trHeight w:val="290"/>
        </w:trPr>
        <w:tc>
          <w:tcPr>
            <w:tcW w:w="2605" w:type="dxa"/>
            <w:tcBorders>
              <w:top w:val="single" w:sz="4" w:space="0" w:color="auto"/>
              <w:left w:val="single" w:sz="4" w:space="0" w:color="auto"/>
              <w:bottom w:val="single" w:sz="4" w:space="0" w:color="auto"/>
              <w:right w:val="nil"/>
            </w:tcBorders>
            <w:shd w:val="clear" w:color="auto" w:fill="auto"/>
            <w:noWrap/>
            <w:vAlign w:val="bottom"/>
            <w:hideMark/>
          </w:tcPr>
          <w:p w14:paraId="35D3DFA6"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 xml:space="preserve">Number of people </w:t>
            </w:r>
            <w:r>
              <w:rPr>
                <w:rFonts w:ascii="Aptos Narrow" w:eastAsia="Times New Roman" w:hAnsi="Aptos Narrow" w:cs="Times New Roman"/>
                <w:b/>
                <w:bCs/>
                <w:color w:val="000000"/>
                <w:kern w:val="0"/>
                <w:sz w:val="18"/>
                <w:szCs w:val="18"/>
                <w14:ligatures w14:val="none"/>
              </w:rPr>
              <w:t>consuming the species</w:t>
            </w:r>
          </w:p>
        </w:tc>
        <w:tc>
          <w:tcPr>
            <w:tcW w:w="900" w:type="dxa"/>
            <w:tcBorders>
              <w:top w:val="single" w:sz="4" w:space="0" w:color="auto"/>
              <w:left w:val="single" w:sz="4" w:space="0" w:color="auto"/>
              <w:bottom w:val="single" w:sz="4" w:space="0" w:color="auto"/>
              <w:right w:val="nil"/>
            </w:tcBorders>
            <w:shd w:val="clear" w:color="auto" w:fill="auto"/>
            <w:noWrap/>
            <w:vAlign w:val="bottom"/>
            <w:hideMark/>
          </w:tcPr>
          <w:p w14:paraId="1C37C4DD"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4</w:t>
            </w:r>
          </w:p>
        </w:tc>
        <w:tc>
          <w:tcPr>
            <w:tcW w:w="720" w:type="dxa"/>
            <w:tcBorders>
              <w:top w:val="single" w:sz="4" w:space="0" w:color="auto"/>
              <w:left w:val="nil"/>
              <w:bottom w:val="single" w:sz="4" w:space="0" w:color="auto"/>
              <w:right w:val="nil"/>
            </w:tcBorders>
            <w:shd w:val="clear" w:color="auto" w:fill="auto"/>
            <w:noWrap/>
            <w:vAlign w:val="bottom"/>
            <w:hideMark/>
          </w:tcPr>
          <w:p w14:paraId="228818CB"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6</w:t>
            </w:r>
          </w:p>
        </w:tc>
        <w:tc>
          <w:tcPr>
            <w:tcW w:w="720" w:type="dxa"/>
            <w:tcBorders>
              <w:top w:val="single" w:sz="4" w:space="0" w:color="auto"/>
              <w:left w:val="nil"/>
              <w:bottom w:val="single" w:sz="4" w:space="0" w:color="auto"/>
              <w:right w:val="nil"/>
            </w:tcBorders>
            <w:shd w:val="clear" w:color="auto" w:fill="auto"/>
            <w:noWrap/>
            <w:vAlign w:val="bottom"/>
            <w:hideMark/>
          </w:tcPr>
          <w:p w14:paraId="5A2BFAA9"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w:t>
            </w:r>
          </w:p>
        </w:tc>
        <w:tc>
          <w:tcPr>
            <w:tcW w:w="990" w:type="dxa"/>
            <w:tcBorders>
              <w:top w:val="single" w:sz="4" w:space="0" w:color="auto"/>
              <w:left w:val="nil"/>
              <w:bottom w:val="single" w:sz="4" w:space="0" w:color="auto"/>
              <w:right w:val="nil"/>
            </w:tcBorders>
            <w:shd w:val="clear" w:color="auto" w:fill="auto"/>
            <w:noWrap/>
            <w:vAlign w:val="bottom"/>
            <w:hideMark/>
          </w:tcPr>
          <w:p w14:paraId="643C1A35"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w:t>
            </w:r>
          </w:p>
        </w:tc>
        <w:tc>
          <w:tcPr>
            <w:tcW w:w="900" w:type="dxa"/>
            <w:tcBorders>
              <w:top w:val="single" w:sz="4" w:space="0" w:color="auto"/>
              <w:left w:val="nil"/>
              <w:bottom w:val="single" w:sz="4" w:space="0" w:color="auto"/>
              <w:right w:val="nil"/>
            </w:tcBorders>
            <w:shd w:val="clear" w:color="auto" w:fill="auto"/>
            <w:noWrap/>
            <w:vAlign w:val="bottom"/>
            <w:hideMark/>
          </w:tcPr>
          <w:p w14:paraId="70C643E9"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6</w:t>
            </w:r>
          </w:p>
        </w:tc>
        <w:tc>
          <w:tcPr>
            <w:tcW w:w="900" w:type="dxa"/>
            <w:tcBorders>
              <w:top w:val="single" w:sz="4" w:space="0" w:color="auto"/>
              <w:left w:val="nil"/>
              <w:bottom w:val="single" w:sz="4" w:space="0" w:color="auto"/>
              <w:right w:val="nil"/>
            </w:tcBorders>
            <w:shd w:val="clear" w:color="auto" w:fill="auto"/>
            <w:noWrap/>
            <w:vAlign w:val="bottom"/>
            <w:hideMark/>
          </w:tcPr>
          <w:p w14:paraId="012827A0"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w:t>
            </w:r>
          </w:p>
        </w:tc>
        <w:tc>
          <w:tcPr>
            <w:tcW w:w="900" w:type="dxa"/>
            <w:tcBorders>
              <w:top w:val="single" w:sz="4" w:space="0" w:color="auto"/>
              <w:left w:val="nil"/>
              <w:bottom w:val="single" w:sz="4" w:space="0" w:color="auto"/>
              <w:right w:val="nil"/>
            </w:tcBorders>
            <w:shd w:val="clear" w:color="auto" w:fill="auto"/>
            <w:noWrap/>
            <w:vAlign w:val="bottom"/>
            <w:hideMark/>
          </w:tcPr>
          <w:p w14:paraId="7C84E0D7"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0</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10B28F65" w14:textId="77777777" w:rsidR="00BC34B2" w:rsidRPr="009A1841" w:rsidRDefault="00BC34B2" w:rsidP="00736C74">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w:t>
            </w:r>
          </w:p>
        </w:tc>
      </w:tr>
    </w:tbl>
    <w:p w14:paraId="3970E8FF" w14:textId="77777777" w:rsidR="00BC34B2" w:rsidRPr="003C6C6B" w:rsidRDefault="00BC34B2" w:rsidP="00736C74">
      <w:pPr>
        <w:jc w:val="both"/>
      </w:pPr>
    </w:p>
    <w:p w14:paraId="3BA7582D" w14:textId="77777777" w:rsidR="00BC34B2" w:rsidRPr="003C6C6B" w:rsidRDefault="00BC34B2" w:rsidP="00736C74">
      <w:pPr>
        <w:jc w:val="both"/>
      </w:pPr>
      <w:r w:rsidRPr="003C6C6B">
        <w:t xml:space="preserve">Overall, the data suggests a strong preference for </w:t>
      </w:r>
      <w:r>
        <w:t>s</w:t>
      </w:r>
      <w:r w:rsidRPr="003C6C6B">
        <w:t>napper</w:t>
      </w:r>
      <w:r w:rsidRPr="007909C4">
        <w:t>, conch</w:t>
      </w:r>
      <w:r w:rsidRPr="003C6C6B">
        <w:t xml:space="preserve"> and </w:t>
      </w:r>
      <w:r>
        <w:t>l</w:t>
      </w:r>
      <w:r w:rsidRPr="003C6C6B">
        <w:t>obster among consumers, both in terms of total consumption and consumption</w:t>
      </w:r>
      <w:r>
        <w:t xml:space="preserve"> per capita.</w:t>
      </w:r>
    </w:p>
    <w:p w14:paraId="1DEE9283" w14:textId="77777777" w:rsidR="00BC34B2" w:rsidRDefault="00BC34B2" w:rsidP="00736C74">
      <w:pPr>
        <w:jc w:val="both"/>
      </w:pPr>
      <w:r>
        <w:t>R</w:t>
      </w:r>
      <w:r w:rsidRPr="006E4FA3">
        <w:t>espondents indicated a</w:t>
      </w:r>
      <w:r>
        <w:t>n</w:t>
      </w:r>
      <w:r w:rsidRPr="006E4FA3">
        <w:t xml:space="preserve"> interest in consuming</w:t>
      </w:r>
      <w:r>
        <w:t xml:space="preserve"> </w:t>
      </w:r>
      <w:r w:rsidRPr="006E4FA3">
        <w:t>parrotfish, goliath grouper, tuna, and h</w:t>
      </w:r>
      <w:r>
        <w:t>o</w:t>
      </w:r>
      <w:r w:rsidRPr="006E4FA3">
        <w:t>gfish</w:t>
      </w:r>
      <w:r>
        <w:t xml:space="preserve"> (</w:t>
      </w:r>
      <w:proofErr w:type="spellStart"/>
      <w:r w:rsidRPr="006E4FA3">
        <w:rPr>
          <w:i/>
          <w:iCs/>
        </w:rPr>
        <w:t>Lachnolaimus</w:t>
      </w:r>
      <w:proofErr w:type="spellEnd"/>
      <w:r w:rsidRPr="006E4FA3">
        <w:rPr>
          <w:i/>
          <w:iCs/>
        </w:rPr>
        <w:t xml:space="preserve"> maximus</w:t>
      </w:r>
      <w:r>
        <w:t>) but they are difficult to find in Caye Caulker</w:t>
      </w:r>
      <w:r w:rsidRPr="006E4FA3">
        <w:t xml:space="preserve">. </w:t>
      </w:r>
      <w:r>
        <w:t xml:space="preserve">As seen in </w:t>
      </w:r>
      <w:r>
        <w:fldChar w:fldCharType="begin"/>
      </w:r>
      <w:r>
        <w:instrText xml:space="preserve"> REF _Ref181339521 \h  \* MERGEFORMAT </w:instrText>
      </w:r>
      <w:r>
        <w:fldChar w:fldCharType="separate"/>
      </w:r>
      <w:r>
        <w:t xml:space="preserve">Table </w:t>
      </w:r>
      <w:r>
        <w:rPr>
          <w:noProof/>
        </w:rPr>
        <w:t>4</w:t>
      </w:r>
      <w:r>
        <w:fldChar w:fldCharType="end"/>
      </w:r>
      <w:r>
        <w:t xml:space="preserve"> and </w:t>
      </w:r>
      <w:r>
        <w:fldChar w:fldCharType="begin"/>
      </w:r>
      <w:r>
        <w:instrText xml:space="preserve"> REF _Ref181338722 \h  \* MERGEFORMAT </w:instrText>
      </w:r>
      <w:r>
        <w:fldChar w:fldCharType="separate"/>
      </w:r>
      <w:r>
        <w:t xml:space="preserve">Figure </w:t>
      </w:r>
      <w:r>
        <w:rPr>
          <w:noProof/>
        </w:rPr>
        <w:t>5</w:t>
      </w:r>
      <w:r>
        <w:fldChar w:fldCharType="end"/>
      </w:r>
      <w:r w:rsidRPr="006E4FA3">
        <w:t>, only one participant reported eating grouper, and none had consumed h</w:t>
      </w:r>
      <w:r>
        <w:t>o</w:t>
      </w:r>
      <w:r w:rsidRPr="006E4FA3">
        <w:t>gfish. Considering the low reported consumption and the scarcity of these species in local markets, it is likely that factors such as overfishing and limited availability are contributing to their low supply.</w:t>
      </w:r>
    </w:p>
    <w:p w14:paraId="64776F19" w14:textId="77777777" w:rsidR="00BC34B2" w:rsidRPr="00D75EC9" w:rsidRDefault="00BC34B2" w:rsidP="00736C74">
      <w:pPr>
        <w:jc w:val="both"/>
      </w:pPr>
      <w:r w:rsidRPr="00D75EC9">
        <w:t>Fisher was the most common source of seafood, with 5 out of 7 respondents (71.4%) purchasing from them</w:t>
      </w:r>
      <w:r>
        <w:t xml:space="preserve"> (</w:t>
      </w:r>
      <w:r>
        <w:fldChar w:fldCharType="begin"/>
      </w:r>
      <w:r>
        <w:instrText xml:space="preserve"> REF _Ref181341098 \h  \* MERGEFORMAT </w:instrText>
      </w:r>
      <w:r>
        <w:fldChar w:fldCharType="separate"/>
      </w:r>
      <w:r>
        <w:t xml:space="preserve">Figure </w:t>
      </w:r>
      <w:r>
        <w:rPr>
          <w:noProof/>
        </w:rPr>
        <w:t>7</w:t>
      </w:r>
      <w:r>
        <w:fldChar w:fldCharType="end"/>
      </w:r>
      <w:r>
        <w:t>)</w:t>
      </w:r>
      <w:r w:rsidRPr="00D75EC9">
        <w:t xml:space="preserve">. Local markets and restaurants were the second most common sources, each mentioned by 3 respondents (42.9%). Supermarkets were mentioned by 1 respondent (14.3%). Fishboard and Other were not mentioned by any respondents. This suggests that the survey participants primarily rely on </w:t>
      </w:r>
      <w:proofErr w:type="gramStart"/>
      <w:r w:rsidRPr="00D75EC9">
        <w:t>fishers</w:t>
      </w:r>
      <w:proofErr w:type="gramEnd"/>
      <w:r w:rsidRPr="00D75EC9">
        <w:t xml:space="preserve"> as their main source of seafood, with local markets and restaurants being secondary options</w:t>
      </w:r>
      <w:r>
        <w:t>.</w:t>
      </w:r>
    </w:p>
    <w:p w14:paraId="54EE052C" w14:textId="77777777" w:rsidR="00BC34B2" w:rsidRDefault="00BC34B2" w:rsidP="00736C74">
      <w:pPr>
        <w:keepNext/>
        <w:jc w:val="both"/>
      </w:pPr>
      <w:r>
        <w:rPr>
          <w:noProof/>
        </w:rPr>
        <w:drawing>
          <wp:inline distT="0" distB="0" distL="0" distR="0" wp14:anchorId="429F251E" wp14:editId="6E5FC889">
            <wp:extent cx="4702457" cy="1804351"/>
            <wp:effectExtent l="0" t="0" r="3175" b="5715"/>
            <wp:docPr id="612398551" name="Picture 6" descr="Forms response chart. Question title: Where do you typically purchase sea food in your community?.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ere do you typically purchase sea food in your community?. Number of responses: 7 response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122" t="21334" b="6838"/>
                    <a:stretch/>
                  </pic:blipFill>
                  <pic:spPr bwMode="auto">
                    <a:xfrm>
                      <a:off x="0" y="0"/>
                      <a:ext cx="4708456" cy="1806653"/>
                    </a:xfrm>
                    <a:prstGeom prst="rect">
                      <a:avLst/>
                    </a:prstGeom>
                    <a:noFill/>
                    <a:ln>
                      <a:noFill/>
                    </a:ln>
                    <a:extLst>
                      <a:ext uri="{53640926-AAD7-44D8-BBD7-CCE9431645EC}">
                        <a14:shadowObscured xmlns:a14="http://schemas.microsoft.com/office/drawing/2010/main"/>
                      </a:ext>
                    </a:extLst>
                  </pic:spPr>
                </pic:pic>
              </a:graphicData>
            </a:graphic>
          </wp:inline>
        </w:drawing>
      </w:r>
    </w:p>
    <w:p w14:paraId="4A4942D3" w14:textId="77777777" w:rsidR="00BC34B2" w:rsidRDefault="00BC34B2" w:rsidP="00736C74">
      <w:pPr>
        <w:pStyle w:val="Caption"/>
        <w:jc w:val="both"/>
      </w:pPr>
      <w:bookmarkStart w:id="8" w:name="_Ref181341098"/>
      <w:r>
        <w:t xml:space="preserve">Figure </w:t>
      </w:r>
      <w:fldSimple w:instr=" SEQ Figure \* ARABIC ">
        <w:r>
          <w:rPr>
            <w:noProof/>
          </w:rPr>
          <w:t>7</w:t>
        </w:r>
      </w:fldSimple>
      <w:bookmarkEnd w:id="8"/>
      <w:r>
        <w:t xml:space="preserve"> </w:t>
      </w:r>
      <w:r w:rsidRPr="00382E9D">
        <w:t xml:space="preserve">Main </w:t>
      </w:r>
      <w:r>
        <w:t>s</w:t>
      </w:r>
      <w:r w:rsidRPr="00382E9D">
        <w:t xml:space="preserve">eafood </w:t>
      </w:r>
      <w:r>
        <w:t>p</w:t>
      </w:r>
      <w:r w:rsidRPr="00382E9D">
        <w:t xml:space="preserve">urchase </w:t>
      </w:r>
      <w:r>
        <w:t>l</w:t>
      </w:r>
      <w:r w:rsidRPr="00382E9D">
        <w:t>ocations</w:t>
      </w:r>
      <w:r>
        <w:t xml:space="preserve"> by consumers in Caye Caulker</w:t>
      </w:r>
    </w:p>
    <w:p w14:paraId="77956A52" w14:textId="77777777" w:rsidR="00BC34B2" w:rsidRPr="001A3271" w:rsidRDefault="00BC34B2" w:rsidP="00736C74">
      <w:pPr>
        <w:jc w:val="both"/>
      </w:pPr>
      <w:r w:rsidRPr="001A3271">
        <w:t xml:space="preserve">However, despite the previous information, the proportion of seafood intake per family is considerably low. Three out of four respondents reported that seafood represents less than 1% of </w:t>
      </w:r>
      <w:r w:rsidRPr="001A3271">
        <w:lastRenderedPageBreak/>
        <w:t>their family's food intake (one is fully vegetarian), and only one person indicated that it's about 10-20%, representing approximately $100 BZ per month.</w:t>
      </w:r>
    </w:p>
    <w:p w14:paraId="3A1CCB8B" w14:textId="77777777" w:rsidR="00BC34B2" w:rsidRPr="001A3271" w:rsidRDefault="00BC34B2" w:rsidP="00736C74">
      <w:pPr>
        <w:jc w:val="both"/>
      </w:pPr>
      <w:r w:rsidRPr="001A3271">
        <w:t>When asked, "Would you be willing to pay a higher price for seafood if you knew it's more sustainable and supported the livelihood of small-scale fishers?", a significant majority of 75% of the four respondents answered "Yes," indicating a willingness to pay a premium for sustainable seafood that benefits small-scale fishers.</w:t>
      </w:r>
    </w:p>
    <w:p w14:paraId="4BE9A1D4" w14:textId="3A3C046E" w:rsidR="00BC34B2" w:rsidRDefault="00BC34B2" w:rsidP="00736C74">
      <w:pPr>
        <w:jc w:val="both"/>
      </w:pPr>
      <w:r w:rsidRPr="00546571">
        <w:t xml:space="preserve">When asked about initiatives to promote sustainable fishing practices, respondents highlighted a variety of strategies. Some mentioned value-added marketing initiatives, which focus on increasing the economic value of fish products. Others pointed to specific regulations, such as minimum-size lobster tail restrictions. Additionally, </w:t>
      </w:r>
      <w:r>
        <w:t>another</w:t>
      </w:r>
      <w:r w:rsidRPr="00546571">
        <w:t xml:space="preserve"> respondent emphasized the importance of traditional conservation measures like no-take zones, managed access, size limits, zoning, licensing, enforcement, marine protected areas, and seasonal closures</w:t>
      </w:r>
      <w:r>
        <w:t xml:space="preserve">. These responses </w:t>
      </w:r>
      <w:r w:rsidRPr="00546571">
        <w:t xml:space="preserve">indicate </w:t>
      </w:r>
      <w:r w:rsidR="00E43B6E" w:rsidRPr="00546571">
        <w:t>a</w:t>
      </w:r>
      <w:r>
        <w:t xml:space="preserve"> </w:t>
      </w:r>
      <w:r w:rsidRPr="00546571">
        <w:t xml:space="preserve">desire among community members to participate in sustainable fishing initiatives. </w:t>
      </w:r>
    </w:p>
    <w:p w14:paraId="5CF2303C" w14:textId="77777777" w:rsidR="00BC34B2" w:rsidRDefault="00BC34B2" w:rsidP="00736C74">
      <w:pPr>
        <w:pStyle w:val="Heading2"/>
        <w:jc w:val="both"/>
      </w:pPr>
      <w:r w:rsidRPr="004C00BB">
        <w:t xml:space="preserve">Academic </w:t>
      </w:r>
      <w:r>
        <w:t xml:space="preserve">and </w:t>
      </w:r>
      <w:r w:rsidRPr="004C00BB">
        <w:t>NGO</w:t>
      </w:r>
    </w:p>
    <w:p w14:paraId="52314F0E" w14:textId="77777777" w:rsidR="00BC34B2" w:rsidRDefault="00BC34B2" w:rsidP="00736C74">
      <w:pPr>
        <w:jc w:val="both"/>
      </w:pPr>
      <w:r>
        <w:t xml:space="preserve">We obtained 4 responses from members of NGOs out of the eight participating in the workshop. </w:t>
      </w:r>
      <w:r w:rsidRPr="004C00BB">
        <w:t xml:space="preserve">Women and men were equally represented, and participants came from various ethnic backgrounds, including Creole and Mestizo. The age range of the participants was broad, spanning from the 25-34 age group to the 45-54 age group. The participants were affiliated with various organizations, such as WWF, Fragments of Hope, Caye Caulker BTIAC, and </w:t>
      </w:r>
      <w:proofErr w:type="spellStart"/>
      <w:r w:rsidRPr="004C00BB">
        <w:t>Belioness</w:t>
      </w:r>
      <w:proofErr w:type="spellEnd"/>
      <w:r w:rsidRPr="004C00BB">
        <w:t>, and held roles ranging from community engagement to leadership positions</w:t>
      </w:r>
      <w:r>
        <w:t>. Any member of the academic institutions responded to the survey.</w:t>
      </w:r>
    </w:p>
    <w:p w14:paraId="48B29D15" w14:textId="77777777" w:rsidR="00BC34B2" w:rsidRDefault="00BC34B2" w:rsidP="00736C74">
      <w:pPr>
        <w:jc w:val="both"/>
      </w:pPr>
      <w:r w:rsidRPr="008406EF">
        <w:t xml:space="preserve">When asked how their institution interacts with fishers, </w:t>
      </w:r>
      <w:r>
        <w:t>s</w:t>
      </w:r>
      <w:r w:rsidRPr="008406EF">
        <w:t xml:space="preserve">trong </w:t>
      </w:r>
      <w:r>
        <w:t>e</w:t>
      </w:r>
      <w:r w:rsidRPr="008406EF">
        <w:t xml:space="preserve">mphasis on </w:t>
      </w:r>
      <w:r>
        <w:t>t</w:t>
      </w:r>
      <w:r w:rsidRPr="008406EF">
        <w:t xml:space="preserve">raining and </w:t>
      </w:r>
      <w:r>
        <w:t>e</w:t>
      </w:r>
      <w:r w:rsidRPr="008406EF">
        <w:t>ducation was found. The highest number of responses were for "Training programs" and "Education and outreach," both receiving a score of 4 (100%)</w:t>
      </w:r>
      <w:r>
        <w:t xml:space="preserve"> (</w:t>
      </w:r>
      <w:r>
        <w:fldChar w:fldCharType="begin"/>
      </w:r>
      <w:r>
        <w:instrText xml:space="preserve"> REF _Ref181434312 \h  \* MERGEFORMAT </w:instrText>
      </w:r>
      <w:r>
        <w:fldChar w:fldCharType="separate"/>
      </w:r>
      <w:r>
        <w:t xml:space="preserve">Figure </w:t>
      </w:r>
      <w:r>
        <w:rPr>
          <w:noProof/>
        </w:rPr>
        <w:t>8</w:t>
      </w:r>
      <w:r>
        <w:fldChar w:fldCharType="end"/>
      </w:r>
      <w:r>
        <w:t>)</w:t>
      </w:r>
      <w:r w:rsidRPr="008406EF">
        <w:t xml:space="preserve">. This suggests that the institutions prioritize </w:t>
      </w:r>
      <w:proofErr w:type="gramStart"/>
      <w:r w:rsidRPr="008406EF">
        <w:t>knowledge sharing</w:t>
      </w:r>
      <w:proofErr w:type="gramEnd"/>
      <w:r w:rsidRPr="008406EF">
        <w:t xml:space="preserve"> with fishers. Moderate Involvement in governance and decision-making, receiving a score of 2 (50%). This indicates that while institutions are involved in governance processes to some extent, it may not be a primary focus. And limited engagement in other areas such as "Licensing," "Quota allocation," "Monitoring catch," "Research," and "Other," received either 0 or 1 response, suggesting that these areas are not as prominent in the interactions between </w:t>
      </w:r>
      <w:r>
        <w:t>Academic institutions and NGOs</w:t>
      </w:r>
      <w:r w:rsidRPr="008406EF">
        <w:t xml:space="preserve"> and fishers</w:t>
      </w:r>
      <w:r>
        <w:t xml:space="preserve"> (</w:t>
      </w:r>
      <w:r>
        <w:fldChar w:fldCharType="begin"/>
      </w:r>
      <w:r>
        <w:instrText xml:space="preserve"> REF _Ref181434312 \h  \* MERGEFORMAT </w:instrText>
      </w:r>
      <w:r>
        <w:fldChar w:fldCharType="separate"/>
      </w:r>
      <w:r>
        <w:t xml:space="preserve">Figure </w:t>
      </w:r>
      <w:r>
        <w:rPr>
          <w:noProof/>
        </w:rPr>
        <w:t>8</w:t>
      </w:r>
      <w:r>
        <w:fldChar w:fldCharType="end"/>
      </w:r>
      <w:r>
        <w:t>)</w:t>
      </w:r>
      <w:r w:rsidRPr="008406EF">
        <w:t>.</w:t>
      </w:r>
    </w:p>
    <w:p w14:paraId="07411609" w14:textId="77777777" w:rsidR="00BC34B2" w:rsidRDefault="00BC34B2" w:rsidP="00736C74">
      <w:pPr>
        <w:keepNext/>
        <w:jc w:val="both"/>
      </w:pPr>
      <w:r>
        <w:rPr>
          <w:noProof/>
        </w:rPr>
        <w:lastRenderedPageBreak/>
        <w:drawing>
          <wp:inline distT="0" distB="0" distL="0" distR="0" wp14:anchorId="6B9D2B66" wp14:editId="7A0817D3">
            <wp:extent cx="4816492" cy="2286805"/>
            <wp:effectExtent l="0" t="0" r="3175" b="0"/>
            <wp:docPr id="1228106513" name="Picture 8" descr="A graph with multipl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06513" name="Picture 8" descr="A graph with multiple lines&#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24069" cy="2290402"/>
                    </a:xfrm>
                    <a:prstGeom prst="rect">
                      <a:avLst/>
                    </a:prstGeom>
                    <a:noFill/>
                    <a:ln>
                      <a:noFill/>
                    </a:ln>
                  </pic:spPr>
                </pic:pic>
              </a:graphicData>
            </a:graphic>
          </wp:inline>
        </w:drawing>
      </w:r>
    </w:p>
    <w:p w14:paraId="66F6FDDB" w14:textId="5F8338B1" w:rsidR="00BC34B2" w:rsidRPr="008406EF" w:rsidRDefault="00BC34B2" w:rsidP="00736C74">
      <w:pPr>
        <w:pStyle w:val="Caption"/>
        <w:jc w:val="both"/>
      </w:pPr>
      <w:bookmarkStart w:id="9" w:name="_Ref181434312"/>
      <w:r>
        <w:t xml:space="preserve">Figure </w:t>
      </w:r>
      <w:fldSimple w:instr=" SEQ Figure \* ARABIC ">
        <w:r w:rsidR="00E43B6E">
          <w:rPr>
            <w:noProof/>
          </w:rPr>
          <w:t>8</w:t>
        </w:r>
      </w:fldSimple>
      <w:bookmarkEnd w:id="9"/>
      <w:r>
        <w:t xml:space="preserve"> </w:t>
      </w:r>
      <w:r w:rsidRPr="00B32F31">
        <w:t xml:space="preserve">How </w:t>
      </w:r>
      <w:r>
        <w:t>i</w:t>
      </w:r>
      <w:r w:rsidRPr="00B32F31">
        <w:t xml:space="preserve">nstitutions </w:t>
      </w:r>
      <w:r>
        <w:t>i</w:t>
      </w:r>
      <w:r w:rsidRPr="00B32F31">
        <w:t xml:space="preserve">nteract with </w:t>
      </w:r>
      <w:r>
        <w:t>f</w:t>
      </w:r>
      <w:r w:rsidRPr="00B32F31">
        <w:t>ishers</w:t>
      </w:r>
    </w:p>
    <w:p w14:paraId="2C75A94E" w14:textId="77777777" w:rsidR="00BC34B2" w:rsidRPr="008406EF" w:rsidRDefault="00BC34B2" w:rsidP="00736C74">
      <w:pPr>
        <w:jc w:val="both"/>
      </w:pPr>
      <w:r w:rsidRPr="008406EF">
        <w:t xml:space="preserve">Overall, the </w:t>
      </w:r>
      <w:r>
        <w:t xml:space="preserve">previous </w:t>
      </w:r>
      <w:r w:rsidRPr="008406EF">
        <w:t xml:space="preserve">graph highlights the importance of training, education, and outreach in the interactions between institutions and fishers. It also suggests potential areas for improvement, such as increasing involvement in governance and decision-making processes and strengthening </w:t>
      </w:r>
      <w:r>
        <w:t xml:space="preserve">capacity building, </w:t>
      </w:r>
      <w:r w:rsidRPr="008406EF">
        <w:t>monitoring and research efforts</w:t>
      </w:r>
      <w:r>
        <w:t>.</w:t>
      </w:r>
    </w:p>
    <w:p w14:paraId="38ECDAA5" w14:textId="77777777" w:rsidR="00BC34B2" w:rsidRPr="000130E3" w:rsidRDefault="00BC34B2" w:rsidP="00736C74">
      <w:pPr>
        <w:jc w:val="both"/>
      </w:pPr>
      <w:r>
        <w:t>When asked, “</w:t>
      </w:r>
      <w:r w:rsidRPr="000130E3">
        <w:t xml:space="preserve">How does your institution interact with wholesalers and retailers" </w:t>
      </w:r>
      <w:r>
        <w:t>we obtained</w:t>
      </w:r>
      <w:r w:rsidRPr="000130E3">
        <w:t xml:space="preserve"> three respondents</w:t>
      </w:r>
      <w:r>
        <w:t xml:space="preserve"> (</w:t>
      </w:r>
      <w:r>
        <w:fldChar w:fldCharType="begin"/>
      </w:r>
      <w:r>
        <w:instrText xml:space="preserve"> REF _Ref181435300 \h  \* MERGEFORMAT </w:instrText>
      </w:r>
      <w:r>
        <w:fldChar w:fldCharType="separate"/>
      </w:r>
      <w:r>
        <w:t xml:space="preserve">Figure </w:t>
      </w:r>
      <w:r>
        <w:rPr>
          <w:noProof/>
        </w:rPr>
        <w:t>9</w:t>
      </w:r>
      <w:r>
        <w:fldChar w:fldCharType="end"/>
      </w:r>
      <w:r>
        <w:t>)</w:t>
      </w:r>
      <w:r w:rsidRPr="000130E3">
        <w:t xml:space="preserve">. </w:t>
      </w:r>
      <w:proofErr w:type="gramStart"/>
      <w:r w:rsidRPr="000130E3">
        <w:t>Similar to</w:t>
      </w:r>
      <w:proofErr w:type="gramEnd"/>
      <w:r w:rsidRPr="000130E3">
        <w:t xml:space="preserve"> the previous graph</w:t>
      </w:r>
      <w:r>
        <w:t xml:space="preserve"> (</w:t>
      </w:r>
      <w:r>
        <w:fldChar w:fldCharType="begin"/>
      </w:r>
      <w:r>
        <w:instrText xml:space="preserve"> REF _Ref181434312 \h  \* MERGEFORMAT </w:instrText>
      </w:r>
      <w:r>
        <w:fldChar w:fldCharType="separate"/>
      </w:r>
      <w:r>
        <w:t xml:space="preserve">Figure </w:t>
      </w:r>
      <w:r>
        <w:rPr>
          <w:noProof/>
        </w:rPr>
        <w:t>8</w:t>
      </w:r>
      <w:r>
        <w:fldChar w:fldCharType="end"/>
      </w:r>
      <w:r>
        <w:t>)</w:t>
      </w:r>
      <w:r w:rsidRPr="000130E3">
        <w:t>, "Training programs" and "Education and outreach" received the highest scores, both at 2 (66.7%). This suggests that institutions prioritize knowledge sharing with wholesalers and retailers.</w:t>
      </w:r>
      <w:r>
        <w:t xml:space="preserve"> </w:t>
      </w:r>
      <w:r w:rsidRPr="000130E3">
        <w:t>Governance and decision making received a score of 1 (33.3%), indicating a moderate level of involvement in shaping policies and regulations.</w:t>
      </w:r>
      <w:r>
        <w:t xml:space="preserve"> </w:t>
      </w:r>
      <w:r w:rsidRPr="000130E3">
        <w:t>The remaining categories, such as "Licensing," "Quota allocation," "Monitoring catch," "Research," "Other," and "Governance and decision making," received either 0 or 1 response, suggesting that these areas are not as prominent in the interactions between institutions and wholesalers/retailers</w:t>
      </w:r>
      <w:r>
        <w:t xml:space="preserve"> (</w:t>
      </w:r>
      <w:r>
        <w:fldChar w:fldCharType="begin"/>
      </w:r>
      <w:r>
        <w:instrText xml:space="preserve"> REF _Ref181435300 \h  \* MERGEFORMAT </w:instrText>
      </w:r>
      <w:r>
        <w:fldChar w:fldCharType="separate"/>
      </w:r>
      <w:r>
        <w:t xml:space="preserve">Figure </w:t>
      </w:r>
      <w:r>
        <w:rPr>
          <w:noProof/>
        </w:rPr>
        <w:t>9</w:t>
      </w:r>
      <w:r>
        <w:fldChar w:fldCharType="end"/>
      </w:r>
      <w:r>
        <w:t>)</w:t>
      </w:r>
      <w:r w:rsidRPr="000130E3">
        <w:t>.</w:t>
      </w:r>
    </w:p>
    <w:p w14:paraId="718CC674" w14:textId="77777777" w:rsidR="00BC34B2" w:rsidRDefault="00BC34B2" w:rsidP="00736C74">
      <w:pPr>
        <w:keepNext/>
        <w:jc w:val="both"/>
      </w:pPr>
      <w:r>
        <w:rPr>
          <w:noProof/>
        </w:rPr>
        <w:drawing>
          <wp:inline distT="0" distB="0" distL="0" distR="0" wp14:anchorId="41AF90DD" wp14:editId="10AB48CA">
            <wp:extent cx="5188120" cy="2462694"/>
            <wp:effectExtent l="0" t="0" r="0" b="0"/>
            <wp:docPr id="874740129" name="Picture 3" descr="Forms response chart. Question title: How does your institution interact with wholesalers and retailers. Number of responses: 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rms response chart. Question title: How does your institution interact with wholesalers and retailers. Number of responses: 3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97681" cy="2467232"/>
                    </a:xfrm>
                    <a:prstGeom prst="rect">
                      <a:avLst/>
                    </a:prstGeom>
                    <a:noFill/>
                    <a:ln>
                      <a:noFill/>
                    </a:ln>
                  </pic:spPr>
                </pic:pic>
              </a:graphicData>
            </a:graphic>
          </wp:inline>
        </w:drawing>
      </w:r>
    </w:p>
    <w:p w14:paraId="40A63A2A" w14:textId="77777777" w:rsidR="00BC34B2" w:rsidRDefault="00BC34B2" w:rsidP="00736C74">
      <w:pPr>
        <w:pStyle w:val="Caption"/>
        <w:jc w:val="both"/>
      </w:pPr>
      <w:bookmarkStart w:id="10" w:name="_Ref181435300"/>
      <w:r>
        <w:t xml:space="preserve">Figure </w:t>
      </w:r>
      <w:fldSimple w:instr=" SEQ Figure \* ARABIC ">
        <w:r>
          <w:rPr>
            <w:noProof/>
          </w:rPr>
          <w:t>9</w:t>
        </w:r>
      </w:fldSimple>
      <w:bookmarkEnd w:id="10"/>
      <w:r>
        <w:t xml:space="preserve"> </w:t>
      </w:r>
      <w:r w:rsidRPr="00E847B5">
        <w:t xml:space="preserve">How institutions interact with </w:t>
      </w:r>
      <w:r>
        <w:t>wholesalers and retailers</w:t>
      </w:r>
    </w:p>
    <w:p w14:paraId="441237FF" w14:textId="77777777" w:rsidR="00BC34B2" w:rsidRDefault="00BC34B2" w:rsidP="00736C74">
      <w:pPr>
        <w:jc w:val="both"/>
      </w:pPr>
      <w:r w:rsidRPr="00D55CB2">
        <w:lastRenderedPageBreak/>
        <w:t xml:space="preserve">Academic institutions and NGOs in Caye Caulker are directing their attention to the fishing </w:t>
      </w:r>
      <w:r>
        <w:t>activity</w:t>
      </w:r>
      <w:r w:rsidRPr="00D55CB2">
        <w:t>, specifically targeting the capture</w:t>
      </w:r>
      <w:r>
        <w:t>/</w:t>
      </w:r>
      <w:r w:rsidRPr="00D55CB2">
        <w:t xml:space="preserve">production, and </w:t>
      </w:r>
      <w:r>
        <w:t xml:space="preserve">less extent the </w:t>
      </w:r>
      <w:r w:rsidRPr="00D55CB2">
        <w:t>consumption processes of the three primary fisheries</w:t>
      </w:r>
      <w:r>
        <w:t xml:space="preserve"> (</w:t>
      </w:r>
      <w:r>
        <w:fldChar w:fldCharType="begin"/>
      </w:r>
      <w:r>
        <w:instrText xml:space="preserve"> REF _Ref181435485 \h  \* MERGEFORMAT </w:instrText>
      </w:r>
      <w:r>
        <w:fldChar w:fldCharType="separate"/>
      </w:r>
      <w:r>
        <w:t xml:space="preserve">Figure </w:t>
      </w:r>
      <w:r>
        <w:rPr>
          <w:noProof/>
        </w:rPr>
        <w:t>10</w:t>
      </w:r>
      <w:r>
        <w:fldChar w:fldCharType="end"/>
      </w:r>
      <w:r>
        <w:t>)</w:t>
      </w:r>
      <w:r w:rsidRPr="00D55CB2">
        <w:t xml:space="preserve">. This focus involves a strong emphasis on education and training initiatives aimed at both fishers and </w:t>
      </w:r>
      <w:r>
        <w:t>retailers (</w:t>
      </w:r>
      <w:r>
        <w:fldChar w:fldCharType="begin"/>
      </w:r>
      <w:r>
        <w:instrText xml:space="preserve"> REF _Ref181434312 \h  \* MERGEFORMAT </w:instrText>
      </w:r>
      <w:r>
        <w:fldChar w:fldCharType="separate"/>
      </w:r>
      <w:r>
        <w:t xml:space="preserve">Figure </w:t>
      </w:r>
      <w:r>
        <w:rPr>
          <w:noProof/>
        </w:rPr>
        <w:t>8</w:t>
      </w:r>
      <w:r>
        <w:fldChar w:fldCharType="end"/>
      </w:r>
      <w:r>
        <w:t xml:space="preserve"> and </w:t>
      </w:r>
      <w:r>
        <w:fldChar w:fldCharType="begin"/>
      </w:r>
      <w:r>
        <w:instrText xml:space="preserve"> REF _Ref181435300 \h  \* MERGEFORMAT </w:instrText>
      </w:r>
      <w:r>
        <w:fldChar w:fldCharType="separate"/>
      </w:r>
      <w:r>
        <w:t xml:space="preserve">Figure </w:t>
      </w:r>
      <w:r>
        <w:rPr>
          <w:noProof/>
        </w:rPr>
        <w:t>9</w:t>
      </w:r>
      <w:r>
        <w:fldChar w:fldCharType="end"/>
      </w:r>
      <w:r>
        <w:t>)</w:t>
      </w:r>
      <w:r w:rsidRPr="00D55CB2">
        <w:t xml:space="preserve">. </w:t>
      </w:r>
    </w:p>
    <w:p w14:paraId="09FB0A35" w14:textId="77777777" w:rsidR="00BC34B2" w:rsidRDefault="00BC34B2" w:rsidP="00736C74">
      <w:pPr>
        <w:keepNext/>
        <w:jc w:val="both"/>
      </w:pPr>
      <w:r>
        <w:rPr>
          <w:noProof/>
        </w:rPr>
        <w:drawing>
          <wp:inline distT="0" distB="0" distL="0" distR="0" wp14:anchorId="6E2160C5" wp14:editId="118A482D">
            <wp:extent cx="5046929" cy="1716334"/>
            <wp:effectExtent l="0" t="0" r="1905" b="0"/>
            <wp:docPr id="1072505176" name="Picture 4" descr="Forms response chart. Question title: Could you please specify at which point in the value chain your organization is involved in research and or management activities:.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s response chart. Question title: Could you please specify at which point in the value chain your organization is involved in research and or management activities:. Number of responses: ."/>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4103" b="10669"/>
                    <a:stretch/>
                  </pic:blipFill>
                  <pic:spPr bwMode="auto">
                    <a:xfrm>
                      <a:off x="0" y="0"/>
                      <a:ext cx="5054250" cy="1718824"/>
                    </a:xfrm>
                    <a:prstGeom prst="rect">
                      <a:avLst/>
                    </a:prstGeom>
                    <a:noFill/>
                    <a:ln>
                      <a:noFill/>
                    </a:ln>
                    <a:extLst>
                      <a:ext uri="{53640926-AAD7-44D8-BBD7-CCE9431645EC}">
                        <a14:shadowObscured xmlns:a14="http://schemas.microsoft.com/office/drawing/2010/main"/>
                      </a:ext>
                    </a:extLst>
                  </pic:spPr>
                </pic:pic>
              </a:graphicData>
            </a:graphic>
          </wp:inline>
        </w:drawing>
      </w:r>
    </w:p>
    <w:p w14:paraId="7EC33B30" w14:textId="1D3B9F7F" w:rsidR="00BC34B2" w:rsidRDefault="00BC34B2" w:rsidP="00736C74">
      <w:pPr>
        <w:pStyle w:val="Caption"/>
        <w:jc w:val="both"/>
      </w:pPr>
      <w:bookmarkStart w:id="11" w:name="_Ref181435485"/>
      <w:r>
        <w:t xml:space="preserve">Figure </w:t>
      </w:r>
      <w:fldSimple w:instr=" SEQ Figure \* ARABIC ">
        <w:r w:rsidR="00E43B6E">
          <w:rPr>
            <w:noProof/>
          </w:rPr>
          <w:t>10</w:t>
        </w:r>
      </w:fldSimple>
      <w:bookmarkEnd w:id="11"/>
      <w:r>
        <w:t xml:space="preserve"> Point</w:t>
      </w:r>
      <w:r w:rsidRPr="00E76153">
        <w:t xml:space="preserve"> in the value chain </w:t>
      </w:r>
      <w:r>
        <w:t>where</w:t>
      </w:r>
      <w:r w:rsidRPr="00E76153">
        <w:t xml:space="preserve"> organization</w:t>
      </w:r>
      <w:r>
        <w:t>s</w:t>
      </w:r>
      <w:r w:rsidRPr="00E76153">
        <w:t xml:space="preserve"> </w:t>
      </w:r>
      <w:r>
        <w:t>are</w:t>
      </w:r>
      <w:r w:rsidRPr="00E76153">
        <w:t xml:space="preserve"> involved in research and management activities</w:t>
      </w:r>
    </w:p>
    <w:p w14:paraId="22C29986" w14:textId="77777777" w:rsidR="00BC34B2" w:rsidRDefault="00BC34B2" w:rsidP="00736C74">
      <w:pPr>
        <w:jc w:val="both"/>
      </w:pPr>
    </w:p>
    <w:p w14:paraId="1E88718A" w14:textId="77777777" w:rsidR="00BC34B2" w:rsidRDefault="00BC34B2" w:rsidP="00736C74">
      <w:pPr>
        <w:jc w:val="both"/>
      </w:pPr>
      <w:r w:rsidRPr="00A34ECE">
        <w:t xml:space="preserve">The </w:t>
      </w:r>
      <w:r>
        <w:fldChar w:fldCharType="begin"/>
      </w:r>
      <w:r>
        <w:instrText xml:space="preserve"> REF _Ref181436886 \h  \* MERGEFORMAT </w:instrText>
      </w:r>
      <w:r>
        <w:fldChar w:fldCharType="separate"/>
      </w:r>
      <w:r>
        <w:t xml:space="preserve">Table </w:t>
      </w:r>
      <w:r>
        <w:rPr>
          <w:noProof/>
        </w:rPr>
        <w:t>5</w:t>
      </w:r>
      <w:r>
        <w:fldChar w:fldCharType="end"/>
      </w:r>
      <w:r w:rsidRPr="00A34ECE">
        <w:t xml:space="preserve"> provides insights into the strategies employed by respondent institutions to increase the income of small-scale fishers and improve their livelihoods. WWF, for example, focuses on diversifying income sources through small business development and skill training. They also train fishers in monitoring and alternative livelihoods to enhance their resilience. Fragments of Hope, while not explicitly quantifying economic impacts, emphasize training and knowledge sharing to improve fishing practices and potentially increase fishers' catches. The Caye Caulker BTIAC prioritizes training and knowledge sharing, aiming to identify problems and best practices. They </w:t>
      </w:r>
      <w:r>
        <w:t>would</w:t>
      </w:r>
      <w:r w:rsidRPr="00A34ECE">
        <w:t xml:space="preserve"> measure their impact on fishers' livelihoods by tracking the number of fishers actively participating in their training activities. </w:t>
      </w:r>
      <w:proofErr w:type="spellStart"/>
      <w:r w:rsidRPr="00A34ECE">
        <w:t>Belioness</w:t>
      </w:r>
      <w:proofErr w:type="spellEnd"/>
      <w:r w:rsidRPr="00A34ECE">
        <w:t>, on the other hand, is focused on monitoring changes in lionfish populations to assess the effectiveness of management strategies.</w:t>
      </w:r>
    </w:p>
    <w:p w14:paraId="73787606" w14:textId="055C5D93" w:rsidR="00BC34B2" w:rsidRDefault="00BC34B2" w:rsidP="00736C74">
      <w:pPr>
        <w:pStyle w:val="Caption"/>
        <w:keepNext/>
        <w:jc w:val="both"/>
      </w:pPr>
      <w:r>
        <w:t xml:space="preserve">Table </w:t>
      </w:r>
      <w:fldSimple w:instr=" SEQ Table \* ARABIC ">
        <w:r w:rsidR="00E43B6E">
          <w:rPr>
            <w:noProof/>
          </w:rPr>
          <w:t>5</w:t>
        </w:r>
      </w:fldSimple>
      <w:r>
        <w:t xml:space="preserve"> S</w:t>
      </w:r>
      <w:r w:rsidRPr="001B1913">
        <w:t>trategies employed by respondent institutions to increase the income of small-scale fishers and improve their livelihoods</w:t>
      </w:r>
    </w:p>
    <w:tbl>
      <w:tblPr>
        <w:tblW w:w="0" w:type="auto"/>
        <w:tblLook w:val="04A0" w:firstRow="1" w:lastRow="0" w:firstColumn="1" w:lastColumn="0" w:noHBand="0" w:noVBand="1"/>
      </w:tblPr>
      <w:tblGrid>
        <w:gridCol w:w="438"/>
        <w:gridCol w:w="704"/>
        <w:gridCol w:w="1076"/>
        <w:gridCol w:w="2227"/>
        <w:gridCol w:w="2208"/>
        <w:gridCol w:w="2707"/>
      </w:tblGrid>
      <w:tr w:rsidR="00BC34B2" w:rsidRPr="00A34ECE" w14:paraId="1D0A5E05" w14:textId="77777777" w:rsidTr="00E569E8">
        <w:trPr>
          <w:trHeight w:val="870"/>
        </w:trPr>
        <w:tc>
          <w:tcPr>
            <w:tcW w:w="0" w:type="auto"/>
            <w:tcBorders>
              <w:top w:val="single" w:sz="4" w:space="0" w:color="auto"/>
              <w:left w:val="nil"/>
              <w:bottom w:val="single" w:sz="4" w:space="0" w:color="auto"/>
              <w:right w:val="nil"/>
            </w:tcBorders>
            <w:shd w:val="clear" w:color="auto" w:fill="auto"/>
            <w:vAlign w:val="center"/>
            <w:hideMark/>
          </w:tcPr>
          <w:p w14:paraId="6F54BB8A" w14:textId="77777777" w:rsidR="00BC34B2" w:rsidRPr="00A34ECE"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ID</w:t>
            </w:r>
          </w:p>
        </w:tc>
        <w:tc>
          <w:tcPr>
            <w:tcW w:w="0" w:type="auto"/>
            <w:tcBorders>
              <w:top w:val="single" w:sz="4" w:space="0" w:color="auto"/>
              <w:left w:val="nil"/>
              <w:bottom w:val="single" w:sz="4" w:space="0" w:color="auto"/>
              <w:right w:val="nil"/>
            </w:tcBorders>
            <w:shd w:val="clear" w:color="auto" w:fill="auto"/>
            <w:vAlign w:val="center"/>
            <w:hideMark/>
          </w:tcPr>
          <w:p w14:paraId="20AB849C" w14:textId="77777777" w:rsidR="00BC34B2" w:rsidRPr="00A34ECE"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Gender</w:t>
            </w:r>
          </w:p>
        </w:tc>
        <w:tc>
          <w:tcPr>
            <w:tcW w:w="0" w:type="auto"/>
            <w:tcBorders>
              <w:top w:val="single" w:sz="4" w:space="0" w:color="auto"/>
              <w:left w:val="nil"/>
              <w:bottom w:val="single" w:sz="4" w:space="0" w:color="auto"/>
              <w:right w:val="nil"/>
            </w:tcBorders>
            <w:shd w:val="clear" w:color="auto" w:fill="auto"/>
            <w:vAlign w:val="center"/>
            <w:hideMark/>
          </w:tcPr>
          <w:p w14:paraId="6F0B28AA" w14:textId="77777777" w:rsidR="00BC34B2" w:rsidRPr="00A34ECE"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Name of your institution</w:t>
            </w:r>
          </w:p>
        </w:tc>
        <w:tc>
          <w:tcPr>
            <w:tcW w:w="0" w:type="auto"/>
            <w:tcBorders>
              <w:top w:val="single" w:sz="4" w:space="0" w:color="auto"/>
              <w:left w:val="nil"/>
              <w:bottom w:val="single" w:sz="4" w:space="0" w:color="auto"/>
              <w:right w:val="nil"/>
            </w:tcBorders>
            <w:shd w:val="clear" w:color="auto" w:fill="auto"/>
            <w:vAlign w:val="center"/>
            <w:hideMark/>
          </w:tcPr>
          <w:p w14:paraId="1A23F35A" w14:textId="77777777" w:rsidR="00BC34B2" w:rsidRPr="00A34ECE"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What is your primary role in the institution</w:t>
            </w:r>
          </w:p>
        </w:tc>
        <w:tc>
          <w:tcPr>
            <w:tcW w:w="0" w:type="auto"/>
            <w:tcBorders>
              <w:top w:val="single" w:sz="4" w:space="0" w:color="auto"/>
              <w:left w:val="nil"/>
              <w:bottom w:val="single" w:sz="4" w:space="0" w:color="auto"/>
              <w:right w:val="nil"/>
            </w:tcBorders>
            <w:shd w:val="clear" w:color="auto" w:fill="auto"/>
            <w:vAlign w:val="center"/>
            <w:hideMark/>
          </w:tcPr>
          <w:p w14:paraId="703B8541" w14:textId="77777777" w:rsidR="00BC34B2" w:rsidRPr="00A34ECE"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How have your programs directly increased the income of small-scale fishers and their families?</w:t>
            </w:r>
          </w:p>
        </w:tc>
        <w:tc>
          <w:tcPr>
            <w:tcW w:w="0" w:type="auto"/>
            <w:tcBorders>
              <w:top w:val="single" w:sz="4" w:space="0" w:color="auto"/>
              <w:left w:val="nil"/>
              <w:bottom w:val="single" w:sz="4" w:space="0" w:color="auto"/>
              <w:right w:val="nil"/>
            </w:tcBorders>
            <w:shd w:val="clear" w:color="auto" w:fill="auto"/>
            <w:vAlign w:val="center"/>
            <w:hideMark/>
          </w:tcPr>
          <w:p w14:paraId="36740C58" w14:textId="77777777" w:rsidR="00BC34B2" w:rsidRPr="00A34ECE" w:rsidRDefault="00BC34B2" w:rsidP="00736C74">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How would you measure changes in fishers' ability to meet their basic needs and invest in the future? Can you explain?</w:t>
            </w:r>
          </w:p>
        </w:tc>
      </w:tr>
      <w:tr w:rsidR="00BC34B2" w:rsidRPr="00A34ECE" w14:paraId="01572863" w14:textId="77777777" w:rsidTr="00E569E8">
        <w:trPr>
          <w:trHeight w:val="870"/>
        </w:trPr>
        <w:tc>
          <w:tcPr>
            <w:tcW w:w="0" w:type="auto"/>
            <w:tcBorders>
              <w:top w:val="nil"/>
              <w:left w:val="nil"/>
              <w:bottom w:val="nil"/>
              <w:right w:val="nil"/>
            </w:tcBorders>
            <w:shd w:val="clear" w:color="auto" w:fill="auto"/>
            <w:vAlign w:val="center"/>
            <w:hideMark/>
          </w:tcPr>
          <w:p w14:paraId="31C59552"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11</w:t>
            </w:r>
          </w:p>
        </w:tc>
        <w:tc>
          <w:tcPr>
            <w:tcW w:w="0" w:type="auto"/>
            <w:tcBorders>
              <w:top w:val="nil"/>
              <w:left w:val="nil"/>
              <w:bottom w:val="nil"/>
              <w:right w:val="nil"/>
            </w:tcBorders>
            <w:shd w:val="clear" w:color="auto" w:fill="auto"/>
            <w:vAlign w:val="center"/>
            <w:hideMark/>
          </w:tcPr>
          <w:p w14:paraId="03FE4AC7"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Female</w:t>
            </w:r>
          </w:p>
        </w:tc>
        <w:tc>
          <w:tcPr>
            <w:tcW w:w="0" w:type="auto"/>
            <w:tcBorders>
              <w:top w:val="nil"/>
              <w:left w:val="nil"/>
              <w:bottom w:val="nil"/>
              <w:right w:val="nil"/>
            </w:tcBorders>
            <w:shd w:val="clear" w:color="auto" w:fill="auto"/>
            <w:vAlign w:val="center"/>
            <w:hideMark/>
          </w:tcPr>
          <w:p w14:paraId="4D875B8E"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WWF</w:t>
            </w:r>
          </w:p>
        </w:tc>
        <w:tc>
          <w:tcPr>
            <w:tcW w:w="0" w:type="auto"/>
            <w:tcBorders>
              <w:top w:val="nil"/>
              <w:left w:val="nil"/>
              <w:bottom w:val="nil"/>
              <w:right w:val="nil"/>
            </w:tcBorders>
            <w:shd w:val="clear" w:color="auto" w:fill="auto"/>
            <w:vAlign w:val="center"/>
            <w:hideMark/>
          </w:tcPr>
          <w:p w14:paraId="5CD03751"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Community/stakeholder, outreach engagement, education</w:t>
            </w:r>
          </w:p>
        </w:tc>
        <w:tc>
          <w:tcPr>
            <w:tcW w:w="0" w:type="auto"/>
            <w:tcBorders>
              <w:top w:val="nil"/>
              <w:left w:val="nil"/>
              <w:bottom w:val="nil"/>
              <w:right w:val="nil"/>
            </w:tcBorders>
            <w:shd w:val="clear" w:color="auto" w:fill="auto"/>
            <w:vAlign w:val="center"/>
            <w:hideMark/>
          </w:tcPr>
          <w:p w14:paraId="3AE70B5F"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project intervention for income diversification, small business, development and skill training</w:t>
            </w:r>
          </w:p>
        </w:tc>
        <w:tc>
          <w:tcPr>
            <w:tcW w:w="0" w:type="auto"/>
            <w:tcBorders>
              <w:top w:val="nil"/>
              <w:left w:val="nil"/>
              <w:bottom w:val="nil"/>
              <w:right w:val="nil"/>
            </w:tcBorders>
            <w:shd w:val="clear" w:color="auto" w:fill="auto"/>
            <w:vAlign w:val="center"/>
            <w:hideMark/>
          </w:tcPr>
          <w:p w14:paraId="4CAC1965"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 xml:space="preserve">project </w:t>
            </w:r>
            <w:proofErr w:type="spellStart"/>
            <w:r w:rsidRPr="00A34ECE">
              <w:rPr>
                <w:rFonts w:ascii="Aptos Narrow" w:eastAsia="Times New Roman" w:hAnsi="Aptos Narrow" w:cs="Times New Roman"/>
                <w:color w:val="000000"/>
                <w:kern w:val="0"/>
                <w:sz w:val="16"/>
                <w:szCs w:val="16"/>
                <w14:ligatures w14:val="none"/>
              </w:rPr>
              <w:t>upi</w:t>
            </w:r>
            <w:proofErr w:type="spellEnd"/>
            <w:r w:rsidRPr="00A34ECE">
              <w:rPr>
                <w:rFonts w:ascii="Aptos Narrow" w:eastAsia="Times New Roman" w:hAnsi="Aptos Narrow" w:cs="Times New Roman"/>
                <w:color w:val="000000"/>
                <w:kern w:val="0"/>
                <w:sz w:val="16"/>
                <w:szCs w:val="16"/>
                <w14:ligatures w14:val="none"/>
              </w:rPr>
              <w:t>, household surveys (baseline vs end and project intervention results)</w:t>
            </w:r>
          </w:p>
        </w:tc>
      </w:tr>
      <w:tr w:rsidR="00BC34B2" w:rsidRPr="00A34ECE" w14:paraId="0941E65B" w14:textId="77777777" w:rsidTr="00E569E8">
        <w:trPr>
          <w:trHeight w:val="870"/>
        </w:trPr>
        <w:tc>
          <w:tcPr>
            <w:tcW w:w="0" w:type="auto"/>
            <w:tcBorders>
              <w:top w:val="nil"/>
              <w:left w:val="nil"/>
              <w:bottom w:val="nil"/>
              <w:right w:val="nil"/>
            </w:tcBorders>
            <w:shd w:val="clear" w:color="auto" w:fill="auto"/>
            <w:vAlign w:val="center"/>
            <w:hideMark/>
          </w:tcPr>
          <w:p w14:paraId="07B518A3"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19</w:t>
            </w:r>
          </w:p>
        </w:tc>
        <w:tc>
          <w:tcPr>
            <w:tcW w:w="0" w:type="auto"/>
            <w:tcBorders>
              <w:top w:val="nil"/>
              <w:left w:val="nil"/>
              <w:bottom w:val="nil"/>
              <w:right w:val="nil"/>
            </w:tcBorders>
            <w:shd w:val="clear" w:color="auto" w:fill="auto"/>
            <w:vAlign w:val="center"/>
            <w:hideMark/>
          </w:tcPr>
          <w:p w14:paraId="497EE14F"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Male</w:t>
            </w:r>
          </w:p>
        </w:tc>
        <w:tc>
          <w:tcPr>
            <w:tcW w:w="0" w:type="auto"/>
            <w:tcBorders>
              <w:top w:val="nil"/>
              <w:left w:val="nil"/>
              <w:bottom w:val="nil"/>
              <w:right w:val="nil"/>
            </w:tcBorders>
            <w:shd w:val="clear" w:color="auto" w:fill="auto"/>
            <w:vAlign w:val="center"/>
            <w:hideMark/>
          </w:tcPr>
          <w:p w14:paraId="23966C9B"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Fragments of Hope</w:t>
            </w:r>
          </w:p>
        </w:tc>
        <w:tc>
          <w:tcPr>
            <w:tcW w:w="0" w:type="auto"/>
            <w:tcBorders>
              <w:top w:val="nil"/>
              <w:left w:val="nil"/>
              <w:bottom w:val="nil"/>
              <w:right w:val="nil"/>
            </w:tcBorders>
            <w:shd w:val="clear" w:color="auto" w:fill="auto"/>
            <w:vAlign w:val="center"/>
            <w:hideMark/>
          </w:tcPr>
          <w:p w14:paraId="5CD12A75"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Site coordinator</w:t>
            </w:r>
          </w:p>
        </w:tc>
        <w:tc>
          <w:tcPr>
            <w:tcW w:w="0" w:type="auto"/>
            <w:tcBorders>
              <w:top w:val="nil"/>
              <w:left w:val="nil"/>
              <w:bottom w:val="nil"/>
              <w:right w:val="nil"/>
            </w:tcBorders>
            <w:shd w:val="clear" w:color="auto" w:fill="auto"/>
            <w:vAlign w:val="center"/>
            <w:hideMark/>
          </w:tcPr>
          <w:p w14:paraId="5F56B487"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train fishers to engage in monitoring and alternative livelihood</w:t>
            </w:r>
          </w:p>
        </w:tc>
        <w:tc>
          <w:tcPr>
            <w:tcW w:w="0" w:type="auto"/>
            <w:tcBorders>
              <w:top w:val="nil"/>
              <w:left w:val="nil"/>
              <w:bottom w:val="nil"/>
              <w:right w:val="nil"/>
            </w:tcBorders>
            <w:shd w:val="clear" w:color="auto" w:fill="auto"/>
            <w:vAlign w:val="center"/>
            <w:hideMark/>
          </w:tcPr>
          <w:p w14:paraId="1C5879B5"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Not quantified in the economic status of fisher and fishing grounds</w:t>
            </w:r>
          </w:p>
        </w:tc>
      </w:tr>
      <w:tr w:rsidR="00BC34B2" w:rsidRPr="00A34ECE" w14:paraId="583D5A56" w14:textId="77777777" w:rsidTr="00E569E8">
        <w:trPr>
          <w:trHeight w:val="1160"/>
        </w:trPr>
        <w:tc>
          <w:tcPr>
            <w:tcW w:w="0" w:type="auto"/>
            <w:tcBorders>
              <w:top w:val="nil"/>
              <w:left w:val="nil"/>
              <w:bottom w:val="nil"/>
              <w:right w:val="nil"/>
            </w:tcBorders>
            <w:shd w:val="clear" w:color="auto" w:fill="auto"/>
            <w:vAlign w:val="center"/>
            <w:hideMark/>
          </w:tcPr>
          <w:p w14:paraId="402EDD1E"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40</w:t>
            </w:r>
          </w:p>
        </w:tc>
        <w:tc>
          <w:tcPr>
            <w:tcW w:w="0" w:type="auto"/>
            <w:tcBorders>
              <w:top w:val="nil"/>
              <w:left w:val="nil"/>
              <w:bottom w:val="nil"/>
              <w:right w:val="nil"/>
            </w:tcBorders>
            <w:shd w:val="clear" w:color="auto" w:fill="auto"/>
            <w:vAlign w:val="center"/>
            <w:hideMark/>
          </w:tcPr>
          <w:p w14:paraId="60E59A3E"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Male</w:t>
            </w:r>
          </w:p>
        </w:tc>
        <w:tc>
          <w:tcPr>
            <w:tcW w:w="0" w:type="auto"/>
            <w:tcBorders>
              <w:top w:val="nil"/>
              <w:left w:val="nil"/>
              <w:bottom w:val="nil"/>
              <w:right w:val="nil"/>
            </w:tcBorders>
            <w:shd w:val="clear" w:color="auto" w:fill="auto"/>
            <w:vAlign w:val="center"/>
            <w:hideMark/>
          </w:tcPr>
          <w:p w14:paraId="635B2E43"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Caye Caulker BTIA</w:t>
            </w:r>
          </w:p>
        </w:tc>
        <w:tc>
          <w:tcPr>
            <w:tcW w:w="0" w:type="auto"/>
            <w:tcBorders>
              <w:top w:val="nil"/>
              <w:left w:val="nil"/>
              <w:bottom w:val="nil"/>
              <w:right w:val="nil"/>
            </w:tcBorders>
            <w:shd w:val="clear" w:color="auto" w:fill="auto"/>
            <w:vAlign w:val="center"/>
            <w:hideMark/>
          </w:tcPr>
          <w:p w14:paraId="3C0AB634"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Chairperson, Caye caulker captor</w:t>
            </w:r>
          </w:p>
        </w:tc>
        <w:tc>
          <w:tcPr>
            <w:tcW w:w="0" w:type="auto"/>
            <w:tcBorders>
              <w:top w:val="nil"/>
              <w:left w:val="nil"/>
              <w:bottom w:val="nil"/>
              <w:right w:val="nil"/>
            </w:tcBorders>
            <w:shd w:val="clear" w:color="auto" w:fill="auto"/>
            <w:vAlign w:val="center"/>
            <w:hideMark/>
          </w:tcPr>
          <w:p w14:paraId="01FCB805"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Training and knowledge sharing, identification of problems, quality control, best practices</w:t>
            </w:r>
          </w:p>
        </w:tc>
        <w:tc>
          <w:tcPr>
            <w:tcW w:w="0" w:type="auto"/>
            <w:tcBorders>
              <w:top w:val="nil"/>
              <w:left w:val="nil"/>
              <w:bottom w:val="nil"/>
              <w:right w:val="nil"/>
            </w:tcBorders>
            <w:shd w:val="clear" w:color="auto" w:fill="auto"/>
            <w:vAlign w:val="center"/>
            <w:hideMark/>
          </w:tcPr>
          <w:p w14:paraId="572C4419"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Number of fishers who can fish, new fishers; Number of fishers involved in training, participating in training; number of sustainable practices in fishing</w:t>
            </w:r>
          </w:p>
        </w:tc>
      </w:tr>
      <w:tr w:rsidR="00BC34B2" w:rsidRPr="00A34ECE" w14:paraId="4E6BB3B7" w14:textId="77777777" w:rsidTr="00E569E8">
        <w:trPr>
          <w:trHeight w:val="870"/>
        </w:trPr>
        <w:tc>
          <w:tcPr>
            <w:tcW w:w="0" w:type="auto"/>
            <w:tcBorders>
              <w:top w:val="nil"/>
              <w:left w:val="nil"/>
              <w:bottom w:val="single" w:sz="4" w:space="0" w:color="auto"/>
              <w:right w:val="nil"/>
            </w:tcBorders>
            <w:shd w:val="clear" w:color="auto" w:fill="auto"/>
            <w:vAlign w:val="center"/>
            <w:hideMark/>
          </w:tcPr>
          <w:p w14:paraId="44BF6B43"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lastRenderedPageBreak/>
              <w:t>SC 46</w:t>
            </w:r>
          </w:p>
        </w:tc>
        <w:tc>
          <w:tcPr>
            <w:tcW w:w="0" w:type="auto"/>
            <w:tcBorders>
              <w:top w:val="nil"/>
              <w:left w:val="nil"/>
              <w:bottom w:val="single" w:sz="4" w:space="0" w:color="auto"/>
              <w:right w:val="nil"/>
            </w:tcBorders>
            <w:shd w:val="clear" w:color="auto" w:fill="auto"/>
            <w:vAlign w:val="center"/>
            <w:hideMark/>
          </w:tcPr>
          <w:p w14:paraId="7E82B0E5"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Female</w:t>
            </w:r>
          </w:p>
        </w:tc>
        <w:tc>
          <w:tcPr>
            <w:tcW w:w="0" w:type="auto"/>
            <w:tcBorders>
              <w:top w:val="nil"/>
              <w:left w:val="nil"/>
              <w:bottom w:val="single" w:sz="4" w:space="0" w:color="auto"/>
              <w:right w:val="nil"/>
            </w:tcBorders>
            <w:shd w:val="clear" w:color="auto" w:fill="auto"/>
            <w:vAlign w:val="center"/>
            <w:hideMark/>
          </w:tcPr>
          <w:p w14:paraId="76C92CEF"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proofErr w:type="spellStart"/>
            <w:r w:rsidRPr="00A34ECE">
              <w:rPr>
                <w:rFonts w:ascii="Aptos Narrow" w:eastAsia="Times New Roman" w:hAnsi="Aptos Narrow" w:cs="Times New Roman"/>
                <w:color w:val="000000"/>
                <w:kern w:val="0"/>
                <w:sz w:val="16"/>
                <w:szCs w:val="16"/>
                <w14:ligatures w14:val="none"/>
              </w:rPr>
              <w:t>Belioness</w:t>
            </w:r>
            <w:proofErr w:type="spellEnd"/>
          </w:p>
        </w:tc>
        <w:tc>
          <w:tcPr>
            <w:tcW w:w="0" w:type="auto"/>
            <w:tcBorders>
              <w:top w:val="nil"/>
              <w:left w:val="nil"/>
              <w:bottom w:val="single" w:sz="4" w:space="0" w:color="auto"/>
              <w:right w:val="nil"/>
            </w:tcBorders>
            <w:shd w:val="clear" w:color="auto" w:fill="auto"/>
            <w:vAlign w:val="center"/>
            <w:hideMark/>
          </w:tcPr>
          <w:p w14:paraId="1ECDD4D2"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Vice Chair</w:t>
            </w:r>
          </w:p>
        </w:tc>
        <w:tc>
          <w:tcPr>
            <w:tcW w:w="0" w:type="auto"/>
            <w:tcBorders>
              <w:top w:val="nil"/>
              <w:left w:val="nil"/>
              <w:bottom w:val="single" w:sz="4" w:space="0" w:color="auto"/>
              <w:right w:val="nil"/>
            </w:tcBorders>
            <w:shd w:val="clear" w:color="auto" w:fill="auto"/>
            <w:vAlign w:val="center"/>
            <w:hideMark/>
          </w:tcPr>
          <w:p w14:paraId="596A49D7"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 xml:space="preserve">Educating the people about lionfish, </w:t>
            </w:r>
            <w:proofErr w:type="gramStart"/>
            <w:r w:rsidRPr="00A34ECE">
              <w:rPr>
                <w:rFonts w:ascii="Aptos Narrow" w:eastAsia="Times New Roman" w:hAnsi="Aptos Narrow" w:cs="Times New Roman"/>
                <w:color w:val="000000"/>
                <w:kern w:val="0"/>
                <w:sz w:val="16"/>
                <w:szCs w:val="16"/>
                <w14:ligatures w14:val="none"/>
              </w:rPr>
              <w:t>maybe</w:t>
            </w:r>
            <w:proofErr w:type="gramEnd"/>
            <w:r w:rsidRPr="00A34ECE">
              <w:rPr>
                <w:rFonts w:ascii="Aptos Narrow" w:eastAsia="Times New Roman" w:hAnsi="Aptos Narrow" w:cs="Times New Roman"/>
                <w:color w:val="000000"/>
                <w:kern w:val="0"/>
                <w:sz w:val="16"/>
                <w:szCs w:val="16"/>
                <w14:ligatures w14:val="none"/>
              </w:rPr>
              <w:t xml:space="preserve"> can help to have more fish</w:t>
            </w:r>
          </w:p>
        </w:tc>
        <w:tc>
          <w:tcPr>
            <w:tcW w:w="0" w:type="auto"/>
            <w:tcBorders>
              <w:top w:val="nil"/>
              <w:left w:val="nil"/>
              <w:bottom w:val="single" w:sz="4" w:space="0" w:color="auto"/>
              <w:right w:val="nil"/>
            </w:tcBorders>
            <w:shd w:val="clear" w:color="auto" w:fill="auto"/>
            <w:vAlign w:val="center"/>
            <w:hideMark/>
          </w:tcPr>
          <w:p w14:paraId="5D9F96DE" w14:textId="77777777" w:rsidR="00BC34B2" w:rsidRPr="00A34ECE" w:rsidRDefault="00BC34B2" w:rsidP="00736C74">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changes in lionfish abundance</w:t>
            </w:r>
          </w:p>
        </w:tc>
      </w:tr>
    </w:tbl>
    <w:p w14:paraId="14DA50FE" w14:textId="77777777" w:rsidR="00BC34B2" w:rsidRPr="00472085" w:rsidRDefault="00BC34B2" w:rsidP="00736C74">
      <w:pPr>
        <w:jc w:val="both"/>
      </w:pPr>
    </w:p>
    <w:p w14:paraId="1661EE20" w14:textId="77777777" w:rsidR="00BC34B2" w:rsidRPr="00472085" w:rsidRDefault="00BC34B2" w:rsidP="00736C74">
      <w:pPr>
        <w:jc w:val="both"/>
      </w:pPr>
      <w:r w:rsidRPr="00472085">
        <w:t>Overall, the table highlights a diverse range of strategies aimed at improving the livelihoods of small-scale fishers, including income diversification, skill development, sustainable fishing practices, and community education</w:t>
      </w:r>
      <w:r>
        <w:t>.</w:t>
      </w:r>
    </w:p>
    <w:p w14:paraId="298C9638" w14:textId="77777777" w:rsidR="00BC34B2" w:rsidRDefault="00BC34B2" w:rsidP="00736C74">
      <w:pPr>
        <w:jc w:val="both"/>
      </w:pPr>
    </w:p>
    <w:p w14:paraId="1FC5637B" w14:textId="040F792B" w:rsidR="00EA08A0" w:rsidRDefault="00A32CE8" w:rsidP="00736C74">
      <w:pPr>
        <w:pStyle w:val="Heading1"/>
        <w:jc w:val="both"/>
      </w:pPr>
      <w:r>
        <w:t>Placencia</w:t>
      </w:r>
    </w:p>
    <w:p w14:paraId="2C4FC302" w14:textId="36B47A6F" w:rsidR="000F0C49" w:rsidRDefault="000F0C49" w:rsidP="00736C74">
      <w:pPr>
        <w:pStyle w:val="Heading2"/>
        <w:jc w:val="both"/>
      </w:pPr>
      <w:r>
        <w:t>Fishers</w:t>
      </w:r>
    </w:p>
    <w:p w14:paraId="19DCCCCB" w14:textId="7023F083" w:rsidR="00474587" w:rsidRDefault="00474587" w:rsidP="00736C74">
      <w:pPr>
        <w:pStyle w:val="Heading3"/>
        <w:jc w:val="both"/>
        <w:rPr>
          <w:rFonts w:eastAsiaTheme="minorHAnsi" w:cstheme="minorBidi"/>
          <w:color w:val="auto"/>
          <w:sz w:val="22"/>
          <w:szCs w:val="22"/>
        </w:rPr>
      </w:pPr>
      <w:r w:rsidRPr="00474587">
        <w:rPr>
          <w:rFonts w:eastAsiaTheme="minorHAnsi" w:cstheme="minorBidi"/>
          <w:color w:val="auto"/>
          <w:sz w:val="22"/>
          <w:szCs w:val="22"/>
        </w:rPr>
        <w:t xml:space="preserve">We obtained responses from </w:t>
      </w:r>
      <w:r w:rsidR="00AC00BD">
        <w:rPr>
          <w:rFonts w:eastAsiaTheme="minorHAnsi" w:cstheme="minorBidi"/>
          <w:color w:val="auto"/>
          <w:sz w:val="22"/>
          <w:szCs w:val="22"/>
        </w:rPr>
        <w:t>5</w:t>
      </w:r>
      <w:r w:rsidRPr="00474587">
        <w:rPr>
          <w:rFonts w:eastAsiaTheme="minorHAnsi" w:cstheme="minorBidi"/>
          <w:color w:val="auto"/>
          <w:sz w:val="22"/>
          <w:szCs w:val="22"/>
        </w:rPr>
        <w:t xml:space="preserve"> fishers, </w:t>
      </w:r>
      <w:r w:rsidR="00AC00BD">
        <w:rPr>
          <w:rFonts w:eastAsiaTheme="minorHAnsi" w:cstheme="minorBidi"/>
          <w:color w:val="auto"/>
          <w:sz w:val="22"/>
          <w:szCs w:val="22"/>
        </w:rPr>
        <w:t>4</w:t>
      </w:r>
      <w:r w:rsidRPr="00474587">
        <w:rPr>
          <w:rFonts w:eastAsiaTheme="minorHAnsi" w:cstheme="minorBidi"/>
          <w:color w:val="auto"/>
          <w:sz w:val="22"/>
          <w:szCs w:val="22"/>
        </w:rPr>
        <w:t xml:space="preserve"> male</w:t>
      </w:r>
      <w:r w:rsidR="004923E2">
        <w:rPr>
          <w:rFonts w:eastAsiaTheme="minorHAnsi" w:cstheme="minorBidi"/>
          <w:color w:val="auto"/>
          <w:sz w:val="22"/>
          <w:szCs w:val="22"/>
        </w:rPr>
        <w:t>s</w:t>
      </w:r>
      <w:r w:rsidR="00AC00BD">
        <w:rPr>
          <w:rFonts w:eastAsiaTheme="minorHAnsi" w:cstheme="minorBidi"/>
          <w:color w:val="auto"/>
          <w:sz w:val="22"/>
          <w:szCs w:val="22"/>
        </w:rPr>
        <w:t xml:space="preserve"> fishing lobster, conch and fin fish, and one female who fish only fin fish</w:t>
      </w:r>
      <w:r w:rsidR="004923E2">
        <w:rPr>
          <w:rFonts w:eastAsiaTheme="minorHAnsi" w:cstheme="minorBidi"/>
          <w:color w:val="auto"/>
          <w:sz w:val="22"/>
          <w:szCs w:val="22"/>
        </w:rPr>
        <w:t>.</w:t>
      </w:r>
      <w:r w:rsidRPr="00474587">
        <w:rPr>
          <w:rFonts w:eastAsiaTheme="minorHAnsi" w:cstheme="minorBidi"/>
          <w:color w:val="auto"/>
          <w:sz w:val="22"/>
          <w:szCs w:val="22"/>
        </w:rPr>
        <w:t xml:space="preserve"> </w:t>
      </w:r>
      <w:r w:rsidR="00DD4AD9">
        <w:rPr>
          <w:rFonts w:eastAsiaTheme="minorHAnsi" w:cstheme="minorBidi"/>
          <w:color w:val="auto"/>
          <w:sz w:val="22"/>
          <w:szCs w:val="22"/>
        </w:rPr>
        <w:t>Four</w:t>
      </w:r>
      <w:r w:rsidRPr="00474587">
        <w:rPr>
          <w:rFonts w:eastAsiaTheme="minorHAnsi" w:cstheme="minorBidi"/>
          <w:color w:val="auto"/>
          <w:sz w:val="22"/>
          <w:szCs w:val="22"/>
        </w:rPr>
        <w:t xml:space="preserve"> fishers identified </w:t>
      </w:r>
      <w:r w:rsidR="004923E2">
        <w:rPr>
          <w:rFonts w:eastAsiaTheme="minorHAnsi" w:cstheme="minorBidi"/>
          <w:color w:val="auto"/>
          <w:sz w:val="22"/>
          <w:szCs w:val="22"/>
        </w:rPr>
        <w:t xml:space="preserve">themselves </w:t>
      </w:r>
      <w:r w:rsidRPr="00474587">
        <w:rPr>
          <w:rFonts w:eastAsiaTheme="minorHAnsi" w:cstheme="minorBidi"/>
          <w:color w:val="auto"/>
          <w:sz w:val="22"/>
          <w:szCs w:val="22"/>
        </w:rPr>
        <w:t xml:space="preserve">as Creole and one Garifuna. The age range of </w:t>
      </w:r>
      <w:r w:rsidR="00DD4AD9">
        <w:rPr>
          <w:rFonts w:eastAsiaTheme="minorHAnsi" w:cstheme="minorBidi"/>
          <w:color w:val="auto"/>
          <w:sz w:val="22"/>
          <w:szCs w:val="22"/>
        </w:rPr>
        <w:t>males</w:t>
      </w:r>
      <w:r w:rsidRPr="00474587">
        <w:rPr>
          <w:rFonts w:eastAsiaTheme="minorHAnsi" w:cstheme="minorBidi"/>
          <w:color w:val="auto"/>
          <w:sz w:val="22"/>
          <w:szCs w:val="22"/>
        </w:rPr>
        <w:t xml:space="preserve"> was </w:t>
      </w:r>
      <w:r w:rsidR="004923E2">
        <w:rPr>
          <w:rFonts w:eastAsiaTheme="minorHAnsi" w:cstheme="minorBidi"/>
          <w:color w:val="auto"/>
          <w:sz w:val="22"/>
          <w:szCs w:val="22"/>
        </w:rPr>
        <w:t>3</w:t>
      </w:r>
      <w:r w:rsidRPr="00474587">
        <w:rPr>
          <w:rFonts w:eastAsiaTheme="minorHAnsi" w:cstheme="minorBidi"/>
          <w:color w:val="auto"/>
          <w:sz w:val="22"/>
          <w:szCs w:val="22"/>
        </w:rPr>
        <w:t>5 to 5</w:t>
      </w:r>
      <w:r w:rsidR="004923E2">
        <w:rPr>
          <w:rFonts w:eastAsiaTheme="minorHAnsi" w:cstheme="minorBidi"/>
          <w:color w:val="auto"/>
          <w:sz w:val="22"/>
          <w:szCs w:val="22"/>
        </w:rPr>
        <w:t>4</w:t>
      </w:r>
      <w:r w:rsidRPr="00474587">
        <w:rPr>
          <w:rFonts w:eastAsiaTheme="minorHAnsi" w:cstheme="minorBidi"/>
          <w:color w:val="auto"/>
          <w:sz w:val="22"/>
          <w:szCs w:val="22"/>
        </w:rPr>
        <w:t xml:space="preserve"> years old</w:t>
      </w:r>
      <w:r w:rsidR="00DD4AD9">
        <w:rPr>
          <w:rFonts w:eastAsiaTheme="minorHAnsi" w:cstheme="minorBidi"/>
          <w:color w:val="auto"/>
          <w:sz w:val="22"/>
          <w:szCs w:val="22"/>
        </w:rPr>
        <w:t>, and the female fisher was 25 to 34</w:t>
      </w:r>
      <w:r w:rsidR="004923E2">
        <w:rPr>
          <w:rFonts w:eastAsiaTheme="minorHAnsi" w:cstheme="minorBidi"/>
          <w:color w:val="auto"/>
          <w:sz w:val="22"/>
          <w:szCs w:val="22"/>
        </w:rPr>
        <w:t>.</w:t>
      </w:r>
    </w:p>
    <w:p w14:paraId="2D50AFA2" w14:textId="36DA5ED8" w:rsidR="00CE7444" w:rsidRDefault="00CE7444" w:rsidP="00736C74">
      <w:pPr>
        <w:pStyle w:val="Heading3"/>
        <w:jc w:val="both"/>
      </w:pPr>
      <w:r>
        <w:t>Lobster fishery</w:t>
      </w:r>
    </w:p>
    <w:p w14:paraId="4A06EAB1" w14:textId="225927A9" w:rsidR="00CE7444" w:rsidRDefault="00DC366C" w:rsidP="00736C74">
      <w:pPr>
        <w:jc w:val="both"/>
      </w:pPr>
      <w:r w:rsidRPr="00DC366C">
        <w:t>Despite having obtained very few responses about the fishing gear used in the lobster fishery in Placencia (n=4), those mentioned, all with equal frequency, were the combination of shade and lobster trap, the use of shade alone, hook and stick, and another undefined one</w:t>
      </w:r>
      <w:r w:rsidR="00474587" w:rsidRPr="00474587">
        <w:t xml:space="preserve">. </w:t>
      </w:r>
      <w:r w:rsidR="00EE2E15">
        <w:t>All</w:t>
      </w:r>
      <w:r w:rsidR="00474587" w:rsidRPr="00474587">
        <w:t xml:space="preserve"> fishers own their vessels and gear, granting them a degree of autonomy.</w:t>
      </w:r>
    </w:p>
    <w:p w14:paraId="4B8F8E36" w14:textId="5930B6F7" w:rsidR="007350B1" w:rsidRDefault="00EE2E15" w:rsidP="00736C74">
      <w:pPr>
        <w:keepNext/>
        <w:jc w:val="both"/>
      </w:pPr>
      <w:r>
        <w:t xml:space="preserve">Most </w:t>
      </w:r>
      <w:r w:rsidR="00606310" w:rsidRPr="00606310">
        <w:t>fishers fish in Zone</w:t>
      </w:r>
      <w:r>
        <w:t>s</w:t>
      </w:r>
      <w:r w:rsidR="00606310" w:rsidRPr="00606310">
        <w:t xml:space="preserve"> </w:t>
      </w:r>
      <w:r>
        <w:t>3 and 4</w:t>
      </w:r>
      <w:r w:rsidR="00606310" w:rsidRPr="00606310">
        <w:t xml:space="preserve">, </w:t>
      </w:r>
      <w:r>
        <w:t>one reported to fish additionally in zone 5 (reporting fishing in zones 3, 4 and 5) and one fisher reported to fish on zones 3, 8 and 9</w:t>
      </w:r>
      <w:r w:rsidR="00606310" w:rsidRPr="00606310">
        <w:t xml:space="preserve">. On average, fishers make </w:t>
      </w:r>
      <w:r>
        <w:t>15.5</w:t>
      </w:r>
      <w:r w:rsidR="00606310" w:rsidRPr="00606310">
        <w:t xml:space="preserve"> fishing trips per month during the lobster season, ranging from </w:t>
      </w:r>
      <w:r>
        <w:t>8</w:t>
      </w:r>
      <w:r w:rsidR="00606310" w:rsidRPr="00606310">
        <w:t xml:space="preserve"> to </w:t>
      </w:r>
      <w:r>
        <w:t>32</w:t>
      </w:r>
      <w:r w:rsidR="00606310" w:rsidRPr="00606310">
        <w:t xml:space="preserve"> trips</w:t>
      </w:r>
      <w:r>
        <w:t xml:space="preserve"> per month</w:t>
      </w:r>
      <w:r w:rsidR="00606310" w:rsidRPr="00606310">
        <w:t xml:space="preserve">. On average, fishing trips last </w:t>
      </w:r>
      <w:r w:rsidR="00056CF6">
        <w:t xml:space="preserve">6 </w:t>
      </w:r>
      <w:r w:rsidR="00606310" w:rsidRPr="00606310">
        <w:t xml:space="preserve">hours per day, ranging from </w:t>
      </w:r>
      <w:r w:rsidR="00056CF6">
        <w:t>4.5</w:t>
      </w:r>
      <w:r w:rsidR="00606310" w:rsidRPr="00606310">
        <w:t xml:space="preserve"> to </w:t>
      </w:r>
      <w:r w:rsidR="00056CF6">
        <w:t>8</w:t>
      </w:r>
      <w:r w:rsidR="00606310" w:rsidRPr="00606310">
        <w:t xml:space="preserve"> hours. The average cost of a fishing trip is </w:t>
      </w:r>
      <w:r w:rsidR="006F169E">
        <w:t>$</w:t>
      </w:r>
      <w:r w:rsidR="00056CF6">
        <w:t>400</w:t>
      </w:r>
      <w:r w:rsidR="00606310" w:rsidRPr="00606310">
        <w:t xml:space="preserve"> Belize dollars</w:t>
      </w:r>
      <w:r w:rsidR="00056CF6">
        <w:t>,</w:t>
      </w:r>
      <w:r w:rsidR="00056CF6" w:rsidRPr="00056CF6">
        <w:t xml:space="preserve"> </w:t>
      </w:r>
      <w:r w:rsidR="00056CF6" w:rsidRPr="00606310">
        <w:t>rang</w:t>
      </w:r>
      <w:r w:rsidR="00056CF6">
        <w:t>ing</w:t>
      </w:r>
      <w:r w:rsidR="00056CF6" w:rsidRPr="00606310">
        <w:t xml:space="preserve"> from </w:t>
      </w:r>
      <w:r w:rsidR="00056CF6">
        <w:t>$250</w:t>
      </w:r>
      <w:r w:rsidR="00056CF6" w:rsidRPr="00606310">
        <w:t xml:space="preserve"> to </w:t>
      </w:r>
      <w:r w:rsidR="00056CF6">
        <w:t>$8</w:t>
      </w:r>
      <w:r w:rsidR="00056CF6" w:rsidRPr="00606310">
        <w:t>00 Belize dollars</w:t>
      </w:r>
      <w:r w:rsidR="00606310" w:rsidRPr="00606310">
        <w:t xml:space="preserve">. </w:t>
      </w:r>
      <w:r w:rsidR="003C4424" w:rsidRPr="00983452">
        <w:t xml:space="preserve">While the cost per trip </w:t>
      </w:r>
      <w:r w:rsidR="00056CF6">
        <w:t>is relatively constant across</w:t>
      </w:r>
      <w:r w:rsidR="003C4424" w:rsidRPr="00983452">
        <w:t xml:space="preserve"> gear types, </w:t>
      </w:r>
      <w:r w:rsidR="00056CF6">
        <w:t>t</w:t>
      </w:r>
      <w:r w:rsidR="003C4424" w:rsidRPr="00983452">
        <w:t>he average catch and profit per trip</w:t>
      </w:r>
      <w:r w:rsidR="00056CF6" w:rsidRPr="00983452">
        <w:t xml:space="preserve"> varies across</w:t>
      </w:r>
      <w:r w:rsidR="00056CF6">
        <w:t xml:space="preserve"> fishers</w:t>
      </w:r>
      <w:r w:rsidR="003C4424" w:rsidRPr="00983452">
        <w:t xml:space="preserve">, suggesting that </w:t>
      </w:r>
      <w:r w:rsidR="00056CF6">
        <w:t>the experience or fishing ground</w:t>
      </w:r>
      <w:r w:rsidR="003C4424" w:rsidRPr="00983452">
        <w:t xml:space="preserve"> might have different cost-benefit profiles</w:t>
      </w:r>
      <w:r w:rsidR="003C4424">
        <w:t xml:space="preserve"> (</w:t>
      </w:r>
      <w:r w:rsidR="003C4424">
        <w:fldChar w:fldCharType="begin"/>
      </w:r>
      <w:r w:rsidR="003C4424">
        <w:instrText xml:space="preserve"> REF _Ref181179167 \h </w:instrText>
      </w:r>
      <w:r w:rsidR="00810B29">
        <w:instrText xml:space="preserve"> \* MERGEFORMAT </w:instrText>
      </w:r>
      <w:r w:rsidR="003C4424">
        <w:fldChar w:fldCharType="separate"/>
      </w:r>
      <w:r w:rsidR="00E43B6E">
        <w:t xml:space="preserve">Table </w:t>
      </w:r>
      <w:r w:rsidR="00E43B6E">
        <w:rPr>
          <w:noProof/>
        </w:rPr>
        <w:t>6</w:t>
      </w:r>
      <w:r w:rsidR="003C4424">
        <w:fldChar w:fldCharType="end"/>
      </w:r>
      <w:r w:rsidR="003C4424">
        <w:t>).</w:t>
      </w:r>
    </w:p>
    <w:p w14:paraId="405368EB" w14:textId="4705879A" w:rsidR="00BB15E8" w:rsidRDefault="00BB15E8" w:rsidP="00736C74">
      <w:pPr>
        <w:pStyle w:val="Caption"/>
        <w:keepNext/>
        <w:jc w:val="both"/>
      </w:pPr>
      <w:bookmarkStart w:id="12" w:name="_Ref181179167"/>
      <w:r>
        <w:t xml:space="preserve">Table </w:t>
      </w:r>
      <w:fldSimple w:instr=" SEQ Table \* ARABIC ">
        <w:r w:rsidR="00E43B6E">
          <w:rPr>
            <w:noProof/>
          </w:rPr>
          <w:t>6</w:t>
        </w:r>
      </w:fldSimple>
      <w:bookmarkEnd w:id="12"/>
      <w:r>
        <w:t xml:space="preserve"> Summary of responses in the lobster fishery</w:t>
      </w:r>
      <w:r w:rsidR="003C4424">
        <w:t>. All data were reported by fishers.</w:t>
      </w:r>
      <w:r w:rsidR="007350B1">
        <w:t xml:space="preserve"> Catch values are in pounds. Cost and sell prices in Belize dollars.</w:t>
      </w:r>
    </w:p>
    <w:tbl>
      <w:tblPr>
        <w:tblW w:w="0" w:type="auto"/>
        <w:tblLook w:val="04A0" w:firstRow="1" w:lastRow="0" w:firstColumn="1" w:lastColumn="0" w:noHBand="0" w:noVBand="1"/>
      </w:tblPr>
      <w:tblGrid>
        <w:gridCol w:w="1614"/>
        <w:gridCol w:w="1331"/>
        <w:gridCol w:w="1552"/>
        <w:gridCol w:w="1008"/>
        <w:gridCol w:w="907"/>
        <w:gridCol w:w="1005"/>
        <w:gridCol w:w="974"/>
        <w:gridCol w:w="969"/>
      </w:tblGrid>
      <w:tr w:rsidR="00F76A01" w:rsidRPr="008B4106" w14:paraId="75350C4B" w14:textId="77777777" w:rsidTr="00F76A01">
        <w:trPr>
          <w:trHeight w:val="580"/>
        </w:trPr>
        <w:tc>
          <w:tcPr>
            <w:tcW w:w="0" w:type="auto"/>
            <w:tcBorders>
              <w:top w:val="single" w:sz="4" w:space="0" w:color="auto"/>
              <w:left w:val="nil"/>
              <w:bottom w:val="single" w:sz="4" w:space="0" w:color="auto"/>
              <w:right w:val="nil"/>
            </w:tcBorders>
            <w:shd w:val="clear" w:color="auto" w:fill="auto"/>
            <w:vAlign w:val="center"/>
            <w:hideMark/>
          </w:tcPr>
          <w:p w14:paraId="3E013743" w14:textId="77777777" w:rsidR="008B4106" w:rsidRPr="008B4106" w:rsidRDefault="008B4106" w:rsidP="00736C74">
            <w:pPr>
              <w:spacing w:after="0" w:line="240" w:lineRule="auto"/>
              <w:jc w:val="both"/>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Gear</w:t>
            </w:r>
          </w:p>
        </w:tc>
        <w:tc>
          <w:tcPr>
            <w:tcW w:w="0" w:type="auto"/>
            <w:tcBorders>
              <w:top w:val="single" w:sz="4" w:space="0" w:color="auto"/>
              <w:left w:val="nil"/>
              <w:bottom w:val="single" w:sz="4" w:space="0" w:color="auto"/>
              <w:right w:val="nil"/>
            </w:tcBorders>
            <w:shd w:val="clear" w:color="auto" w:fill="auto"/>
            <w:vAlign w:val="center"/>
            <w:hideMark/>
          </w:tcPr>
          <w:p w14:paraId="4FB1D12B" w14:textId="0A3DD91A" w:rsidR="008B4106" w:rsidRPr="008B4106" w:rsidRDefault="00F76A01" w:rsidP="00736C74">
            <w:pPr>
              <w:spacing w:after="0" w:line="240" w:lineRule="auto"/>
              <w:jc w:val="both"/>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Number</w:t>
            </w:r>
            <w:r w:rsidR="008B4106" w:rsidRPr="008B4106">
              <w:rPr>
                <w:rFonts w:ascii="Aptos Narrow" w:eastAsia="Times New Roman" w:hAnsi="Aptos Narrow" w:cs="Times New Roman"/>
                <w:b/>
                <w:bCs/>
                <w:color w:val="000000"/>
                <w:kern w:val="0"/>
                <w:sz w:val="18"/>
                <w:szCs w:val="18"/>
                <w14:ligatures w14:val="none"/>
              </w:rPr>
              <w:t xml:space="preserve"> of answers</w:t>
            </w:r>
          </w:p>
        </w:tc>
        <w:tc>
          <w:tcPr>
            <w:tcW w:w="0" w:type="auto"/>
            <w:tcBorders>
              <w:top w:val="single" w:sz="4" w:space="0" w:color="auto"/>
              <w:left w:val="nil"/>
              <w:bottom w:val="single" w:sz="4" w:space="0" w:color="auto"/>
              <w:right w:val="nil"/>
            </w:tcBorders>
            <w:shd w:val="clear" w:color="auto" w:fill="auto"/>
            <w:vAlign w:val="center"/>
            <w:hideMark/>
          </w:tcPr>
          <w:p w14:paraId="73B23190" w14:textId="77777777" w:rsidR="008B4106" w:rsidRPr="008B4106" w:rsidRDefault="008B4106" w:rsidP="00736C74">
            <w:pPr>
              <w:spacing w:after="0" w:line="240" w:lineRule="auto"/>
              <w:jc w:val="both"/>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Monthly trips per season</w:t>
            </w:r>
          </w:p>
        </w:tc>
        <w:tc>
          <w:tcPr>
            <w:tcW w:w="0" w:type="auto"/>
            <w:tcBorders>
              <w:top w:val="single" w:sz="4" w:space="0" w:color="auto"/>
              <w:left w:val="nil"/>
              <w:bottom w:val="single" w:sz="4" w:space="0" w:color="auto"/>
              <w:right w:val="nil"/>
            </w:tcBorders>
            <w:shd w:val="clear" w:color="auto" w:fill="auto"/>
            <w:vAlign w:val="center"/>
            <w:hideMark/>
          </w:tcPr>
          <w:p w14:paraId="16246471" w14:textId="7F24A414" w:rsidR="008B4106" w:rsidRPr="008B4106" w:rsidRDefault="00F76A01" w:rsidP="00736C74">
            <w:pPr>
              <w:spacing w:after="0" w:line="240" w:lineRule="auto"/>
              <w:jc w:val="both"/>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H</w:t>
            </w:r>
            <w:r w:rsidR="008B4106" w:rsidRPr="008B4106">
              <w:rPr>
                <w:rFonts w:ascii="Aptos Narrow" w:eastAsia="Times New Roman" w:hAnsi="Aptos Narrow" w:cs="Times New Roman"/>
                <w:b/>
                <w:bCs/>
                <w:color w:val="000000"/>
                <w:kern w:val="0"/>
                <w:sz w:val="18"/>
                <w:szCs w:val="18"/>
                <w14:ligatures w14:val="none"/>
              </w:rPr>
              <w:t>ours per trip</w:t>
            </w:r>
          </w:p>
        </w:tc>
        <w:tc>
          <w:tcPr>
            <w:tcW w:w="0" w:type="auto"/>
            <w:tcBorders>
              <w:top w:val="single" w:sz="4" w:space="0" w:color="auto"/>
              <w:left w:val="nil"/>
              <w:bottom w:val="single" w:sz="4" w:space="0" w:color="auto"/>
              <w:right w:val="nil"/>
            </w:tcBorders>
            <w:shd w:val="clear" w:color="auto" w:fill="auto"/>
            <w:vAlign w:val="center"/>
            <w:hideMark/>
          </w:tcPr>
          <w:p w14:paraId="0D2DF1BC" w14:textId="0C7ECCD3" w:rsidR="008B4106" w:rsidRPr="008B4106" w:rsidRDefault="00F76A01" w:rsidP="00736C74">
            <w:pPr>
              <w:spacing w:after="0" w:line="240" w:lineRule="auto"/>
              <w:jc w:val="both"/>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C</w:t>
            </w:r>
            <w:r w:rsidR="008B4106" w:rsidRPr="008B4106">
              <w:rPr>
                <w:rFonts w:ascii="Aptos Narrow" w:eastAsia="Times New Roman" w:hAnsi="Aptos Narrow" w:cs="Times New Roman"/>
                <w:b/>
                <w:bCs/>
                <w:color w:val="000000"/>
                <w:kern w:val="0"/>
                <w:sz w:val="18"/>
                <w:szCs w:val="18"/>
                <w14:ligatures w14:val="none"/>
              </w:rPr>
              <w:t>ost per trip</w:t>
            </w:r>
          </w:p>
        </w:tc>
        <w:tc>
          <w:tcPr>
            <w:tcW w:w="0" w:type="auto"/>
            <w:tcBorders>
              <w:top w:val="single" w:sz="4" w:space="0" w:color="auto"/>
              <w:left w:val="nil"/>
              <w:bottom w:val="single" w:sz="4" w:space="0" w:color="auto"/>
              <w:right w:val="nil"/>
            </w:tcBorders>
            <w:shd w:val="clear" w:color="auto" w:fill="auto"/>
            <w:vAlign w:val="center"/>
            <w:hideMark/>
          </w:tcPr>
          <w:p w14:paraId="369F72FE" w14:textId="2EBE16F2" w:rsidR="008B4106" w:rsidRPr="008B4106" w:rsidRDefault="00F76A01" w:rsidP="00736C74">
            <w:pPr>
              <w:spacing w:after="0" w:line="240" w:lineRule="auto"/>
              <w:jc w:val="both"/>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C</w:t>
            </w:r>
            <w:r w:rsidR="008B4106" w:rsidRPr="008B4106">
              <w:rPr>
                <w:rFonts w:ascii="Aptos Narrow" w:eastAsia="Times New Roman" w:hAnsi="Aptos Narrow" w:cs="Times New Roman"/>
                <w:b/>
                <w:bCs/>
                <w:color w:val="000000"/>
                <w:kern w:val="0"/>
                <w:sz w:val="18"/>
                <w:szCs w:val="18"/>
                <w14:ligatures w14:val="none"/>
              </w:rPr>
              <w:t>atch per trip</w:t>
            </w:r>
          </w:p>
        </w:tc>
        <w:tc>
          <w:tcPr>
            <w:tcW w:w="0" w:type="auto"/>
            <w:tcBorders>
              <w:top w:val="single" w:sz="4" w:space="0" w:color="auto"/>
              <w:left w:val="nil"/>
              <w:bottom w:val="single" w:sz="4" w:space="0" w:color="auto"/>
              <w:right w:val="nil"/>
            </w:tcBorders>
            <w:shd w:val="clear" w:color="auto" w:fill="auto"/>
            <w:vAlign w:val="center"/>
            <w:hideMark/>
          </w:tcPr>
          <w:p w14:paraId="1E0B4EDF" w14:textId="77777777" w:rsidR="008B4106" w:rsidRPr="008B4106" w:rsidRDefault="008B4106" w:rsidP="00736C74">
            <w:pPr>
              <w:spacing w:after="0" w:line="240" w:lineRule="auto"/>
              <w:jc w:val="both"/>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Selling price</w:t>
            </w:r>
          </w:p>
        </w:tc>
        <w:tc>
          <w:tcPr>
            <w:tcW w:w="0" w:type="auto"/>
            <w:tcBorders>
              <w:top w:val="single" w:sz="4" w:space="0" w:color="auto"/>
              <w:left w:val="nil"/>
              <w:bottom w:val="single" w:sz="4" w:space="0" w:color="auto"/>
              <w:right w:val="nil"/>
            </w:tcBorders>
            <w:shd w:val="clear" w:color="auto" w:fill="auto"/>
            <w:vAlign w:val="center"/>
            <w:hideMark/>
          </w:tcPr>
          <w:p w14:paraId="32DD7743" w14:textId="38459E60" w:rsidR="008B4106" w:rsidRPr="008B4106" w:rsidRDefault="00F76A01" w:rsidP="00736C74">
            <w:pPr>
              <w:spacing w:after="0" w:line="240" w:lineRule="auto"/>
              <w:jc w:val="both"/>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P</w:t>
            </w:r>
            <w:r w:rsidR="008B4106" w:rsidRPr="008B4106">
              <w:rPr>
                <w:rFonts w:ascii="Aptos Narrow" w:eastAsia="Times New Roman" w:hAnsi="Aptos Narrow" w:cs="Times New Roman"/>
                <w:b/>
                <w:bCs/>
                <w:color w:val="000000"/>
                <w:kern w:val="0"/>
                <w:sz w:val="18"/>
                <w:szCs w:val="18"/>
                <w14:ligatures w14:val="none"/>
              </w:rPr>
              <w:t>rofit per trip</w:t>
            </w:r>
          </w:p>
        </w:tc>
      </w:tr>
      <w:tr w:rsidR="00F76A01" w:rsidRPr="008B4106" w14:paraId="34CDF041" w14:textId="77777777" w:rsidTr="00F76A01">
        <w:trPr>
          <w:trHeight w:val="290"/>
        </w:trPr>
        <w:tc>
          <w:tcPr>
            <w:tcW w:w="0" w:type="auto"/>
            <w:tcBorders>
              <w:top w:val="nil"/>
              <w:left w:val="nil"/>
              <w:bottom w:val="nil"/>
              <w:right w:val="nil"/>
            </w:tcBorders>
            <w:shd w:val="clear" w:color="auto" w:fill="auto"/>
            <w:noWrap/>
            <w:vAlign w:val="bottom"/>
            <w:hideMark/>
          </w:tcPr>
          <w:p w14:paraId="0F2599FA"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Hook stick</w:t>
            </w:r>
          </w:p>
        </w:tc>
        <w:tc>
          <w:tcPr>
            <w:tcW w:w="0" w:type="auto"/>
            <w:tcBorders>
              <w:top w:val="nil"/>
              <w:left w:val="nil"/>
              <w:bottom w:val="nil"/>
              <w:right w:val="nil"/>
            </w:tcBorders>
            <w:shd w:val="clear" w:color="auto" w:fill="auto"/>
            <w:noWrap/>
            <w:vAlign w:val="bottom"/>
            <w:hideMark/>
          </w:tcPr>
          <w:p w14:paraId="3090C1B2"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3C639425"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12</w:t>
            </w:r>
          </w:p>
        </w:tc>
        <w:tc>
          <w:tcPr>
            <w:tcW w:w="0" w:type="auto"/>
            <w:tcBorders>
              <w:top w:val="nil"/>
              <w:left w:val="nil"/>
              <w:bottom w:val="nil"/>
              <w:right w:val="nil"/>
            </w:tcBorders>
            <w:shd w:val="clear" w:color="auto" w:fill="auto"/>
            <w:noWrap/>
            <w:vAlign w:val="bottom"/>
            <w:hideMark/>
          </w:tcPr>
          <w:p w14:paraId="5337180C"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6</w:t>
            </w:r>
          </w:p>
        </w:tc>
        <w:tc>
          <w:tcPr>
            <w:tcW w:w="0" w:type="auto"/>
            <w:tcBorders>
              <w:top w:val="nil"/>
              <w:left w:val="nil"/>
              <w:bottom w:val="nil"/>
              <w:right w:val="nil"/>
            </w:tcBorders>
            <w:shd w:val="clear" w:color="auto" w:fill="auto"/>
            <w:noWrap/>
            <w:vAlign w:val="bottom"/>
            <w:hideMark/>
          </w:tcPr>
          <w:p w14:paraId="03A25E94"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300</w:t>
            </w:r>
          </w:p>
        </w:tc>
        <w:tc>
          <w:tcPr>
            <w:tcW w:w="0" w:type="auto"/>
            <w:tcBorders>
              <w:top w:val="nil"/>
              <w:left w:val="nil"/>
              <w:bottom w:val="nil"/>
              <w:right w:val="nil"/>
            </w:tcBorders>
            <w:shd w:val="clear" w:color="auto" w:fill="auto"/>
            <w:noWrap/>
            <w:vAlign w:val="bottom"/>
            <w:hideMark/>
          </w:tcPr>
          <w:p w14:paraId="0712FB8E"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30</w:t>
            </w:r>
          </w:p>
        </w:tc>
        <w:tc>
          <w:tcPr>
            <w:tcW w:w="0" w:type="auto"/>
            <w:tcBorders>
              <w:top w:val="nil"/>
              <w:left w:val="nil"/>
              <w:bottom w:val="nil"/>
              <w:right w:val="nil"/>
            </w:tcBorders>
            <w:shd w:val="clear" w:color="auto" w:fill="auto"/>
            <w:noWrap/>
            <w:vAlign w:val="bottom"/>
            <w:hideMark/>
          </w:tcPr>
          <w:p w14:paraId="7E493B5E"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28</w:t>
            </w:r>
          </w:p>
        </w:tc>
        <w:tc>
          <w:tcPr>
            <w:tcW w:w="0" w:type="auto"/>
            <w:tcBorders>
              <w:top w:val="nil"/>
              <w:left w:val="nil"/>
              <w:bottom w:val="nil"/>
              <w:right w:val="nil"/>
            </w:tcBorders>
            <w:shd w:val="clear" w:color="auto" w:fill="auto"/>
            <w:noWrap/>
            <w:vAlign w:val="bottom"/>
            <w:hideMark/>
          </w:tcPr>
          <w:p w14:paraId="5A777B9C"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400</w:t>
            </w:r>
          </w:p>
        </w:tc>
      </w:tr>
      <w:tr w:rsidR="00F76A01" w:rsidRPr="008B4106" w14:paraId="1BDB5080" w14:textId="77777777" w:rsidTr="00F76A01">
        <w:trPr>
          <w:trHeight w:val="290"/>
        </w:trPr>
        <w:tc>
          <w:tcPr>
            <w:tcW w:w="0" w:type="auto"/>
            <w:tcBorders>
              <w:top w:val="nil"/>
              <w:left w:val="nil"/>
              <w:bottom w:val="nil"/>
              <w:right w:val="nil"/>
            </w:tcBorders>
            <w:shd w:val="clear" w:color="auto" w:fill="auto"/>
            <w:noWrap/>
            <w:vAlign w:val="bottom"/>
            <w:hideMark/>
          </w:tcPr>
          <w:p w14:paraId="5B86CC9F"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Other</w:t>
            </w:r>
          </w:p>
        </w:tc>
        <w:tc>
          <w:tcPr>
            <w:tcW w:w="0" w:type="auto"/>
            <w:tcBorders>
              <w:top w:val="nil"/>
              <w:left w:val="nil"/>
              <w:bottom w:val="nil"/>
              <w:right w:val="nil"/>
            </w:tcBorders>
            <w:shd w:val="clear" w:color="auto" w:fill="auto"/>
            <w:noWrap/>
            <w:vAlign w:val="bottom"/>
            <w:hideMark/>
          </w:tcPr>
          <w:p w14:paraId="5D64D5E3"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006E5569"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10</w:t>
            </w:r>
          </w:p>
        </w:tc>
        <w:tc>
          <w:tcPr>
            <w:tcW w:w="0" w:type="auto"/>
            <w:tcBorders>
              <w:top w:val="nil"/>
              <w:left w:val="nil"/>
              <w:bottom w:val="nil"/>
              <w:right w:val="nil"/>
            </w:tcBorders>
            <w:shd w:val="clear" w:color="auto" w:fill="auto"/>
            <w:noWrap/>
            <w:vAlign w:val="bottom"/>
            <w:hideMark/>
          </w:tcPr>
          <w:p w14:paraId="23CF5EDC"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30</w:t>
            </w:r>
          </w:p>
        </w:tc>
        <w:tc>
          <w:tcPr>
            <w:tcW w:w="0" w:type="auto"/>
            <w:tcBorders>
              <w:top w:val="nil"/>
              <w:left w:val="nil"/>
              <w:bottom w:val="nil"/>
              <w:right w:val="nil"/>
            </w:tcBorders>
            <w:shd w:val="clear" w:color="auto" w:fill="auto"/>
            <w:noWrap/>
            <w:vAlign w:val="bottom"/>
            <w:hideMark/>
          </w:tcPr>
          <w:p w14:paraId="6576DCDC"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800</w:t>
            </w:r>
          </w:p>
        </w:tc>
        <w:tc>
          <w:tcPr>
            <w:tcW w:w="0" w:type="auto"/>
            <w:tcBorders>
              <w:top w:val="nil"/>
              <w:left w:val="nil"/>
              <w:bottom w:val="nil"/>
              <w:right w:val="nil"/>
            </w:tcBorders>
            <w:shd w:val="clear" w:color="auto" w:fill="auto"/>
            <w:noWrap/>
            <w:vAlign w:val="bottom"/>
            <w:hideMark/>
          </w:tcPr>
          <w:p w14:paraId="1C03DF72"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125</w:t>
            </w:r>
          </w:p>
        </w:tc>
        <w:tc>
          <w:tcPr>
            <w:tcW w:w="0" w:type="auto"/>
            <w:tcBorders>
              <w:top w:val="nil"/>
              <w:left w:val="nil"/>
              <w:bottom w:val="nil"/>
              <w:right w:val="nil"/>
            </w:tcBorders>
            <w:shd w:val="clear" w:color="auto" w:fill="auto"/>
            <w:noWrap/>
            <w:vAlign w:val="bottom"/>
            <w:hideMark/>
          </w:tcPr>
          <w:p w14:paraId="5B9FC96A"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30</w:t>
            </w:r>
          </w:p>
        </w:tc>
        <w:tc>
          <w:tcPr>
            <w:tcW w:w="0" w:type="auto"/>
            <w:tcBorders>
              <w:top w:val="nil"/>
              <w:left w:val="nil"/>
              <w:bottom w:val="nil"/>
              <w:right w:val="nil"/>
            </w:tcBorders>
            <w:shd w:val="clear" w:color="auto" w:fill="auto"/>
            <w:noWrap/>
            <w:vAlign w:val="bottom"/>
            <w:hideMark/>
          </w:tcPr>
          <w:p w14:paraId="1BFEDFC5"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2250</w:t>
            </w:r>
          </w:p>
        </w:tc>
      </w:tr>
      <w:tr w:rsidR="00F76A01" w:rsidRPr="008B4106" w14:paraId="1D7C0F9E" w14:textId="77777777" w:rsidTr="00F76A01">
        <w:trPr>
          <w:trHeight w:val="290"/>
        </w:trPr>
        <w:tc>
          <w:tcPr>
            <w:tcW w:w="0" w:type="auto"/>
            <w:tcBorders>
              <w:top w:val="nil"/>
              <w:left w:val="nil"/>
              <w:bottom w:val="nil"/>
              <w:right w:val="nil"/>
            </w:tcBorders>
            <w:shd w:val="clear" w:color="auto" w:fill="auto"/>
            <w:noWrap/>
            <w:vAlign w:val="bottom"/>
            <w:hideMark/>
          </w:tcPr>
          <w:p w14:paraId="47AC005D"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Shade</w:t>
            </w:r>
          </w:p>
        </w:tc>
        <w:tc>
          <w:tcPr>
            <w:tcW w:w="0" w:type="auto"/>
            <w:tcBorders>
              <w:top w:val="nil"/>
              <w:left w:val="nil"/>
              <w:bottom w:val="nil"/>
              <w:right w:val="nil"/>
            </w:tcBorders>
            <w:shd w:val="clear" w:color="auto" w:fill="auto"/>
            <w:noWrap/>
            <w:vAlign w:val="bottom"/>
            <w:hideMark/>
          </w:tcPr>
          <w:p w14:paraId="2C96BCAA"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2DD0872C"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8</w:t>
            </w:r>
          </w:p>
        </w:tc>
        <w:tc>
          <w:tcPr>
            <w:tcW w:w="0" w:type="auto"/>
            <w:tcBorders>
              <w:top w:val="nil"/>
              <w:left w:val="nil"/>
              <w:bottom w:val="nil"/>
              <w:right w:val="nil"/>
            </w:tcBorders>
            <w:shd w:val="clear" w:color="auto" w:fill="auto"/>
            <w:noWrap/>
            <w:vAlign w:val="bottom"/>
            <w:hideMark/>
          </w:tcPr>
          <w:p w14:paraId="33DE6C6A"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8</w:t>
            </w:r>
          </w:p>
        </w:tc>
        <w:tc>
          <w:tcPr>
            <w:tcW w:w="0" w:type="auto"/>
            <w:tcBorders>
              <w:top w:val="nil"/>
              <w:left w:val="nil"/>
              <w:bottom w:val="nil"/>
              <w:right w:val="nil"/>
            </w:tcBorders>
            <w:shd w:val="clear" w:color="auto" w:fill="auto"/>
            <w:noWrap/>
            <w:vAlign w:val="bottom"/>
            <w:hideMark/>
          </w:tcPr>
          <w:p w14:paraId="76F1F8A5"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250</w:t>
            </w:r>
          </w:p>
        </w:tc>
        <w:tc>
          <w:tcPr>
            <w:tcW w:w="0" w:type="auto"/>
            <w:tcBorders>
              <w:top w:val="nil"/>
              <w:left w:val="nil"/>
              <w:bottom w:val="nil"/>
              <w:right w:val="nil"/>
            </w:tcBorders>
            <w:shd w:val="clear" w:color="auto" w:fill="auto"/>
            <w:noWrap/>
            <w:vAlign w:val="bottom"/>
            <w:hideMark/>
          </w:tcPr>
          <w:p w14:paraId="3BDCBF7D"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95</w:t>
            </w:r>
          </w:p>
        </w:tc>
        <w:tc>
          <w:tcPr>
            <w:tcW w:w="0" w:type="auto"/>
            <w:tcBorders>
              <w:top w:val="nil"/>
              <w:left w:val="nil"/>
              <w:bottom w:val="nil"/>
              <w:right w:val="nil"/>
            </w:tcBorders>
            <w:shd w:val="clear" w:color="auto" w:fill="auto"/>
            <w:noWrap/>
            <w:vAlign w:val="bottom"/>
            <w:hideMark/>
          </w:tcPr>
          <w:p w14:paraId="1EAAE778"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28</w:t>
            </w:r>
          </w:p>
        </w:tc>
        <w:tc>
          <w:tcPr>
            <w:tcW w:w="0" w:type="auto"/>
            <w:tcBorders>
              <w:top w:val="nil"/>
              <w:left w:val="nil"/>
              <w:bottom w:val="nil"/>
              <w:right w:val="nil"/>
            </w:tcBorders>
            <w:shd w:val="clear" w:color="auto" w:fill="auto"/>
            <w:noWrap/>
            <w:vAlign w:val="bottom"/>
            <w:hideMark/>
          </w:tcPr>
          <w:p w14:paraId="1D7E9DE5"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750</w:t>
            </w:r>
          </w:p>
        </w:tc>
      </w:tr>
      <w:tr w:rsidR="00F76A01" w:rsidRPr="008B4106" w14:paraId="505B24E7" w14:textId="77777777" w:rsidTr="00F76A01">
        <w:trPr>
          <w:trHeight w:val="290"/>
        </w:trPr>
        <w:tc>
          <w:tcPr>
            <w:tcW w:w="0" w:type="auto"/>
            <w:tcBorders>
              <w:top w:val="nil"/>
              <w:left w:val="nil"/>
              <w:bottom w:val="nil"/>
              <w:right w:val="nil"/>
            </w:tcBorders>
            <w:shd w:val="clear" w:color="auto" w:fill="auto"/>
            <w:noWrap/>
            <w:vAlign w:val="bottom"/>
            <w:hideMark/>
          </w:tcPr>
          <w:p w14:paraId="3B6FE76E"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Shade, Lobster trap</w:t>
            </w:r>
          </w:p>
        </w:tc>
        <w:tc>
          <w:tcPr>
            <w:tcW w:w="0" w:type="auto"/>
            <w:tcBorders>
              <w:top w:val="nil"/>
              <w:left w:val="nil"/>
              <w:bottom w:val="nil"/>
              <w:right w:val="nil"/>
            </w:tcBorders>
            <w:shd w:val="clear" w:color="auto" w:fill="auto"/>
            <w:noWrap/>
            <w:vAlign w:val="bottom"/>
            <w:hideMark/>
          </w:tcPr>
          <w:p w14:paraId="4F0E484B"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71F83D36"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32</w:t>
            </w:r>
          </w:p>
        </w:tc>
        <w:tc>
          <w:tcPr>
            <w:tcW w:w="0" w:type="auto"/>
            <w:tcBorders>
              <w:top w:val="nil"/>
              <w:left w:val="nil"/>
              <w:bottom w:val="nil"/>
              <w:right w:val="nil"/>
            </w:tcBorders>
            <w:shd w:val="clear" w:color="auto" w:fill="auto"/>
            <w:noWrap/>
            <w:vAlign w:val="bottom"/>
            <w:hideMark/>
          </w:tcPr>
          <w:p w14:paraId="5B5123E5"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4.5</w:t>
            </w:r>
          </w:p>
        </w:tc>
        <w:tc>
          <w:tcPr>
            <w:tcW w:w="0" w:type="auto"/>
            <w:tcBorders>
              <w:top w:val="nil"/>
              <w:left w:val="nil"/>
              <w:bottom w:val="nil"/>
              <w:right w:val="nil"/>
            </w:tcBorders>
            <w:shd w:val="clear" w:color="auto" w:fill="auto"/>
            <w:noWrap/>
            <w:vAlign w:val="bottom"/>
            <w:hideMark/>
          </w:tcPr>
          <w:p w14:paraId="52DAFBF4"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250</w:t>
            </w:r>
          </w:p>
        </w:tc>
        <w:tc>
          <w:tcPr>
            <w:tcW w:w="0" w:type="auto"/>
            <w:tcBorders>
              <w:top w:val="nil"/>
              <w:left w:val="nil"/>
              <w:bottom w:val="nil"/>
              <w:right w:val="nil"/>
            </w:tcBorders>
            <w:shd w:val="clear" w:color="auto" w:fill="auto"/>
            <w:noWrap/>
            <w:vAlign w:val="bottom"/>
            <w:hideMark/>
          </w:tcPr>
          <w:p w14:paraId="3600B1D5"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175</w:t>
            </w:r>
          </w:p>
        </w:tc>
        <w:tc>
          <w:tcPr>
            <w:tcW w:w="0" w:type="auto"/>
            <w:tcBorders>
              <w:top w:val="nil"/>
              <w:left w:val="nil"/>
              <w:bottom w:val="nil"/>
              <w:right w:val="nil"/>
            </w:tcBorders>
            <w:shd w:val="clear" w:color="auto" w:fill="auto"/>
            <w:noWrap/>
            <w:vAlign w:val="bottom"/>
            <w:hideMark/>
          </w:tcPr>
          <w:p w14:paraId="53B30B53"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shd w:val="clear" w:color="auto" w:fill="auto"/>
            <w:noWrap/>
            <w:vAlign w:val="bottom"/>
            <w:hideMark/>
          </w:tcPr>
          <w:p w14:paraId="16C64BEB" w14:textId="77777777" w:rsidR="008B4106" w:rsidRPr="008B4106" w:rsidRDefault="008B4106" w:rsidP="00736C74">
            <w:pPr>
              <w:spacing w:after="0" w:line="240" w:lineRule="auto"/>
              <w:jc w:val="both"/>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250</w:t>
            </w:r>
          </w:p>
        </w:tc>
      </w:tr>
      <w:tr w:rsidR="00F76A01" w:rsidRPr="008B4106" w14:paraId="5383BBA0" w14:textId="77777777" w:rsidTr="00F76A01">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53A3840A" w14:textId="77777777" w:rsidR="008B4106" w:rsidRPr="008B4106" w:rsidRDefault="008B4106" w:rsidP="00736C74">
            <w:pPr>
              <w:spacing w:after="0" w:line="240" w:lineRule="auto"/>
              <w:jc w:val="both"/>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Average</w:t>
            </w:r>
          </w:p>
        </w:tc>
        <w:tc>
          <w:tcPr>
            <w:tcW w:w="0" w:type="auto"/>
            <w:tcBorders>
              <w:top w:val="single" w:sz="4" w:space="0" w:color="auto"/>
              <w:left w:val="nil"/>
              <w:bottom w:val="single" w:sz="4" w:space="0" w:color="auto"/>
              <w:right w:val="nil"/>
            </w:tcBorders>
            <w:shd w:val="clear" w:color="auto" w:fill="auto"/>
            <w:noWrap/>
            <w:vAlign w:val="bottom"/>
            <w:hideMark/>
          </w:tcPr>
          <w:p w14:paraId="430D5078" w14:textId="77777777" w:rsidR="008B4106" w:rsidRPr="008B4106" w:rsidRDefault="008B4106" w:rsidP="00736C74">
            <w:pPr>
              <w:spacing w:after="0" w:line="240" w:lineRule="auto"/>
              <w:jc w:val="both"/>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4</w:t>
            </w:r>
          </w:p>
        </w:tc>
        <w:tc>
          <w:tcPr>
            <w:tcW w:w="0" w:type="auto"/>
            <w:tcBorders>
              <w:top w:val="single" w:sz="4" w:space="0" w:color="auto"/>
              <w:left w:val="nil"/>
              <w:bottom w:val="single" w:sz="4" w:space="0" w:color="auto"/>
              <w:right w:val="nil"/>
            </w:tcBorders>
            <w:shd w:val="clear" w:color="auto" w:fill="auto"/>
            <w:noWrap/>
            <w:vAlign w:val="bottom"/>
            <w:hideMark/>
          </w:tcPr>
          <w:p w14:paraId="70D4E774" w14:textId="77777777" w:rsidR="008B4106" w:rsidRPr="008B4106" w:rsidRDefault="008B4106" w:rsidP="00736C74">
            <w:pPr>
              <w:spacing w:after="0" w:line="240" w:lineRule="auto"/>
              <w:jc w:val="both"/>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16</w:t>
            </w:r>
          </w:p>
        </w:tc>
        <w:tc>
          <w:tcPr>
            <w:tcW w:w="0" w:type="auto"/>
            <w:tcBorders>
              <w:top w:val="single" w:sz="4" w:space="0" w:color="auto"/>
              <w:left w:val="nil"/>
              <w:bottom w:val="single" w:sz="4" w:space="0" w:color="auto"/>
              <w:right w:val="nil"/>
            </w:tcBorders>
            <w:shd w:val="clear" w:color="auto" w:fill="auto"/>
            <w:noWrap/>
            <w:vAlign w:val="bottom"/>
            <w:hideMark/>
          </w:tcPr>
          <w:p w14:paraId="32C04181" w14:textId="77777777" w:rsidR="008B4106" w:rsidRPr="008B4106" w:rsidRDefault="008B4106" w:rsidP="00736C74">
            <w:pPr>
              <w:spacing w:after="0" w:line="240" w:lineRule="auto"/>
              <w:jc w:val="both"/>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12</w:t>
            </w:r>
          </w:p>
        </w:tc>
        <w:tc>
          <w:tcPr>
            <w:tcW w:w="0" w:type="auto"/>
            <w:tcBorders>
              <w:top w:val="single" w:sz="4" w:space="0" w:color="auto"/>
              <w:left w:val="nil"/>
              <w:bottom w:val="single" w:sz="4" w:space="0" w:color="auto"/>
              <w:right w:val="nil"/>
            </w:tcBorders>
            <w:shd w:val="clear" w:color="auto" w:fill="auto"/>
            <w:noWrap/>
            <w:vAlign w:val="bottom"/>
            <w:hideMark/>
          </w:tcPr>
          <w:p w14:paraId="149DCF27" w14:textId="77777777" w:rsidR="008B4106" w:rsidRPr="008B4106" w:rsidRDefault="008B4106" w:rsidP="00736C74">
            <w:pPr>
              <w:spacing w:after="0" w:line="240" w:lineRule="auto"/>
              <w:jc w:val="both"/>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400</w:t>
            </w:r>
          </w:p>
        </w:tc>
        <w:tc>
          <w:tcPr>
            <w:tcW w:w="0" w:type="auto"/>
            <w:tcBorders>
              <w:top w:val="single" w:sz="4" w:space="0" w:color="auto"/>
              <w:left w:val="nil"/>
              <w:bottom w:val="single" w:sz="4" w:space="0" w:color="auto"/>
              <w:right w:val="nil"/>
            </w:tcBorders>
            <w:shd w:val="clear" w:color="auto" w:fill="auto"/>
            <w:noWrap/>
            <w:vAlign w:val="bottom"/>
            <w:hideMark/>
          </w:tcPr>
          <w:p w14:paraId="0520C41E" w14:textId="77777777" w:rsidR="008B4106" w:rsidRPr="008B4106" w:rsidRDefault="008B4106" w:rsidP="00736C74">
            <w:pPr>
              <w:spacing w:after="0" w:line="240" w:lineRule="auto"/>
              <w:jc w:val="both"/>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106</w:t>
            </w:r>
          </w:p>
        </w:tc>
        <w:tc>
          <w:tcPr>
            <w:tcW w:w="0" w:type="auto"/>
            <w:tcBorders>
              <w:top w:val="single" w:sz="4" w:space="0" w:color="auto"/>
              <w:left w:val="nil"/>
              <w:bottom w:val="single" w:sz="4" w:space="0" w:color="auto"/>
              <w:right w:val="nil"/>
            </w:tcBorders>
            <w:shd w:val="clear" w:color="auto" w:fill="auto"/>
            <w:noWrap/>
            <w:vAlign w:val="bottom"/>
            <w:hideMark/>
          </w:tcPr>
          <w:p w14:paraId="5510682C" w14:textId="77777777" w:rsidR="008B4106" w:rsidRPr="008B4106" w:rsidRDefault="008B4106" w:rsidP="00736C74">
            <w:pPr>
              <w:spacing w:after="0" w:line="240" w:lineRule="auto"/>
              <w:jc w:val="both"/>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29</w:t>
            </w:r>
          </w:p>
        </w:tc>
        <w:tc>
          <w:tcPr>
            <w:tcW w:w="0" w:type="auto"/>
            <w:tcBorders>
              <w:top w:val="single" w:sz="4" w:space="0" w:color="auto"/>
              <w:left w:val="nil"/>
              <w:bottom w:val="single" w:sz="4" w:space="0" w:color="auto"/>
              <w:right w:val="nil"/>
            </w:tcBorders>
            <w:shd w:val="clear" w:color="auto" w:fill="auto"/>
            <w:noWrap/>
            <w:vAlign w:val="bottom"/>
            <w:hideMark/>
          </w:tcPr>
          <w:p w14:paraId="71793F71" w14:textId="77777777" w:rsidR="008B4106" w:rsidRPr="008B4106" w:rsidRDefault="008B4106" w:rsidP="00736C74">
            <w:pPr>
              <w:spacing w:after="0" w:line="240" w:lineRule="auto"/>
              <w:jc w:val="both"/>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913</w:t>
            </w:r>
          </w:p>
        </w:tc>
      </w:tr>
    </w:tbl>
    <w:p w14:paraId="226784BD" w14:textId="77777777" w:rsidR="00BB15E8" w:rsidRDefault="00BB15E8" w:rsidP="00736C74">
      <w:pPr>
        <w:jc w:val="both"/>
      </w:pPr>
    </w:p>
    <w:p w14:paraId="201B8F17" w14:textId="4EACB69C" w:rsidR="000F0C49" w:rsidRDefault="00C40031" w:rsidP="00736C74">
      <w:pPr>
        <w:jc w:val="both"/>
      </w:pPr>
      <w:r w:rsidRPr="00C40031">
        <w:lastRenderedPageBreak/>
        <w:t>Lobster catches are sold either to restaurants or to cooperatives (with two answers each). In Placencia, sales were reported to 3 different cooperatives, including the Placencia Cooperative</w:t>
      </w:r>
      <w:r>
        <w:t>, Rainforest and Green Forest Seafood</w:t>
      </w:r>
      <w:r w:rsidR="003C4424">
        <w:t xml:space="preserve">. </w:t>
      </w:r>
    </w:p>
    <w:p w14:paraId="0D9CBBA9" w14:textId="3FA93449" w:rsidR="001A74C6" w:rsidRDefault="001A74C6" w:rsidP="00736C74">
      <w:pPr>
        <w:pStyle w:val="Heading3"/>
        <w:jc w:val="both"/>
      </w:pPr>
      <w:r>
        <w:t>Queen conch fishery</w:t>
      </w:r>
    </w:p>
    <w:p w14:paraId="0707AA75" w14:textId="3ED7EC35" w:rsidR="0014485F" w:rsidRPr="0014485F" w:rsidRDefault="00C40031" w:rsidP="00736C74">
      <w:pPr>
        <w:jc w:val="both"/>
      </w:pPr>
      <w:r>
        <w:t xml:space="preserve">The same four fishers that reported fishing lobster fish queen conch as well, and all of them </w:t>
      </w:r>
      <w:r w:rsidR="005F4AC3">
        <w:t>use</w:t>
      </w:r>
      <w:r w:rsidR="001A74C6" w:rsidRPr="001A74C6">
        <w:t xml:space="preserve"> free diving as their primary fishing method</w:t>
      </w:r>
      <w:r w:rsidR="001A74C6">
        <w:t>.</w:t>
      </w:r>
      <w:r>
        <w:t xml:space="preserve"> </w:t>
      </w:r>
      <w:r w:rsidR="0014485F" w:rsidRPr="0014485F">
        <w:t xml:space="preserve">On average, fishers make </w:t>
      </w:r>
      <w:r w:rsidR="00B27448">
        <w:t>3.8</w:t>
      </w:r>
      <w:r w:rsidR="0014485F" w:rsidRPr="0014485F">
        <w:t xml:space="preserve"> fishing trips per</w:t>
      </w:r>
      <w:r w:rsidR="00B27448">
        <w:t xml:space="preserve"> month during the</w:t>
      </w:r>
      <w:r w:rsidR="0014485F" w:rsidRPr="0014485F">
        <w:t xml:space="preserve"> season, ranging from </w:t>
      </w:r>
      <w:r w:rsidR="00B27448">
        <w:t>2</w:t>
      </w:r>
      <w:r w:rsidR="0014485F" w:rsidRPr="0014485F">
        <w:t xml:space="preserve"> to </w:t>
      </w:r>
      <w:r w:rsidR="00B27448">
        <w:t>8</w:t>
      </w:r>
      <w:r w:rsidR="0014485F" w:rsidRPr="0014485F">
        <w:t xml:space="preserve">. Each fishing trip can last between 3 and </w:t>
      </w:r>
      <w:r w:rsidR="00B27448">
        <w:t>7</w:t>
      </w:r>
      <w:r w:rsidR="0014485F" w:rsidRPr="0014485F">
        <w:t xml:space="preserve"> hours per day for several days</w:t>
      </w:r>
      <w:r w:rsidR="00E43B6E">
        <w:t xml:space="preserve"> (</w:t>
      </w:r>
      <w:r w:rsidR="00E43B6E">
        <w:fldChar w:fldCharType="begin"/>
      </w:r>
      <w:r w:rsidR="00E43B6E">
        <w:instrText xml:space="preserve"> REF _Ref181191601 \h </w:instrText>
      </w:r>
      <w:r w:rsidR="00E43B6E">
        <w:fldChar w:fldCharType="separate"/>
      </w:r>
      <w:r w:rsidR="00E43B6E">
        <w:t xml:space="preserve">Table </w:t>
      </w:r>
      <w:r w:rsidR="00E43B6E">
        <w:rPr>
          <w:noProof/>
        </w:rPr>
        <w:t>7</w:t>
      </w:r>
      <w:r w:rsidR="00E43B6E">
        <w:fldChar w:fldCharType="end"/>
      </w:r>
      <w:r w:rsidR="00E43B6E">
        <w:t>)</w:t>
      </w:r>
      <w:r w:rsidR="00B27448">
        <w:t xml:space="preserve">. </w:t>
      </w:r>
      <w:r w:rsidR="00AF067F" w:rsidRPr="00AF067F">
        <w:t xml:space="preserve">Fishermen reported a wide range of catches, from as low as 17 pounds to as high as 900 pounds per trip. This variability is likely </w:t>
      </w:r>
      <w:r w:rsidR="005F4AC3" w:rsidRPr="00AF067F">
        <w:t>to be due</w:t>
      </w:r>
      <w:r w:rsidR="00AF067F" w:rsidRPr="00AF067F">
        <w:t xml:space="preserve"> to fluctuations in catch rates throughout the fishing season </w:t>
      </w:r>
      <w:r w:rsidR="005F4AC3">
        <w:t>-</w:t>
      </w:r>
      <w:r w:rsidR="00AF067F" w:rsidRPr="00AF067F">
        <w:t>with earlier trips typically yielding higher catches</w:t>
      </w:r>
      <w:r w:rsidR="005F4AC3">
        <w:t>-</w:t>
      </w:r>
      <w:r w:rsidR="00AF067F">
        <w:t>, or</w:t>
      </w:r>
      <w:r w:rsidR="0014485F" w:rsidRPr="0014485F">
        <w:t xml:space="preserve"> to differences in free-diving skills among fishers.</w:t>
      </w:r>
    </w:p>
    <w:p w14:paraId="4C22EFAB" w14:textId="5A116C0D" w:rsidR="0014485F" w:rsidRPr="0014485F" w:rsidRDefault="006F169E" w:rsidP="00736C74">
      <w:pPr>
        <w:jc w:val="both"/>
      </w:pPr>
      <w:r>
        <w:t>The</w:t>
      </w:r>
      <w:r w:rsidR="0014485F" w:rsidRPr="0014485F">
        <w:t xml:space="preserve"> </w:t>
      </w:r>
      <w:r w:rsidR="0014485F">
        <w:t xml:space="preserve">average </w:t>
      </w:r>
      <w:r w:rsidR="0014485F" w:rsidRPr="0014485F">
        <w:t xml:space="preserve">selling </w:t>
      </w:r>
      <w:r w:rsidR="0014485F">
        <w:t xml:space="preserve">price is </w:t>
      </w:r>
      <w:r>
        <w:t>$</w:t>
      </w:r>
      <w:r w:rsidR="0014485F">
        <w:t xml:space="preserve">9.1 </w:t>
      </w:r>
      <w:r w:rsidR="0014485F" w:rsidRPr="0014485F">
        <w:t>Belize dollars</w:t>
      </w:r>
      <w:r w:rsidR="0014485F">
        <w:t xml:space="preserve">. However, </w:t>
      </w:r>
      <w:r w:rsidR="0014485F" w:rsidRPr="0014485F">
        <w:t>prices reported by fishers varied</w:t>
      </w:r>
      <w:r w:rsidR="0014485F">
        <w:t>, where h</w:t>
      </w:r>
      <w:r w:rsidR="0014485F" w:rsidRPr="0014485F">
        <w:t>igher prices (</w:t>
      </w:r>
      <w:r w:rsidR="00893836">
        <w:t>$</w:t>
      </w:r>
      <w:r w:rsidR="0014485F" w:rsidRPr="0014485F">
        <w:t>10 Belize dollars) were typically paid by restaurants, while cooperatives offered lower prices (</w:t>
      </w:r>
      <w:r w:rsidR="00893836">
        <w:t>$</w:t>
      </w:r>
      <w:r w:rsidR="00FB5B70">
        <w:t>8</w:t>
      </w:r>
      <w:r w:rsidR="0014485F" w:rsidRPr="0014485F">
        <w:t xml:space="preserve"> to </w:t>
      </w:r>
      <w:r w:rsidR="00893836">
        <w:t>$</w:t>
      </w:r>
      <w:r w:rsidR="00FB5B70">
        <w:t>9</w:t>
      </w:r>
      <w:r w:rsidR="0014485F" w:rsidRPr="0014485F">
        <w:t xml:space="preserve"> Belize dollars) per pound.</w:t>
      </w:r>
      <w:r w:rsidR="009528B3">
        <w:t xml:space="preserve"> </w:t>
      </w:r>
      <w:r w:rsidR="006855DC" w:rsidRPr="006855DC">
        <w:t>Reported earnings per fishing trip also varied among fisher</w:t>
      </w:r>
      <w:r w:rsidR="005F4AC3">
        <w:t>s</w:t>
      </w:r>
      <w:r w:rsidR="006855DC" w:rsidRPr="006855DC">
        <w:t>, with values as low as $160 and as high as $1750. These variations may be associated with the way fishermen reported their earnings, as some indicated that the total earnings are divided among the crew, which is typically composed of 3 fishermen. Therefore, some may have reported the total earnings, while others reported their individual share.</w:t>
      </w:r>
    </w:p>
    <w:p w14:paraId="7D6127DF" w14:textId="25D99B18" w:rsidR="0014485F" w:rsidRDefault="0014485F" w:rsidP="00736C74">
      <w:pPr>
        <w:pStyle w:val="Caption"/>
        <w:keepNext/>
        <w:jc w:val="both"/>
      </w:pPr>
      <w:bookmarkStart w:id="13" w:name="_Ref181191601"/>
      <w:r>
        <w:t xml:space="preserve">Table </w:t>
      </w:r>
      <w:fldSimple w:instr=" SEQ Table \* ARABIC ">
        <w:r w:rsidR="00E43B6E">
          <w:rPr>
            <w:noProof/>
          </w:rPr>
          <w:t>7</w:t>
        </w:r>
      </w:fldSimple>
      <w:bookmarkEnd w:id="13"/>
      <w:r>
        <w:t xml:space="preserve"> </w:t>
      </w:r>
      <w:r w:rsidRPr="00321BA6">
        <w:t xml:space="preserve">Summary of responses in the </w:t>
      </w:r>
      <w:r>
        <w:t>queen conch</w:t>
      </w:r>
      <w:r w:rsidRPr="00321BA6">
        <w:t xml:space="preserve"> fishery. All data were reported by fishers</w:t>
      </w:r>
    </w:p>
    <w:tbl>
      <w:tblPr>
        <w:tblW w:w="0" w:type="auto"/>
        <w:tblLook w:val="04A0" w:firstRow="1" w:lastRow="0" w:firstColumn="1" w:lastColumn="0" w:noHBand="0" w:noVBand="1"/>
      </w:tblPr>
      <w:tblGrid>
        <w:gridCol w:w="813"/>
        <w:gridCol w:w="1399"/>
        <w:gridCol w:w="849"/>
        <w:gridCol w:w="1539"/>
        <w:gridCol w:w="979"/>
        <w:gridCol w:w="877"/>
        <w:gridCol w:w="974"/>
        <w:gridCol w:w="970"/>
        <w:gridCol w:w="960"/>
      </w:tblGrid>
      <w:tr w:rsidR="00C01572" w:rsidRPr="00C01572" w14:paraId="114463F0" w14:textId="77777777" w:rsidTr="00C01572">
        <w:trPr>
          <w:trHeight w:val="580"/>
        </w:trPr>
        <w:tc>
          <w:tcPr>
            <w:tcW w:w="0" w:type="auto"/>
            <w:tcBorders>
              <w:top w:val="single" w:sz="4" w:space="0" w:color="auto"/>
              <w:left w:val="nil"/>
              <w:bottom w:val="single" w:sz="4" w:space="0" w:color="auto"/>
              <w:right w:val="nil"/>
            </w:tcBorders>
            <w:shd w:val="clear" w:color="auto" w:fill="auto"/>
            <w:vAlign w:val="center"/>
            <w:hideMark/>
          </w:tcPr>
          <w:p w14:paraId="2EA4FB1E"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Gender</w:t>
            </w:r>
          </w:p>
        </w:tc>
        <w:tc>
          <w:tcPr>
            <w:tcW w:w="0" w:type="auto"/>
            <w:tcBorders>
              <w:top w:val="single" w:sz="4" w:space="0" w:color="auto"/>
              <w:left w:val="nil"/>
              <w:bottom w:val="single" w:sz="4" w:space="0" w:color="auto"/>
              <w:right w:val="nil"/>
            </w:tcBorders>
            <w:shd w:val="clear" w:color="auto" w:fill="auto"/>
            <w:vAlign w:val="center"/>
            <w:hideMark/>
          </w:tcPr>
          <w:p w14:paraId="0A4277C8"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Ethnic background</w:t>
            </w:r>
          </w:p>
        </w:tc>
        <w:tc>
          <w:tcPr>
            <w:tcW w:w="0" w:type="auto"/>
            <w:tcBorders>
              <w:top w:val="single" w:sz="4" w:space="0" w:color="auto"/>
              <w:left w:val="nil"/>
              <w:bottom w:val="single" w:sz="4" w:space="0" w:color="auto"/>
              <w:right w:val="nil"/>
            </w:tcBorders>
            <w:shd w:val="clear" w:color="auto" w:fill="auto"/>
            <w:vAlign w:val="center"/>
            <w:hideMark/>
          </w:tcPr>
          <w:p w14:paraId="32F9EAE1"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Age group</w:t>
            </w:r>
          </w:p>
        </w:tc>
        <w:tc>
          <w:tcPr>
            <w:tcW w:w="0" w:type="auto"/>
            <w:tcBorders>
              <w:top w:val="single" w:sz="4" w:space="0" w:color="auto"/>
              <w:left w:val="nil"/>
              <w:bottom w:val="single" w:sz="4" w:space="0" w:color="auto"/>
              <w:right w:val="nil"/>
            </w:tcBorders>
            <w:shd w:val="clear" w:color="auto" w:fill="auto"/>
            <w:vAlign w:val="center"/>
            <w:hideMark/>
          </w:tcPr>
          <w:p w14:paraId="38B48E8F"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Monthly trips per season</w:t>
            </w:r>
          </w:p>
        </w:tc>
        <w:tc>
          <w:tcPr>
            <w:tcW w:w="0" w:type="auto"/>
            <w:tcBorders>
              <w:top w:val="single" w:sz="4" w:space="0" w:color="auto"/>
              <w:left w:val="nil"/>
              <w:bottom w:val="single" w:sz="4" w:space="0" w:color="auto"/>
              <w:right w:val="nil"/>
            </w:tcBorders>
            <w:shd w:val="clear" w:color="auto" w:fill="auto"/>
            <w:vAlign w:val="center"/>
            <w:hideMark/>
          </w:tcPr>
          <w:p w14:paraId="01CDCF1B"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hours per trip</w:t>
            </w:r>
          </w:p>
        </w:tc>
        <w:tc>
          <w:tcPr>
            <w:tcW w:w="0" w:type="auto"/>
            <w:tcBorders>
              <w:top w:val="single" w:sz="4" w:space="0" w:color="auto"/>
              <w:left w:val="nil"/>
              <w:bottom w:val="single" w:sz="4" w:space="0" w:color="auto"/>
              <w:right w:val="nil"/>
            </w:tcBorders>
            <w:shd w:val="clear" w:color="auto" w:fill="auto"/>
            <w:vAlign w:val="center"/>
            <w:hideMark/>
          </w:tcPr>
          <w:p w14:paraId="4F8EF967"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cost per trip</w:t>
            </w:r>
          </w:p>
        </w:tc>
        <w:tc>
          <w:tcPr>
            <w:tcW w:w="0" w:type="auto"/>
            <w:tcBorders>
              <w:top w:val="single" w:sz="4" w:space="0" w:color="auto"/>
              <w:left w:val="nil"/>
              <w:bottom w:val="single" w:sz="4" w:space="0" w:color="auto"/>
              <w:right w:val="nil"/>
            </w:tcBorders>
            <w:shd w:val="clear" w:color="auto" w:fill="auto"/>
            <w:vAlign w:val="center"/>
            <w:hideMark/>
          </w:tcPr>
          <w:p w14:paraId="3B02BFE9"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catch per trip</w:t>
            </w:r>
          </w:p>
        </w:tc>
        <w:tc>
          <w:tcPr>
            <w:tcW w:w="0" w:type="auto"/>
            <w:tcBorders>
              <w:top w:val="single" w:sz="4" w:space="0" w:color="auto"/>
              <w:left w:val="nil"/>
              <w:bottom w:val="single" w:sz="4" w:space="0" w:color="auto"/>
              <w:right w:val="nil"/>
            </w:tcBorders>
            <w:shd w:val="clear" w:color="auto" w:fill="auto"/>
            <w:vAlign w:val="center"/>
            <w:hideMark/>
          </w:tcPr>
          <w:p w14:paraId="73890FCE"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Selling price</w:t>
            </w:r>
          </w:p>
        </w:tc>
        <w:tc>
          <w:tcPr>
            <w:tcW w:w="0" w:type="auto"/>
            <w:tcBorders>
              <w:top w:val="single" w:sz="4" w:space="0" w:color="auto"/>
              <w:left w:val="nil"/>
              <w:bottom w:val="single" w:sz="4" w:space="0" w:color="auto"/>
              <w:right w:val="nil"/>
            </w:tcBorders>
            <w:shd w:val="clear" w:color="auto" w:fill="auto"/>
            <w:vAlign w:val="center"/>
            <w:hideMark/>
          </w:tcPr>
          <w:p w14:paraId="6C303A95"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profit per trip</w:t>
            </w:r>
          </w:p>
        </w:tc>
      </w:tr>
      <w:tr w:rsidR="00C01572" w:rsidRPr="00C01572" w14:paraId="21BC9EFB" w14:textId="77777777" w:rsidTr="00C01572">
        <w:trPr>
          <w:trHeight w:val="290"/>
        </w:trPr>
        <w:tc>
          <w:tcPr>
            <w:tcW w:w="0" w:type="auto"/>
            <w:tcBorders>
              <w:top w:val="nil"/>
              <w:left w:val="nil"/>
              <w:bottom w:val="nil"/>
              <w:right w:val="nil"/>
            </w:tcBorders>
            <w:shd w:val="clear" w:color="auto" w:fill="auto"/>
            <w:noWrap/>
            <w:vAlign w:val="bottom"/>
            <w:hideMark/>
          </w:tcPr>
          <w:p w14:paraId="07BAA0C5"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noWrap/>
            <w:vAlign w:val="bottom"/>
            <w:hideMark/>
          </w:tcPr>
          <w:p w14:paraId="1DB649FC"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Creole</w:t>
            </w:r>
          </w:p>
        </w:tc>
        <w:tc>
          <w:tcPr>
            <w:tcW w:w="0" w:type="auto"/>
            <w:tcBorders>
              <w:top w:val="nil"/>
              <w:left w:val="nil"/>
              <w:bottom w:val="nil"/>
              <w:right w:val="nil"/>
            </w:tcBorders>
            <w:shd w:val="clear" w:color="auto" w:fill="auto"/>
            <w:noWrap/>
            <w:vAlign w:val="bottom"/>
            <w:hideMark/>
          </w:tcPr>
          <w:p w14:paraId="754106A9"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45 - 54</w:t>
            </w:r>
          </w:p>
        </w:tc>
        <w:tc>
          <w:tcPr>
            <w:tcW w:w="0" w:type="auto"/>
            <w:tcBorders>
              <w:top w:val="nil"/>
              <w:left w:val="nil"/>
              <w:bottom w:val="nil"/>
              <w:right w:val="nil"/>
            </w:tcBorders>
            <w:shd w:val="clear" w:color="auto" w:fill="auto"/>
            <w:noWrap/>
            <w:vAlign w:val="center"/>
            <w:hideMark/>
          </w:tcPr>
          <w:p w14:paraId="5AA9717C"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2</w:t>
            </w:r>
          </w:p>
        </w:tc>
        <w:tc>
          <w:tcPr>
            <w:tcW w:w="0" w:type="auto"/>
            <w:tcBorders>
              <w:top w:val="nil"/>
              <w:left w:val="nil"/>
              <w:bottom w:val="nil"/>
              <w:right w:val="nil"/>
            </w:tcBorders>
            <w:shd w:val="clear" w:color="auto" w:fill="auto"/>
            <w:noWrap/>
            <w:vAlign w:val="center"/>
            <w:hideMark/>
          </w:tcPr>
          <w:p w14:paraId="3173980F"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30</w:t>
            </w:r>
          </w:p>
        </w:tc>
        <w:tc>
          <w:tcPr>
            <w:tcW w:w="0" w:type="auto"/>
            <w:tcBorders>
              <w:top w:val="nil"/>
              <w:left w:val="nil"/>
              <w:bottom w:val="nil"/>
              <w:right w:val="nil"/>
            </w:tcBorders>
            <w:shd w:val="clear" w:color="auto" w:fill="auto"/>
            <w:noWrap/>
            <w:vAlign w:val="center"/>
            <w:hideMark/>
          </w:tcPr>
          <w:p w14:paraId="3A9D5483"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700</w:t>
            </w:r>
          </w:p>
        </w:tc>
        <w:tc>
          <w:tcPr>
            <w:tcW w:w="0" w:type="auto"/>
            <w:tcBorders>
              <w:top w:val="nil"/>
              <w:left w:val="nil"/>
              <w:bottom w:val="nil"/>
              <w:right w:val="nil"/>
            </w:tcBorders>
            <w:shd w:val="clear" w:color="auto" w:fill="auto"/>
            <w:noWrap/>
            <w:vAlign w:val="center"/>
            <w:hideMark/>
          </w:tcPr>
          <w:p w14:paraId="40BFEFFE"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87</w:t>
            </w:r>
          </w:p>
        </w:tc>
        <w:tc>
          <w:tcPr>
            <w:tcW w:w="0" w:type="auto"/>
            <w:tcBorders>
              <w:top w:val="nil"/>
              <w:left w:val="nil"/>
              <w:bottom w:val="nil"/>
              <w:right w:val="nil"/>
            </w:tcBorders>
            <w:shd w:val="clear" w:color="auto" w:fill="auto"/>
            <w:noWrap/>
            <w:vAlign w:val="center"/>
            <w:hideMark/>
          </w:tcPr>
          <w:p w14:paraId="1E66CB47"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10</w:t>
            </w:r>
          </w:p>
        </w:tc>
        <w:tc>
          <w:tcPr>
            <w:tcW w:w="0" w:type="auto"/>
            <w:tcBorders>
              <w:top w:val="nil"/>
              <w:left w:val="nil"/>
              <w:bottom w:val="nil"/>
              <w:right w:val="nil"/>
            </w:tcBorders>
            <w:shd w:val="clear" w:color="auto" w:fill="auto"/>
            <w:noWrap/>
            <w:vAlign w:val="center"/>
            <w:hideMark/>
          </w:tcPr>
          <w:p w14:paraId="68911AC3"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1250</w:t>
            </w:r>
          </w:p>
        </w:tc>
      </w:tr>
      <w:tr w:rsidR="00C01572" w:rsidRPr="00C01572" w14:paraId="7BE7331E" w14:textId="77777777" w:rsidTr="00C01572">
        <w:trPr>
          <w:trHeight w:val="290"/>
        </w:trPr>
        <w:tc>
          <w:tcPr>
            <w:tcW w:w="0" w:type="auto"/>
            <w:tcBorders>
              <w:top w:val="nil"/>
              <w:left w:val="nil"/>
              <w:bottom w:val="nil"/>
              <w:right w:val="nil"/>
            </w:tcBorders>
            <w:shd w:val="clear" w:color="auto" w:fill="auto"/>
            <w:noWrap/>
            <w:vAlign w:val="bottom"/>
            <w:hideMark/>
          </w:tcPr>
          <w:p w14:paraId="5C2BCB7D"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noWrap/>
            <w:vAlign w:val="bottom"/>
            <w:hideMark/>
          </w:tcPr>
          <w:p w14:paraId="172A5F1E"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Creole</w:t>
            </w:r>
          </w:p>
        </w:tc>
        <w:tc>
          <w:tcPr>
            <w:tcW w:w="0" w:type="auto"/>
            <w:tcBorders>
              <w:top w:val="nil"/>
              <w:left w:val="nil"/>
              <w:bottom w:val="nil"/>
              <w:right w:val="nil"/>
            </w:tcBorders>
            <w:shd w:val="clear" w:color="auto" w:fill="auto"/>
            <w:noWrap/>
            <w:vAlign w:val="bottom"/>
            <w:hideMark/>
          </w:tcPr>
          <w:p w14:paraId="4F8FBA2B"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45 - 54</w:t>
            </w:r>
          </w:p>
        </w:tc>
        <w:tc>
          <w:tcPr>
            <w:tcW w:w="0" w:type="auto"/>
            <w:tcBorders>
              <w:top w:val="nil"/>
              <w:left w:val="nil"/>
              <w:bottom w:val="nil"/>
              <w:right w:val="nil"/>
            </w:tcBorders>
            <w:shd w:val="clear" w:color="auto" w:fill="auto"/>
            <w:noWrap/>
            <w:vAlign w:val="center"/>
            <w:hideMark/>
          </w:tcPr>
          <w:p w14:paraId="57E5ED45"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8</w:t>
            </w:r>
          </w:p>
        </w:tc>
        <w:tc>
          <w:tcPr>
            <w:tcW w:w="0" w:type="auto"/>
            <w:tcBorders>
              <w:top w:val="nil"/>
              <w:left w:val="nil"/>
              <w:bottom w:val="nil"/>
              <w:right w:val="nil"/>
            </w:tcBorders>
            <w:shd w:val="clear" w:color="auto" w:fill="auto"/>
            <w:noWrap/>
            <w:vAlign w:val="center"/>
            <w:hideMark/>
          </w:tcPr>
          <w:p w14:paraId="2ACC4E41"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7</w:t>
            </w:r>
          </w:p>
        </w:tc>
        <w:tc>
          <w:tcPr>
            <w:tcW w:w="0" w:type="auto"/>
            <w:tcBorders>
              <w:top w:val="nil"/>
              <w:left w:val="nil"/>
              <w:bottom w:val="nil"/>
              <w:right w:val="nil"/>
            </w:tcBorders>
            <w:shd w:val="clear" w:color="auto" w:fill="auto"/>
            <w:noWrap/>
            <w:vAlign w:val="center"/>
            <w:hideMark/>
          </w:tcPr>
          <w:p w14:paraId="7AE2D373"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120</w:t>
            </w:r>
          </w:p>
        </w:tc>
        <w:tc>
          <w:tcPr>
            <w:tcW w:w="0" w:type="auto"/>
            <w:tcBorders>
              <w:top w:val="nil"/>
              <w:left w:val="nil"/>
              <w:bottom w:val="nil"/>
              <w:right w:val="nil"/>
            </w:tcBorders>
            <w:shd w:val="clear" w:color="auto" w:fill="auto"/>
            <w:noWrap/>
            <w:vAlign w:val="center"/>
            <w:hideMark/>
          </w:tcPr>
          <w:p w14:paraId="6AD6D9B0"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17.5</w:t>
            </w:r>
          </w:p>
        </w:tc>
        <w:tc>
          <w:tcPr>
            <w:tcW w:w="0" w:type="auto"/>
            <w:tcBorders>
              <w:top w:val="nil"/>
              <w:left w:val="nil"/>
              <w:bottom w:val="nil"/>
              <w:right w:val="nil"/>
            </w:tcBorders>
            <w:shd w:val="clear" w:color="auto" w:fill="auto"/>
            <w:noWrap/>
            <w:vAlign w:val="center"/>
            <w:hideMark/>
          </w:tcPr>
          <w:p w14:paraId="4F6A18F7"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9.5</w:t>
            </w:r>
          </w:p>
        </w:tc>
        <w:tc>
          <w:tcPr>
            <w:tcW w:w="0" w:type="auto"/>
            <w:tcBorders>
              <w:top w:val="nil"/>
              <w:left w:val="nil"/>
              <w:bottom w:val="nil"/>
              <w:right w:val="nil"/>
            </w:tcBorders>
            <w:shd w:val="clear" w:color="auto" w:fill="auto"/>
            <w:noWrap/>
            <w:vAlign w:val="center"/>
            <w:hideMark/>
          </w:tcPr>
          <w:p w14:paraId="344CA874"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160</w:t>
            </w:r>
          </w:p>
        </w:tc>
      </w:tr>
      <w:tr w:rsidR="00C01572" w:rsidRPr="00C01572" w14:paraId="73F99D7E" w14:textId="77777777" w:rsidTr="00C01572">
        <w:trPr>
          <w:trHeight w:val="290"/>
        </w:trPr>
        <w:tc>
          <w:tcPr>
            <w:tcW w:w="0" w:type="auto"/>
            <w:tcBorders>
              <w:top w:val="nil"/>
              <w:left w:val="nil"/>
              <w:bottom w:val="nil"/>
              <w:right w:val="nil"/>
            </w:tcBorders>
            <w:shd w:val="clear" w:color="auto" w:fill="auto"/>
            <w:noWrap/>
            <w:vAlign w:val="bottom"/>
            <w:hideMark/>
          </w:tcPr>
          <w:p w14:paraId="6FA102F4"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noWrap/>
            <w:vAlign w:val="bottom"/>
            <w:hideMark/>
          </w:tcPr>
          <w:p w14:paraId="0EFB2AA1"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Creole</w:t>
            </w:r>
          </w:p>
        </w:tc>
        <w:tc>
          <w:tcPr>
            <w:tcW w:w="0" w:type="auto"/>
            <w:tcBorders>
              <w:top w:val="nil"/>
              <w:left w:val="nil"/>
              <w:bottom w:val="nil"/>
              <w:right w:val="nil"/>
            </w:tcBorders>
            <w:shd w:val="clear" w:color="auto" w:fill="auto"/>
            <w:noWrap/>
            <w:vAlign w:val="bottom"/>
            <w:hideMark/>
          </w:tcPr>
          <w:p w14:paraId="549F09D3"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35 - 44</w:t>
            </w:r>
          </w:p>
        </w:tc>
        <w:tc>
          <w:tcPr>
            <w:tcW w:w="0" w:type="auto"/>
            <w:tcBorders>
              <w:top w:val="nil"/>
              <w:left w:val="nil"/>
              <w:bottom w:val="nil"/>
              <w:right w:val="nil"/>
            </w:tcBorders>
            <w:shd w:val="clear" w:color="auto" w:fill="auto"/>
            <w:noWrap/>
            <w:vAlign w:val="center"/>
            <w:hideMark/>
          </w:tcPr>
          <w:p w14:paraId="7448CB5A"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2.5</w:t>
            </w:r>
          </w:p>
        </w:tc>
        <w:tc>
          <w:tcPr>
            <w:tcW w:w="0" w:type="auto"/>
            <w:tcBorders>
              <w:top w:val="nil"/>
              <w:left w:val="nil"/>
              <w:bottom w:val="nil"/>
              <w:right w:val="nil"/>
            </w:tcBorders>
            <w:shd w:val="clear" w:color="auto" w:fill="auto"/>
            <w:noWrap/>
            <w:vAlign w:val="center"/>
            <w:hideMark/>
          </w:tcPr>
          <w:p w14:paraId="27AE2486"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3.5</w:t>
            </w:r>
          </w:p>
        </w:tc>
        <w:tc>
          <w:tcPr>
            <w:tcW w:w="0" w:type="auto"/>
            <w:tcBorders>
              <w:top w:val="nil"/>
              <w:left w:val="nil"/>
              <w:bottom w:val="nil"/>
              <w:right w:val="nil"/>
            </w:tcBorders>
            <w:shd w:val="clear" w:color="auto" w:fill="auto"/>
            <w:noWrap/>
            <w:vAlign w:val="center"/>
            <w:hideMark/>
          </w:tcPr>
          <w:p w14:paraId="5EBBE0A6"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450</w:t>
            </w:r>
          </w:p>
        </w:tc>
        <w:tc>
          <w:tcPr>
            <w:tcW w:w="0" w:type="auto"/>
            <w:tcBorders>
              <w:top w:val="nil"/>
              <w:left w:val="nil"/>
              <w:bottom w:val="nil"/>
              <w:right w:val="nil"/>
            </w:tcBorders>
            <w:shd w:val="clear" w:color="auto" w:fill="auto"/>
            <w:noWrap/>
            <w:vAlign w:val="center"/>
            <w:hideMark/>
          </w:tcPr>
          <w:p w14:paraId="68A63471"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900</w:t>
            </w:r>
          </w:p>
        </w:tc>
        <w:tc>
          <w:tcPr>
            <w:tcW w:w="0" w:type="auto"/>
            <w:tcBorders>
              <w:top w:val="nil"/>
              <w:left w:val="nil"/>
              <w:bottom w:val="nil"/>
              <w:right w:val="nil"/>
            </w:tcBorders>
            <w:shd w:val="clear" w:color="auto" w:fill="auto"/>
            <w:noWrap/>
            <w:vAlign w:val="center"/>
            <w:hideMark/>
          </w:tcPr>
          <w:p w14:paraId="4B36C1B8"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9</w:t>
            </w:r>
          </w:p>
        </w:tc>
        <w:tc>
          <w:tcPr>
            <w:tcW w:w="0" w:type="auto"/>
            <w:tcBorders>
              <w:top w:val="nil"/>
              <w:left w:val="nil"/>
              <w:bottom w:val="nil"/>
              <w:right w:val="nil"/>
            </w:tcBorders>
            <w:shd w:val="clear" w:color="auto" w:fill="auto"/>
            <w:noWrap/>
            <w:vAlign w:val="center"/>
            <w:hideMark/>
          </w:tcPr>
          <w:p w14:paraId="0EB2948D"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1750</w:t>
            </w:r>
          </w:p>
        </w:tc>
      </w:tr>
      <w:tr w:rsidR="00C01572" w:rsidRPr="00C01572" w14:paraId="76CCE13D" w14:textId="77777777" w:rsidTr="00C01572">
        <w:trPr>
          <w:trHeight w:val="290"/>
        </w:trPr>
        <w:tc>
          <w:tcPr>
            <w:tcW w:w="0" w:type="auto"/>
            <w:tcBorders>
              <w:top w:val="nil"/>
              <w:left w:val="nil"/>
              <w:bottom w:val="nil"/>
              <w:right w:val="nil"/>
            </w:tcBorders>
            <w:shd w:val="clear" w:color="auto" w:fill="auto"/>
            <w:noWrap/>
            <w:vAlign w:val="bottom"/>
            <w:hideMark/>
          </w:tcPr>
          <w:p w14:paraId="4A1BD46C"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noWrap/>
            <w:vAlign w:val="bottom"/>
            <w:hideMark/>
          </w:tcPr>
          <w:p w14:paraId="28B11192"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Garifuna</w:t>
            </w:r>
          </w:p>
        </w:tc>
        <w:tc>
          <w:tcPr>
            <w:tcW w:w="0" w:type="auto"/>
            <w:tcBorders>
              <w:top w:val="nil"/>
              <w:left w:val="nil"/>
              <w:bottom w:val="nil"/>
              <w:right w:val="nil"/>
            </w:tcBorders>
            <w:shd w:val="clear" w:color="auto" w:fill="auto"/>
            <w:noWrap/>
            <w:vAlign w:val="bottom"/>
            <w:hideMark/>
          </w:tcPr>
          <w:p w14:paraId="2BFBDBD1"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45 - 54</w:t>
            </w:r>
          </w:p>
        </w:tc>
        <w:tc>
          <w:tcPr>
            <w:tcW w:w="0" w:type="auto"/>
            <w:tcBorders>
              <w:top w:val="nil"/>
              <w:left w:val="nil"/>
              <w:bottom w:val="nil"/>
              <w:right w:val="nil"/>
            </w:tcBorders>
            <w:shd w:val="clear" w:color="auto" w:fill="auto"/>
            <w:noWrap/>
            <w:vAlign w:val="center"/>
            <w:hideMark/>
          </w:tcPr>
          <w:p w14:paraId="782CA93A"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w:t>
            </w:r>
          </w:p>
        </w:tc>
        <w:tc>
          <w:tcPr>
            <w:tcW w:w="0" w:type="auto"/>
            <w:tcBorders>
              <w:top w:val="nil"/>
              <w:left w:val="nil"/>
              <w:bottom w:val="nil"/>
              <w:right w:val="nil"/>
            </w:tcBorders>
            <w:shd w:val="clear" w:color="auto" w:fill="auto"/>
            <w:noWrap/>
            <w:vAlign w:val="center"/>
            <w:hideMark/>
          </w:tcPr>
          <w:p w14:paraId="64652123"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5</w:t>
            </w:r>
          </w:p>
        </w:tc>
        <w:tc>
          <w:tcPr>
            <w:tcW w:w="0" w:type="auto"/>
            <w:tcBorders>
              <w:top w:val="nil"/>
              <w:left w:val="nil"/>
              <w:bottom w:val="nil"/>
              <w:right w:val="nil"/>
            </w:tcBorders>
            <w:shd w:val="clear" w:color="auto" w:fill="auto"/>
            <w:noWrap/>
            <w:vAlign w:val="center"/>
            <w:hideMark/>
          </w:tcPr>
          <w:p w14:paraId="16B51A5A"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300</w:t>
            </w:r>
          </w:p>
        </w:tc>
        <w:tc>
          <w:tcPr>
            <w:tcW w:w="0" w:type="auto"/>
            <w:tcBorders>
              <w:top w:val="nil"/>
              <w:left w:val="nil"/>
              <w:bottom w:val="nil"/>
              <w:right w:val="nil"/>
            </w:tcBorders>
            <w:shd w:val="clear" w:color="auto" w:fill="auto"/>
            <w:noWrap/>
            <w:vAlign w:val="center"/>
            <w:hideMark/>
          </w:tcPr>
          <w:p w14:paraId="3CC0B1FB"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200</w:t>
            </w:r>
          </w:p>
        </w:tc>
        <w:tc>
          <w:tcPr>
            <w:tcW w:w="0" w:type="auto"/>
            <w:tcBorders>
              <w:top w:val="nil"/>
              <w:left w:val="nil"/>
              <w:bottom w:val="nil"/>
              <w:right w:val="nil"/>
            </w:tcBorders>
            <w:shd w:val="clear" w:color="auto" w:fill="auto"/>
            <w:noWrap/>
            <w:vAlign w:val="center"/>
            <w:hideMark/>
          </w:tcPr>
          <w:p w14:paraId="4778C85E"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8</w:t>
            </w:r>
          </w:p>
        </w:tc>
        <w:tc>
          <w:tcPr>
            <w:tcW w:w="0" w:type="auto"/>
            <w:tcBorders>
              <w:top w:val="nil"/>
              <w:left w:val="nil"/>
              <w:bottom w:val="nil"/>
              <w:right w:val="nil"/>
            </w:tcBorders>
            <w:shd w:val="clear" w:color="auto" w:fill="auto"/>
            <w:noWrap/>
            <w:vAlign w:val="center"/>
            <w:hideMark/>
          </w:tcPr>
          <w:p w14:paraId="7FABA459" w14:textId="77777777" w:rsidR="00C01572" w:rsidRPr="00C01572" w:rsidRDefault="00C01572" w:rsidP="00736C74">
            <w:pPr>
              <w:spacing w:after="0" w:line="240" w:lineRule="auto"/>
              <w:jc w:val="both"/>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350</w:t>
            </w:r>
          </w:p>
        </w:tc>
      </w:tr>
      <w:tr w:rsidR="00C01572" w:rsidRPr="00C01572" w14:paraId="7A96B780" w14:textId="77777777" w:rsidTr="00C01572">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2CE9EB8E"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Average</w:t>
            </w:r>
          </w:p>
        </w:tc>
        <w:tc>
          <w:tcPr>
            <w:tcW w:w="0" w:type="auto"/>
            <w:tcBorders>
              <w:top w:val="single" w:sz="4" w:space="0" w:color="auto"/>
              <w:left w:val="nil"/>
              <w:bottom w:val="single" w:sz="4" w:space="0" w:color="auto"/>
              <w:right w:val="nil"/>
            </w:tcBorders>
            <w:shd w:val="clear" w:color="auto" w:fill="auto"/>
            <w:noWrap/>
            <w:vAlign w:val="bottom"/>
            <w:hideMark/>
          </w:tcPr>
          <w:p w14:paraId="24FE6CF2"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 </w:t>
            </w:r>
          </w:p>
        </w:tc>
        <w:tc>
          <w:tcPr>
            <w:tcW w:w="0" w:type="auto"/>
            <w:tcBorders>
              <w:top w:val="single" w:sz="4" w:space="0" w:color="auto"/>
              <w:left w:val="nil"/>
              <w:bottom w:val="single" w:sz="4" w:space="0" w:color="auto"/>
              <w:right w:val="nil"/>
            </w:tcBorders>
            <w:shd w:val="clear" w:color="auto" w:fill="auto"/>
            <w:noWrap/>
            <w:vAlign w:val="bottom"/>
            <w:hideMark/>
          </w:tcPr>
          <w:p w14:paraId="4FA648E5"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 </w:t>
            </w:r>
          </w:p>
        </w:tc>
        <w:tc>
          <w:tcPr>
            <w:tcW w:w="0" w:type="auto"/>
            <w:tcBorders>
              <w:top w:val="single" w:sz="4" w:space="0" w:color="auto"/>
              <w:left w:val="nil"/>
              <w:bottom w:val="single" w:sz="4" w:space="0" w:color="auto"/>
              <w:right w:val="nil"/>
            </w:tcBorders>
            <w:shd w:val="clear" w:color="auto" w:fill="auto"/>
            <w:noWrap/>
            <w:vAlign w:val="bottom"/>
            <w:hideMark/>
          </w:tcPr>
          <w:p w14:paraId="39474FE2"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4</w:t>
            </w:r>
          </w:p>
        </w:tc>
        <w:tc>
          <w:tcPr>
            <w:tcW w:w="0" w:type="auto"/>
            <w:tcBorders>
              <w:top w:val="single" w:sz="4" w:space="0" w:color="auto"/>
              <w:left w:val="nil"/>
              <w:bottom w:val="single" w:sz="4" w:space="0" w:color="auto"/>
              <w:right w:val="nil"/>
            </w:tcBorders>
            <w:shd w:val="clear" w:color="auto" w:fill="auto"/>
            <w:noWrap/>
            <w:vAlign w:val="bottom"/>
            <w:hideMark/>
          </w:tcPr>
          <w:p w14:paraId="7FD07102"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11</w:t>
            </w:r>
          </w:p>
        </w:tc>
        <w:tc>
          <w:tcPr>
            <w:tcW w:w="0" w:type="auto"/>
            <w:tcBorders>
              <w:top w:val="single" w:sz="4" w:space="0" w:color="auto"/>
              <w:left w:val="nil"/>
              <w:bottom w:val="single" w:sz="4" w:space="0" w:color="auto"/>
              <w:right w:val="nil"/>
            </w:tcBorders>
            <w:shd w:val="clear" w:color="auto" w:fill="auto"/>
            <w:noWrap/>
            <w:vAlign w:val="bottom"/>
            <w:hideMark/>
          </w:tcPr>
          <w:p w14:paraId="7A8C46BE"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393</w:t>
            </w:r>
          </w:p>
        </w:tc>
        <w:tc>
          <w:tcPr>
            <w:tcW w:w="0" w:type="auto"/>
            <w:tcBorders>
              <w:top w:val="single" w:sz="4" w:space="0" w:color="auto"/>
              <w:left w:val="nil"/>
              <w:bottom w:val="single" w:sz="4" w:space="0" w:color="auto"/>
              <w:right w:val="nil"/>
            </w:tcBorders>
            <w:shd w:val="clear" w:color="auto" w:fill="auto"/>
            <w:noWrap/>
            <w:vAlign w:val="bottom"/>
            <w:hideMark/>
          </w:tcPr>
          <w:p w14:paraId="7282F250"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301</w:t>
            </w:r>
          </w:p>
        </w:tc>
        <w:tc>
          <w:tcPr>
            <w:tcW w:w="0" w:type="auto"/>
            <w:tcBorders>
              <w:top w:val="single" w:sz="4" w:space="0" w:color="auto"/>
              <w:left w:val="nil"/>
              <w:bottom w:val="single" w:sz="4" w:space="0" w:color="auto"/>
              <w:right w:val="nil"/>
            </w:tcBorders>
            <w:shd w:val="clear" w:color="auto" w:fill="auto"/>
            <w:noWrap/>
            <w:vAlign w:val="bottom"/>
            <w:hideMark/>
          </w:tcPr>
          <w:p w14:paraId="2496DAAE"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9</w:t>
            </w:r>
          </w:p>
        </w:tc>
        <w:tc>
          <w:tcPr>
            <w:tcW w:w="0" w:type="auto"/>
            <w:tcBorders>
              <w:top w:val="single" w:sz="4" w:space="0" w:color="auto"/>
              <w:left w:val="nil"/>
              <w:bottom w:val="single" w:sz="4" w:space="0" w:color="auto"/>
              <w:right w:val="nil"/>
            </w:tcBorders>
            <w:shd w:val="clear" w:color="auto" w:fill="auto"/>
            <w:noWrap/>
            <w:vAlign w:val="bottom"/>
            <w:hideMark/>
          </w:tcPr>
          <w:p w14:paraId="4A50032D" w14:textId="77777777" w:rsidR="00C01572" w:rsidRPr="00C01572" w:rsidRDefault="00C01572" w:rsidP="00736C74">
            <w:pPr>
              <w:spacing w:after="0" w:line="240" w:lineRule="auto"/>
              <w:jc w:val="both"/>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878</w:t>
            </w:r>
          </w:p>
        </w:tc>
      </w:tr>
    </w:tbl>
    <w:p w14:paraId="1678AA53" w14:textId="491A0A3D" w:rsidR="001A74C6" w:rsidRPr="001A74C6" w:rsidRDefault="001A74C6" w:rsidP="00736C74">
      <w:pPr>
        <w:jc w:val="both"/>
      </w:pPr>
    </w:p>
    <w:p w14:paraId="25861623" w14:textId="4DDA6BEF" w:rsidR="001A74C6" w:rsidRDefault="00A02EF2" w:rsidP="00736C74">
      <w:pPr>
        <w:pStyle w:val="Heading3"/>
        <w:jc w:val="both"/>
      </w:pPr>
      <w:r>
        <w:t>Fin fish fishery</w:t>
      </w:r>
    </w:p>
    <w:p w14:paraId="29E4A0C3" w14:textId="77777777" w:rsidR="005F4AC3" w:rsidRDefault="00B53C84" w:rsidP="00736C74">
      <w:pPr>
        <w:jc w:val="both"/>
      </w:pPr>
      <w:r w:rsidRPr="00B53C84">
        <w:t xml:space="preserve">Hand </w:t>
      </w:r>
      <w:r w:rsidR="00893836">
        <w:t>l</w:t>
      </w:r>
      <w:r w:rsidRPr="00B53C84">
        <w:t>ine</w:t>
      </w:r>
      <w:r>
        <w:rPr>
          <w:b/>
          <w:bCs/>
        </w:rPr>
        <w:t xml:space="preserve"> </w:t>
      </w:r>
      <w:r w:rsidRPr="00B53C84">
        <w:t xml:space="preserve">is the most common gear type, with </w:t>
      </w:r>
      <w:r w:rsidR="00E9225E">
        <w:t>4</w:t>
      </w:r>
      <w:r w:rsidRPr="00B53C84">
        <w:t xml:space="preserve"> fishers using it</w:t>
      </w:r>
      <w:r w:rsidR="00E9225E">
        <w:t>, two of them combined it with spearfishing, and one with fish trap</w:t>
      </w:r>
      <w:r w:rsidRPr="00B53C84">
        <w:t xml:space="preserve">. They make an average of </w:t>
      </w:r>
      <w:r w:rsidR="008835F2">
        <w:t>8</w:t>
      </w:r>
      <w:r w:rsidRPr="00B53C84">
        <w:t xml:space="preserve"> trips per month, spending an average of </w:t>
      </w:r>
      <w:r w:rsidR="004E3A09">
        <w:t>$</w:t>
      </w:r>
      <w:r w:rsidR="008835F2">
        <w:t>366.8</w:t>
      </w:r>
      <w:r w:rsidRPr="00B53C84">
        <w:t xml:space="preserve"> </w:t>
      </w:r>
      <w:r w:rsidRPr="0014485F">
        <w:t>Belize dollars</w:t>
      </w:r>
      <w:r w:rsidRPr="00B53C84">
        <w:t xml:space="preserve"> per trip. </w:t>
      </w:r>
      <w:r w:rsidR="008835F2" w:rsidRPr="008835F2">
        <w:t>However, the reported costs varied among fishermen, with those who reported fewer trips having more expensive trips</w:t>
      </w:r>
      <w:r w:rsidR="008835F2">
        <w:t xml:space="preserve"> (between $680 to $580 dollars per trip)</w:t>
      </w:r>
      <w:r w:rsidR="008835F2" w:rsidRPr="008835F2">
        <w:t>, and the fisherman who made the most trips reporting a lower cost per trip</w:t>
      </w:r>
      <w:r w:rsidR="008835F2">
        <w:t xml:space="preserve"> ($87.5 dollars)</w:t>
      </w:r>
      <w:r w:rsidR="008835F2" w:rsidRPr="008835F2">
        <w:t xml:space="preserve">. </w:t>
      </w:r>
      <w:r w:rsidRPr="00B53C84">
        <w:t>Each trip lasts about 6.1 hours</w:t>
      </w:r>
      <w:r>
        <w:t xml:space="preserve">. </w:t>
      </w:r>
      <w:r w:rsidR="005F4AC3" w:rsidRPr="00964866">
        <w:t>Like</w:t>
      </w:r>
      <w:r w:rsidR="00964866" w:rsidRPr="00964866">
        <w:t xml:space="preserve"> conch fishing, fishermen who make more trips per month also report that these trips are cheaper compared to trips made by fishermen who go out less frequently. </w:t>
      </w:r>
    </w:p>
    <w:p w14:paraId="23858821" w14:textId="29ABF589" w:rsidR="001A74C6" w:rsidRDefault="00964866" w:rsidP="00736C74">
      <w:pPr>
        <w:jc w:val="both"/>
      </w:pPr>
      <w:r w:rsidRPr="00964866">
        <w:t>Snappers are the most frequently caught species, with an average of 131 pounds per trip, followed by barracudas and jacks. Fishermen who report using handlines with spearfishing are the only ones who catch all species (snappers, groupers, barracudas, and jacks), and they also report the highest earnings ($1362 on average). Groupers are the fish that sell for the highest price ($12 per pound), but their low catch rates indicate a scarcity of these species</w:t>
      </w:r>
      <w:r w:rsidR="00B53C84">
        <w:t xml:space="preserve"> (</w:t>
      </w:r>
      <w:r w:rsidR="00E43B6E">
        <w:fldChar w:fldCharType="begin"/>
      </w:r>
      <w:r w:rsidR="00E43B6E">
        <w:instrText xml:space="preserve"> REF _Ref185539908 \h </w:instrText>
      </w:r>
      <w:r w:rsidR="00E43B6E">
        <w:fldChar w:fldCharType="separate"/>
      </w:r>
      <w:r w:rsidR="00E43B6E">
        <w:t xml:space="preserve">Table </w:t>
      </w:r>
      <w:r w:rsidR="00E43B6E">
        <w:rPr>
          <w:noProof/>
        </w:rPr>
        <w:t>8</w:t>
      </w:r>
      <w:r w:rsidR="00E43B6E">
        <w:fldChar w:fldCharType="end"/>
      </w:r>
      <w:r w:rsidR="00B53C84">
        <w:t>).</w:t>
      </w:r>
    </w:p>
    <w:p w14:paraId="3DA4B8AA" w14:textId="77777777" w:rsidR="0077775B" w:rsidRDefault="0077775B" w:rsidP="00736C74">
      <w:pPr>
        <w:jc w:val="both"/>
      </w:pPr>
      <w:bookmarkStart w:id="14" w:name="_Ref181197321"/>
      <w:r w:rsidRPr="00FD5B38">
        <w:lastRenderedPageBreak/>
        <w:t>Fish are primarily sold to local restaurants, vendors, or even resorts. The female fisher reported that she does not sell her catch. Two of the fishermen reported belonging to the Placencia Cooperative</w:t>
      </w:r>
      <w:r>
        <w:t>.</w:t>
      </w:r>
      <w:r w:rsidRPr="00FD5B38">
        <w:t xml:space="preserve"> </w:t>
      </w:r>
      <w:r>
        <w:t>Four</w:t>
      </w:r>
      <w:r w:rsidRPr="008943BC">
        <w:t xml:space="preserve"> respondents reported secondary employment in tourism, highlighting the strong interconnection between </w:t>
      </w:r>
      <w:r>
        <w:t>small-scale fishery</w:t>
      </w:r>
      <w:r w:rsidRPr="008943BC">
        <w:t xml:space="preserve"> and tourism in </w:t>
      </w:r>
      <w:r>
        <w:t>Placencia</w:t>
      </w:r>
      <w:r w:rsidRPr="008943BC">
        <w:t>.</w:t>
      </w:r>
    </w:p>
    <w:p w14:paraId="34961CDE" w14:textId="77777777" w:rsidR="0077775B" w:rsidRDefault="0077775B" w:rsidP="00736C74">
      <w:pPr>
        <w:pStyle w:val="Caption"/>
        <w:keepNext/>
        <w:jc w:val="both"/>
      </w:pPr>
    </w:p>
    <w:p w14:paraId="538912D5" w14:textId="77777777" w:rsidR="0077775B" w:rsidRDefault="0077775B" w:rsidP="00736C74">
      <w:pPr>
        <w:pStyle w:val="Caption"/>
        <w:keepNext/>
        <w:jc w:val="both"/>
      </w:pPr>
    </w:p>
    <w:p w14:paraId="087AE577" w14:textId="76654220" w:rsidR="003141E7" w:rsidRDefault="003141E7" w:rsidP="00736C74">
      <w:pPr>
        <w:pStyle w:val="Caption"/>
        <w:keepNext/>
        <w:jc w:val="both"/>
      </w:pPr>
      <w:bookmarkStart w:id="15" w:name="_Ref185539908"/>
      <w:r>
        <w:t xml:space="preserve">Table </w:t>
      </w:r>
      <w:fldSimple w:instr=" SEQ Table \* ARABIC ">
        <w:r w:rsidR="00E43B6E">
          <w:rPr>
            <w:noProof/>
          </w:rPr>
          <w:t>8</w:t>
        </w:r>
      </w:fldSimple>
      <w:bookmarkEnd w:id="14"/>
      <w:bookmarkEnd w:id="15"/>
      <w:r>
        <w:t xml:space="preserve"> Summary of responses in the fin fish fishery. </w:t>
      </w:r>
      <w:r w:rsidRPr="00321BA6">
        <w:t>All data were reported by fishers</w:t>
      </w:r>
      <w:r>
        <w:t>.</w:t>
      </w:r>
      <w:r w:rsidR="005401A6">
        <w:t xml:space="preserve"> Catch is in pounds; cost and selling prices in Belize dollars.</w:t>
      </w:r>
    </w:p>
    <w:tbl>
      <w:tblPr>
        <w:tblW w:w="0" w:type="auto"/>
        <w:tblLook w:val="04A0" w:firstRow="1" w:lastRow="0" w:firstColumn="1" w:lastColumn="0" w:noHBand="0" w:noVBand="1"/>
      </w:tblPr>
      <w:tblGrid>
        <w:gridCol w:w="1305"/>
        <w:gridCol w:w="612"/>
        <w:gridCol w:w="801"/>
        <w:gridCol w:w="608"/>
        <w:gridCol w:w="608"/>
        <w:gridCol w:w="719"/>
        <w:gridCol w:w="617"/>
        <w:gridCol w:w="597"/>
        <w:gridCol w:w="476"/>
        <w:gridCol w:w="719"/>
        <w:gridCol w:w="617"/>
        <w:gridCol w:w="597"/>
        <w:gridCol w:w="476"/>
        <w:gridCol w:w="608"/>
      </w:tblGrid>
      <w:tr w:rsidR="00324CBF" w:rsidRPr="00324CBF" w14:paraId="39847CB2" w14:textId="77777777" w:rsidTr="00324CBF">
        <w:trPr>
          <w:trHeight w:val="290"/>
        </w:trPr>
        <w:tc>
          <w:tcPr>
            <w:tcW w:w="0" w:type="auto"/>
            <w:vMerge w:val="restart"/>
            <w:tcBorders>
              <w:top w:val="single" w:sz="4" w:space="0" w:color="auto"/>
              <w:left w:val="nil"/>
              <w:bottom w:val="single" w:sz="4" w:space="0" w:color="000000"/>
              <w:right w:val="nil"/>
            </w:tcBorders>
            <w:shd w:val="clear" w:color="auto" w:fill="auto"/>
            <w:vAlign w:val="center"/>
            <w:hideMark/>
          </w:tcPr>
          <w:p w14:paraId="4A20CD79"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Fishing Gear</w:t>
            </w:r>
          </w:p>
        </w:tc>
        <w:tc>
          <w:tcPr>
            <w:tcW w:w="0" w:type="auto"/>
            <w:vMerge w:val="restart"/>
            <w:tcBorders>
              <w:top w:val="single" w:sz="4" w:space="0" w:color="auto"/>
              <w:left w:val="nil"/>
              <w:bottom w:val="single" w:sz="4" w:space="0" w:color="000000"/>
              <w:right w:val="nil"/>
            </w:tcBorders>
            <w:shd w:val="clear" w:color="auto" w:fill="auto"/>
            <w:vAlign w:val="center"/>
            <w:hideMark/>
          </w:tcPr>
          <w:p w14:paraId="6777650F"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Number fishers</w:t>
            </w:r>
          </w:p>
        </w:tc>
        <w:tc>
          <w:tcPr>
            <w:tcW w:w="0" w:type="auto"/>
            <w:vMerge w:val="restart"/>
            <w:tcBorders>
              <w:top w:val="single" w:sz="4" w:space="0" w:color="auto"/>
              <w:left w:val="nil"/>
              <w:bottom w:val="single" w:sz="4" w:space="0" w:color="000000"/>
              <w:right w:val="nil"/>
            </w:tcBorders>
            <w:shd w:val="clear" w:color="auto" w:fill="auto"/>
            <w:vAlign w:val="center"/>
            <w:hideMark/>
          </w:tcPr>
          <w:p w14:paraId="6A6CE2F0"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 xml:space="preserve">Average Number of </w:t>
            </w:r>
            <w:proofErr w:type="gramStart"/>
            <w:r w:rsidRPr="00324CBF">
              <w:rPr>
                <w:rFonts w:ascii="Aptos Narrow" w:eastAsia="Times New Roman" w:hAnsi="Aptos Narrow" w:cs="Times New Roman"/>
                <w:b/>
                <w:bCs/>
                <w:color w:val="000000"/>
                <w:kern w:val="0"/>
                <w:sz w:val="14"/>
                <w:szCs w:val="14"/>
                <w14:ligatures w14:val="none"/>
              </w:rPr>
              <w:t>trips/month</w:t>
            </w:r>
            <w:proofErr w:type="gramEnd"/>
          </w:p>
        </w:tc>
        <w:tc>
          <w:tcPr>
            <w:tcW w:w="0" w:type="auto"/>
            <w:vMerge w:val="restart"/>
            <w:tcBorders>
              <w:top w:val="single" w:sz="4" w:space="0" w:color="auto"/>
              <w:left w:val="nil"/>
              <w:bottom w:val="single" w:sz="4" w:space="0" w:color="000000"/>
              <w:right w:val="nil"/>
            </w:tcBorders>
            <w:shd w:val="clear" w:color="auto" w:fill="auto"/>
            <w:vAlign w:val="center"/>
            <w:hideMark/>
          </w:tcPr>
          <w:p w14:paraId="6E4B0001"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Cost per trip</w:t>
            </w:r>
          </w:p>
        </w:tc>
        <w:tc>
          <w:tcPr>
            <w:tcW w:w="0" w:type="auto"/>
            <w:vMerge w:val="restart"/>
            <w:tcBorders>
              <w:top w:val="single" w:sz="4" w:space="0" w:color="auto"/>
              <w:left w:val="nil"/>
              <w:bottom w:val="single" w:sz="4" w:space="0" w:color="000000"/>
              <w:right w:val="nil"/>
            </w:tcBorders>
            <w:shd w:val="clear" w:color="auto" w:fill="auto"/>
            <w:vAlign w:val="center"/>
            <w:hideMark/>
          </w:tcPr>
          <w:p w14:paraId="4E4C1901"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of Hours per trip</w:t>
            </w:r>
          </w:p>
        </w:tc>
        <w:tc>
          <w:tcPr>
            <w:tcW w:w="0" w:type="auto"/>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86811E7"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Catch</w:t>
            </w:r>
          </w:p>
        </w:tc>
        <w:tc>
          <w:tcPr>
            <w:tcW w:w="0" w:type="auto"/>
            <w:gridSpan w:val="4"/>
            <w:tcBorders>
              <w:top w:val="single" w:sz="4" w:space="0" w:color="auto"/>
              <w:left w:val="nil"/>
              <w:bottom w:val="single" w:sz="4" w:space="0" w:color="auto"/>
              <w:right w:val="single" w:sz="4" w:space="0" w:color="000000"/>
            </w:tcBorders>
            <w:shd w:val="clear" w:color="auto" w:fill="auto"/>
            <w:noWrap/>
            <w:vAlign w:val="bottom"/>
            <w:hideMark/>
          </w:tcPr>
          <w:p w14:paraId="2B83C341"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Selling Price</w:t>
            </w:r>
          </w:p>
        </w:tc>
        <w:tc>
          <w:tcPr>
            <w:tcW w:w="0" w:type="auto"/>
            <w:vMerge w:val="restart"/>
            <w:tcBorders>
              <w:top w:val="single" w:sz="4" w:space="0" w:color="auto"/>
              <w:left w:val="nil"/>
              <w:bottom w:val="single" w:sz="4" w:space="0" w:color="000000"/>
              <w:right w:val="nil"/>
            </w:tcBorders>
            <w:shd w:val="clear" w:color="auto" w:fill="auto"/>
            <w:vAlign w:val="center"/>
            <w:hideMark/>
          </w:tcPr>
          <w:p w14:paraId="78E66382"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profit per trip</w:t>
            </w:r>
          </w:p>
        </w:tc>
      </w:tr>
      <w:tr w:rsidR="00324CBF" w:rsidRPr="00324CBF" w14:paraId="302323E2" w14:textId="77777777" w:rsidTr="00324CBF">
        <w:trPr>
          <w:trHeight w:val="580"/>
        </w:trPr>
        <w:tc>
          <w:tcPr>
            <w:tcW w:w="0" w:type="auto"/>
            <w:vMerge/>
            <w:tcBorders>
              <w:top w:val="single" w:sz="4" w:space="0" w:color="auto"/>
              <w:left w:val="nil"/>
              <w:bottom w:val="single" w:sz="4" w:space="0" w:color="000000"/>
              <w:right w:val="nil"/>
            </w:tcBorders>
            <w:vAlign w:val="center"/>
            <w:hideMark/>
          </w:tcPr>
          <w:p w14:paraId="2AB085EB"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6"/>
                <w:szCs w:val="16"/>
                <w14:ligatures w14:val="none"/>
              </w:rPr>
            </w:pPr>
          </w:p>
        </w:tc>
        <w:tc>
          <w:tcPr>
            <w:tcW w:w="0" w:type="auto"/>
            <w:vMerge/>
            <w:tcBorders>
              <w:top w:val="single" w:sz="4" w:space="0" w:color="auto"/>
              <w:left w:val="nil"/>
              <w:bottom w:val="single" w:sz="4" w:space="0" w:color="000000"/>
              <w:right w:val="nil"/>
            </w:tcBorders>
            <w:vAlign w:val="center"/>
            <w:hideMark/>
          </w:tcPr>
          <w:p w14:paraId="510E4643"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6"/>
                <w:szCs w:val="16"/>
                <w14:ligatures w14:val="none"/>
              </w:rPr>
            </w:pPr>
          </w:p>
        </w:tc>
        <w:tc>
          <w:tcPr>
            <w:tcW w:w="0" w:type="auto"/>
            <w:vMerge/>
            <w:tcBorders>
              <w:top w:val="single" w:sz="4" w:space="0" w:color="auto"/>
              <w:left w:val="nil"/>
              <w:bottom w:val="single" w:sz="4" w:space="0" w:color="000000"/>
              <w:right w:val="nil"/>
            </w:tcBorders>
            <w:vAlign w:val="center"/>
            <w:hideMark/>
          </w:tcPr>
          <w:p w14:paraId="2BAA5387"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6"/>
                <w:szCs w:val="16"/>
                <w14:ligatures w14:val="none"/>
              </w:rPr>
            </w:pPr>
          </w:p>
        </w:tc>
        <w:tc>
          <w:tcPr>
            <w:tcW w:w="0" w:type="auto"/>
            <w:vMerge/>
            <w:tcBorders>
              <w:top w:val="single" w:sz="4" w:space="0" w:color="auto"/>
              <w:left w:val="nil"/>
              <w:bottom w:val="single" w:sz="4" w:space="0" w:color="000000"/>
              <w:right w:val="nil"/>
            </w:tcBorders>
            <w:vAlign w:val="center"/>
            <w:hideMark/>
          </w:tcPr>
          <w:p w14:paraId="40533E0E"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6"/>
                <w:szCs w:val="16"/>
                <w14:ligatures w14:val="none"/>
              </w:rPr>
            </w:pPr>
          </w:p>
        </w:tc>
        <w:tc>
          <w:tcPr>
            <w:tcW w:w="0" w:type="auto"/>
            <w:vMerge/>
            <w:tcBorders>
              <w:top w:val="single" w:sz="4" w:space="0" w:color="auto"/>
              <w:left w:val="nil"/>
              <w:bottom w:val="single" w:sz="4" w:space="0" w:color="000000"/>
              <w:right w:val="nil"/>
            </w:tcBorders>
            <w:vAlign w:val="center"/>
            <w:hideMark/>
          </w:tcPr>
          <w:p w14:paraId="54807B06"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6"/>
                <w:szCs w:val="16"/>
                <w14:ligatures w14:val="none"/>
              </w:rPr>
            </w:pPr>
          </w:p>
        </w:tc>
        <w:tc>
          <w:tcPr>
            <w:tcW w:w="0" w:type="auto"/>
            <w:tcBorders>
              <w:top w:val="nil"/>
              <w:left w:val="single" w:sz="4" w:space="0" w:color="auto"/>
              <w:bottom w:val="single" w:sz="4" w:space="0" w:color="auto"/>
              <w:right w:val="nil"/>
            </w:tcBorders>
            <w:shd w:val="clear" w:color="auto" w:fill="auto"/>
            <w:vAlign w:val="center"/>
            <w:hideMark/>
          </w:tcPr>
          <w:p w14:paraId="5FFC6A26"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barracuda</w:t>
            </w:r>
          </w:p>
        </w:tc>
        <w:tc>
          <w:tcPr>
            <w:tcW w:w="0" w:type="auto"/>
            <w:tcBorders>
              <w:top w:val="nil"/>
              <w:left w:val="nil"/>
              <w:bottom w:val="single" w:sz="4" w:space="0" w:color="auto"/>
              <w:right w:val="nil"/>
            </w:tcBorders>
            <w:shd w:val="clear" w:color="auto" w:fill="auto"/>
            <w:vAlign w:val="center"/>
            <w:hideMark/>
          </w:tcPr>
          <w:p w14:paraId="71810CE4"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snapper</w:t>
            </w:r>
          </w:p>
        </w:tc>
        <w:tc>
          <w:tcPr>
            <w:tcW w:w="0" w:type="auto"/>
            <w:tcBorders>
              <w:top w:val="nil"/>
              <w:left w:val="nil"/>
              <w:bottom w:val="single" w:sz="4" w:space="0" w:color="auto"/>
              <w:right w:val="nil"/>
            </w:tcBorders>
            <w:shd w:val="clear" w:color="auto" w:fill="auto"/>
            <w:vAlign w:val="center"/>
            <w:hideMark/>
          </w:tcPr>
          <w:p w14:paraId="7ED885E7"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grouper</w:t>
            </w:r>
          </w:p>
        </w:tc>
        <w:tc>
          <w:tcPr>
            <w:tcW w:w="0" w:type="auto"/>
            <w:tcBorders>
              <w:top w:val="nil"/>
              <w:left w:val="nil"/>
              <w:bottom w:val="single" w:sz="4" w:space="0" w:color="auto"/>
              <w:right w:val="single" w:sz="4" w:space="0" w:color="auto"/>
            </w:tcBorders>
            <w:shd w:val="clear" w:color="auto" w:fill="auto"/>
            <w:vAlign w:val="center"/>
            <w:hideMark/>
          </w:tcPr>
          <w:p w14:paraId="5395F184"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jacks</w:t>
            </w:r>
          </w:p>
        </w:tc>
        <w:tc>
          <w:tcPr>
            <w:tcW w:w="0" w:type="auto"/>
            <w:tcBorders>
              <w:top w:val="nil"/>
              <w:left w:val="nil"/>
              <w:bottom w:val="single" w:sz="4" w:space="0" w:color="auto"/>
              <w:right w:val="nil"/>
            </w:tcBorders>
            <w:shd w:val="clear" w:color="auto" w:fill="auto"/>
            <w:vAlign w:val="center"/>
            <w:hideMark/>
          </w:tcPr>
          <w:p w14:paraId="3A5F45DF"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barracuda</w:t>
            </w:r>
          </w:p>
        </w:tc>
        <w:tc>
          <w:tcPr>
            <w:tcW w:w="0" w:type="auto"/>
            <w:tcBorders>
              <w:top w:val="nil"/>
              <w:left w:val="nil"/>
              <w:bottom w:val="single" w:sz="4" w:space="0" w:color="auto"/>
              <w:right w:val="nil"/>
            </w:tcBorders>
            <w:shd w:val="clear" w:color="auto" w:fill="auto"/>
            <w:vAlign w:val="center"/>
            <w:hideMark/>
          </w:tcPr>
          <w:p w14:paraId="74084B95"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snapper</w:t>
            </w:r>
          </w:p>
        </w:tc>
        <w:tc>
          <w:tcPr>
            <w:tcW w:w="0" w:type="auto"/>
            <w:tcBorders>
              <w:top w:val="nil"/>
              <w:left w:val="nil"/>
              <w:bottom w:val="single" w:sz="4" w:space="0" w:color="auto"/>
              <w:right w:val="nil"/>
            </w:tcBorders>
            <w:shd w:val="clear" w:color="auto" w:fill="auto"/>
            <w:vAlign w:val="center"/>
            <w:hideMark/>
          </w:tcPr>
          <w:p w14:paraId="7D488F95"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grouper</w:t>
            </w:r>
          </w:p>
        </w:tc>
        <w:tc>
          <w:tcPr>
            <w:tcW w:w="0" w:type="auto"/>
            <w:tcBorders>
              <w:top w:val="nil"/>
              <w:left w:val="nil"/>
              <w:bottom w:val="single" w:sz="4" w:space="0" w:color="auto"/>
              <w:right w:val="single" w:sz="4" w:space="0" w:color="auto"/>
            </w:tcBorders>
            <w:shd w:val="clear" w:color="auto" w:fill="auto"/>
            <w:vAlign w:val="center"/>
            <w:hideMark/>
          </w:tcPr>
          <w:p w14:paraId="63B93C17"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jacks</w:t>
            </w:r>
          </w:p>
        </w:tc>
        <w:tc>
          <w:tcPr>
            <w:tcW w:w="0" w:type="auto"/>
            <w:vMerge/>
            <w:tcBorders>
              <w:top w:val="single" w:sz="4" w:space="0" w:color="auto"/>
              <w:left w:val="nil"/>
              <w:bottom w:val="single" w:sz="4" w:space="0" w:color="000000"/>
              <w:right w:val="nil"/>
            </w:tcBorders>
            <w:vAlign w:val="center"/>
            <w:hideMark/>
          </w:tcPr>
          <w:p w14:paraId="54432D06"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6"/>
                <w:szCs w:val="16"/>
                <w14:ligatures w14:val="none"/>
              </w:rPr>
            </w:pPr>
          </w:p>
        </w:tc>
      </w:tr>
      <w:tr w:rsidR="00324CBF" w:rsidRPr="00324CBF" w14:paraId="57EF17B2" w14:textId="77777777" w:rsidTr="00324CBF">
        <w:trPr>
          <w:trHeight w:val="290"/>
        </w:trPr>
        <w:tc>
          <w:tcPr>
            <w:tcW w:w="0" w:type="auto"/>
            <w:tcBorders>
              <w:top w:val="nil"/>
              <w:left w:val="nil"/>
              <w:bottom w:val="nil"/>
              <w:right w:val="nil"/>
            </w:tcBorders>
            <w:shd w:val="clear" w:color="auto" w:fill="auto"/>
            <w:noWrap/>
            <w:vAlign w:val="bottom"/>
            <w:hideMark/>
          </w:tcPr>
          <w:p w14:paraId="4F2473BC"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Hand line</w:t>
            </w:r>
          </w:p>
        </w:tc>
        <w:tc>
          <w:tcPr>
            <w:tcW w:w="0" w:type="auto"/>
            <w:tcBorders>
              <w:top w:val="nil"/>
              <w:left w:val="nil"/>
              <w:bottom w:val="nil"/>
              <w:right w:val="nil"/>
            </w:tcBorders>
            <w:shd w:val="clear" w:color="auto" w:fill="auto"/>
            <w:noWrap/>
            <w:vAlign w:val="bottom"/>
            <w:hideMark/>
          </w:tcPr>
          <w:p w14:paraId="4478DCF2"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w:t>
            </w:r>
          </w:p>
        </w:tc>
        <w:tc>
          <w:tcPr>
            <w:tcW w:w="0" w:type="auto"/>
            <w:tcBorders>
              <w:top w:val="nil"/>
              <w:left w:val="nil"/>
              <w:bottom w:val="nil"/>
              <w:right w:val="nil"/>
            </w:tcBorders>
            <w:shd w:val="clear" w:color="auto" w:fill="auto"/>
            <w:noWrap/>
            <w:vAlign w:val="bottom"/>
            <w:hideMark/>
          </w:tcPr>
          <w:p w14:paraId="6BC10E19"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w:t>
            </w:r>
          </w:p>
        </w:tc>
        <w:tc>
          <w:tcPr>
            <w:tcW w:w="0" w:type="auto"/>
            <w:tcBorders>
              <w:top w:val="nil"/>
              <w:left w:val="nil"/>
              <w:bottom w:val="nil"/>
              <w:right w:val="nil"/>
            </w:tcBorders>
            <w:shd w:val="clear" w:color="auto" w:fill="auto"/>
            <w:noWrap/>
            <w:vAlign w:val="bottom"/>
            <w:hideMark/>
          </w:tcPr>
          <w:p w14:paraId="6846BB48"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680</w:t>
            </w:r>
          </w:p>
        </w:tc>
        <w:tc>
          <w:tcPr>
            <w:tcW w:w="0" w:type="auto"/>
            <w:tcBorders>
              <w:top w:val="nil"/>
              <w:left w:val="nil"/>
              <w:bottom w:val="nil"/>
              <w:right w:val="nil"/>
            </w:tcBorders>
            <w:shd w:val="clear" w:color="auto" w:fill="auto"/>
            <w:noWrap/>
            <w:vAlign w:val="bottom"/>
            <w:hideMark/>
          </w:tcPr>
          <w:p w14:paraId="7C8BB010"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9</w:t>
            </w:r>
          </w:p>
        </w:tc>
        <w:tc>
          <w:tcPr>
            <w:tcW w:w="0" w:type="auto"/>
            <w:tcBorders>
              <w:top w:val="nil"/>
              <w:left w:val="single" w:sz="4" w:space="0" w:color="auto"/>
              <w:bottom w:val="nil"/>
              <w:right w:val="nil"/>
            </w:tcBorders>
            <w:shd w:val="clear" w:color="auto" w:fill="auto"/>
            <w:noWrap/>
            <w:vAlign w:val="bottom"/>
            <w:hideMark/>
          </w:tcPr>
          <w:p w14:paraId="15EE6022"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50</w:t>
            </w:r>
          </w:p>
        </w:tc>
        <w:tc>
          <w:tcPr>
            <w:tcW w:w="0" w:type="auto"/>
            <w:tcBorders>
              <w:top w:val="nil"/>
              <w:left w:val="nil"/>
              <w:bottom w:val="nil"/>
              <w:right w:val="nil"/>
            </w:tcBorders>
            <w:shd w:val="clear" w:color="auto" w:fill="auto"/>
            <w:noWrap/>
            <w:vAlign w:val="bottom"/>
            <w:hideMark/>
          </w:tcPr>
          <w:p w14:paraId="74EAB7D0"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175</w:t>
            </w:r>
          </w:p>
        </w:tc>
        <w:tc>
          <w:tcPr>
            <w:tcW w:w="0" w:type="auto"/>
            <w:tcBorders>
              <w:top w:val="nil"/>
              <w:left w:val="nil"/>
              <w:bottom w:val="nil"/>
              <w:right w:val="nil"/>
            </w:tcBorders>
            <w:shd w:val="clear" w:color="auto" w:fill="auto"/>
            <w:noWrap/>
            <w:vAlign w:val="bottom"/>
            <w:hideMark/>
          </w:tcPr>
          <w:p w14:paraId="6B9AA0FE"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261F28FC"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27.5</w:t>
            </w:r>
          </w:p>
        </w:tc>
        <w:tc>
          <w:tcPr>
            <w:tcW w:w="0" w:type="auto"/>
            <w:tcBorders>
              <w:top w:val="nil"/>
              <w:left w:val="nil"/>
              <w:bottom w:val="nil"/>
              <w:right w:val="nil"/>
            </w:tcBorders>
            <w:shd w:val="clear" w:color="auto" w:fill="auto"/>
            <w:noWrap/>
            <w:vAlign w:val="bottom"/>
            <w:hideMark/>
          </w:tcPr>
          <w:p w14:paraId="14741701"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44A33178"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nil"/>
            </w:tcBorders>
            <w:shd w:val="clear" w:color="auto" w:fill="auto"/>
            <w:noWrap/>
            <w:vAlign w:val="bottom"/>
            <w:hideMark/>
          </w:tcPr>
          <w:p w14:paraId="43AD9399" w14:textId="77777777" w:rsidR="00324CBF" w:rsidRPr="00324CBF" w:rsidRDefault="00324CBF" w:rsidP="00736C74">
            <w:pPr>
              <w:spacing w:after="0" w:line="240" w:lineRule="auto"/>
              <w:jc w:val="both"/>
              <w:rPr>
                <w:rFonts w:ascii="Times New Roman" w:eastAsia="Times New Roman" w:hAnsi="Times New Roman" w:cs="Times New Roman"/>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7504279A"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3B7022AD"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300</w:t>
            </w:r>
          </w:p>
        </w:tc>
      </w:tr>
      <w:tr w:rsidR="00324CBF" w:rsidRPr="00324CBF" w14:paraId="33FC5788" w14:textId="77777777" w:rsidTr="00324CBF">
        <w:trPr>
          <w:trHeight w:val="290"/>
        </w:trPr>
        <w:tc>
          <w:tcPr>
            <w:tcW w:w="0" w:type="auto"/>
            <w:tcBorders>
              <w:top w:val="nil"/>
              <w:left w:val="nil"/>
              <w:bottom w:val="nil"/>
              <w:right w:val="nil"/>
            </w:tcBorders>
            <w:shd w:val="clear" w:color="auto" w:fill="auto"/>
            <w:noWrap/>
            <w:vAlign w:val="bottom"/>
            <w:hideMark/>
          </w:tcPr>
          <w:p w14:paraId="0A6CE122"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Hand line, Spearfishing</w:t>
            </w:r>
          </w:p>
        </w:tc>
        <w:tc>
          <w:tcPr>
            <w:tcW w:w="0" w:type="auto"/>
            <w:tcBorders>
              <w:top w:val="nil"/>
              <w:left w:val="nil"/>
              <w:bottom w:val="nil"/>
              <w:right w:val="nil"/>
            </w:tcBorders>
            <w:shd w:val="clear" w:color="auto" w:fill="auto"/>
            <w:noWrap/>
            <w:vAlign w:val="bottom"/>
            <w:hideMark/>
          </w:tcPr>
          <w:p w14:paraId="0E05842F"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w:t>
            </w:r>
          </w:p>
        </w:tc>
        <w:tc>
          <w:tcPr>
            <w:tcW w:w="0" w:type="auto"/>
            <w:tcBorders>
              <w:top w:val="nil"/>
              <w:left w:val="nil"/>
              <w:bottom w:val="nil"/>
              <w:right w:val="nil"/>
            </w:tcBorders>
            <w:shd w:val="clear" w:color="auto" w:fill="auto"/>
            <w:noWrap/>
            <w:vAlign w:val="bottom"/>
            <w:hideMark/>
          </w:tcPr>
          <w:p w14:paraId="04ACC6B6"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w:t>
            </w:r>
          </w:p>
        </w:tc>
        <w:tc>
          <w:tcPr>
            <w:tcW w:w="0" w:type="auto"/>
            <w:tcBorders>
              <w:top w:val="nil"/>
              <w:left w:val="nil"/>
              <w:bottom w:val="nil"/>
              <w:right w:val="nil"/>
            </w:tcBorders>
            <w:shd w:val="clear" w:color="auto" w:fill="auto"/>
            <w:noWrap/>
            <w:vAlign w:val="bottom"/>
            <w:hideMark/>
          </w:tcPr>
          <w:p w14:paraId="734FDA1A"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350</w:t>
            </w:r>
          </w:p>
        </w:tc>
        <w:tc>
          <w:tcPr>
            <w:tcW w:w="0" w:type="auto"/>
            <w:tcBorders>
              <w:top w:val="nil"/>
              <w:left w:val="nil"/>
              <w:bottom w:val="nil"/>
              <w:right w:val="nil"/>
            </w:tcBorders>
            <w:shd w:val="clear" w:color="auto" w:fill="auto"/>
            <w:noWrap/>
            <w:vAlign w:val="bottom"/>
            <w:hideMark/>
          </w:tcPr>
          <w:p w14:paraId="596F1B2B"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7</w:t>
            </w:r>
          </w:p>
        </w:tc>
        <w:tc>
          <w:tcPr>
            <w:tcW w:w="0" w:type="auto"/>
            <w:tcBorders>
              <w:top w:val="nil"/>
              <w:left w:val="single" w:sz="4" w:space="0" w:color="auto"/>
              <w:bottom w:val="nil"/>
              <w:right w:val="nil"/>
            </w:tcBorders>
            <w:shd w:val="clear" w:color="auto" w:fill="auto"/>
            <w:noWrap/>
            <w:vAlign w:val="bottom"/>
            <w:hideMark/>
          </w:tcPr>
          <w:p w14:paraId="1672270D"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50</w:t>
            </w:r>
          </w:p>
        </w:tc>
        <w:tc>
          <w:tcPr>
            <w:tcW w:w="0" w:type="auto"/>
            <w:tcBorders>
              <w:top w:val="nil"/>
              <w:left w:val="nil"/>
              <w:bottom w:val="nil"/>
              <w:right w:val="nil"/>
            </w:tcBorders>
            <w:shd w:val="clear" w:color="auto" w:fill="auto"/>
            <w:noWrap/>
            <w:vAlign w:val="bottom"/>
            <w:hideMark/>
          </w:tcPr>
          <w:p w14:paraId="3450DCD0"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100</w:t>
            </w:r>
          </w:p>
        </w:tc>
        <w:tc>
          <w:tcPr>
            <w:tcW w:w="0" w:type="auto"/>
            <w:tcBorders>
              <w:top w:val="nil"/>
              <w:left w:val="nil"/>
              <w:bottom w:val="nil"/>
              <w:right w:val="nil"/>
            </w:tcBorders>
            <w:shd w:val="clear" w:color="auto" w:fill="auto"/>
            <w:noWrap/>
            <w:vAlign w:val="bottom"/>
            <w:hideMark/>
          </w:tcPr>
          <w:p w14:paraId="1D33EF28"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20</w:t>
            </w:r>
          </w:p>
        </w:tc>
        <w:tc>
          <w:tcPr>
            <w:tcW w:w="0" w:type="auto"/>
            <w:tcBorders>
              <w:top w:val="nil"/>
              <w:left w:val="nil"/>
              <w:bottom w:val="nil"/>
              <w:right w:val="single" w:sz="4" w:space="0" w:color="auto"/>
            </w:tcBorders>
            <w:shd w:val="clear" w:color="auto" w:fill="auto"/>
            <w:noWrap/>
            <w:vAlign w:val="bottom"/>
            <w:hideMark/>
          </w:tcPr>
          <w:p w14:paraId="6C6A91F8"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50</w:t>
            </w:r>
          </w:p>
        </w:tc>
        <w:tc>
          <w:tcPr>
            <w:tcW w:w="0" w:type="auto"/>
            <w:tcBorders>
              <w:top w:val="nil"/>
              <w:left w:val="nil"/>
              <w:bottom w:val="nil"/>
              <w:right w:val="nil"/>
            </w:tcBorders>
            <w:shd w:val="clear" w:color="auto" w:fill="auto"/>
            <w:noWrap/>
            <w:vAlign w:val="bottom"/>
            <w:hideMark/>
          </w:tcPr>
          <w:p w14:paraId="4F6EB906"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65BD049A"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6.5</w:t>
            </w:r>
          </w:p>
        </w:tc>
        <w:tc>
          <w:tcPr>
            <w:tcW w:w="0" w:type="auto"/>
            <w:tcBorders>
              <w:top w:val="nil"/>
              <w:left w:val="nil"/>
              <w:bottom w:val="nil"/>
              <w:right w:val="nil"/>
            </w:tcBorders>
            <w:shd w:val="clear" w:color="auto" w:fill="auto"/>
            <w:noWrap/>
            <w:vAlign w:val="bottom"/>
            <w:hideMark/>
          </w:tcPr>
          <w:p w14:paraId="1F667797"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12</w:t>
            </w:r>
          </w:p>
        </w:tc>
        <w:tc>
          <w:tcPr>
            <w:tcW w:w="0" w:type="auto"/>
            <w:tcBorders>
              <w:top w:val="nil"/>
              <w:left w:val="nil"/>
              <w:bottom w:val="nil"/>
              <w:right w:val="single" w:sz="4" w:space="0" w:color="auto"/>
            </w:tcBorders>
            <w:shd w:val="clear" w:color="auto" w:fill="auto"/>
            <w:noWrap/>
            <w:vAlign w:val="bottom"/>
            <w:hideMark/>
          </w:tcPr>
          <w:p w14:paraId="3906A80F"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4F6A16DF"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1362.5</w:t>
            </w:r>
          </w:p>
        </w:tc>
      </w:tr>
      <w:tr w:rsidR="00324CBF" w:rsidRPr="00324CBF" w14:paraId="08E5888F" w14:textId="77777777" w:rsidTr="00324CBF">
        <w:trPr>
          <w:trHeight w:val="290"/>
        </w:trPr>
        <w:tc>
          <w:tcPr>
            <w:tcW w:w="0" w:type="auto"/>
            <w:tcBorders>
              <w:top w:val="nil"/>
              <w:left w:val="nil"/>
              <w:bottom w:val="nil"/>
              <w:right w:val="nil"/>
            </w:tcBorders>
            <w:shd w:val="clear" w:color="auto" w:fill="auto"/>
            <w:noWrap/>
            <w:vAlign w:val="bottom"/>
            <w:hideMark/>
          </w:tcPr>
          <w:p w14:paraId="72B6D32C"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Hand line, Trap</w:t>
            </w:r>
          </w:p>
        </w:tc>
        <w:tc>
          <w:tcPr>
            <w:tcW w:w="0" w:type="auto"/>
            <w:tcBorders>
              <w:top w:val="nil"/>
              <w:left w:val="nil"/>
              <w:bottom w:val="nil"/>
              <w:right w:val="nil"/>
            </w:tcBorders>
            <w:shd w:val="clear" w:color="auto" w:fill="auto"/>
            <w:noWrap/>
            <w:vAlign w:val="bottom"/>
            <w:hideMark/>
          </w:tcPr>
          <w:p w14:paraId="6AD025DC"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w:t>
            </w:r>
          </w:p>
        </w:tc>
        <w:tc>
          <w:tcPr>
            <w:tcW w:w="0" w:type="auto"/>
            <w:tcBorders>
              <w:top w:val="nil"/>
              <w:left w:val="nil"/>
              <w:bottom w:val="nil"/>
              <w:right w:val="nil"/>
            </w:tcBorders>
            <w:shd w:val="clear" w:color="auto" w:fill="auto"/>
            <w:noWrap/>
            <w:vAlign w:val="bottom"/>
            <w:hideMark/>
          </w:tcPr>
          <w:p w14:paraId="4E4951E5"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20</w:t>
            </w:r>
          </w:p>
        </w:tc>
        <w:tc>
          <w:tcPr>
            <w:tcW w:w="0" w:type="auto"/>
            <w:tcBorders>
              <w:top w:val="nil"/>
              <w:left w:val="nil"/>
              <w:bottom w:val="nil"/>
              <w:right w:val="nil"/>
            </w:tcBorders>
            <w:shd w:val="clear" w:color="auto" w:fill="auto"/>
            <w:noWrap/>
            <w:vAlign w:val="bottom"/>
            <w:hideMark/>
          </w:tcPr>
          <w:p w14:paraId="6DD7AA76"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87.5</w:t>
            </w:r>
          </w:p>
        </w:tc>
        <w:tc>
          <w:tcPr>
            <w:tcW w:w="0" w:type="auto"/>
            <w:tcBorders>
              <w:top w:val="nil"/>
              <w:left w:val="nil"/>
              <w:bottom w:val="nil"/>
              <w:right w:val="nil"/>
            </w:tcBorders>
            <w:shd w:val="clear" w:color="auto" w:fill="auto"/>
            <w:noWrap/>
            <w:vAlign w:val="bottom"/>
            <w:hideMark/>
          </w:tcPr>
          <w:p w14:paraId="05B35CC5"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3.5</w:t>
            </w:r>
          </w:p>
        </w:tc>
        <w:tc>
          <w:tcPr>
            <w:tcW w:w="0" w:type="auto"/>
            <w:tcBorders>
              <w:top w:val="nil"/>
              <w:left w:val="single" w:sz="4" w:space="0" w:color="auto"/>
              <w:bottom w:val="nil"/>
              <w:right w:val="nil"/>
            </w:tcBorders>
            <w:shd w:val="clear" w:color="auto" w:fill="auto"/>
            <w:noWrap/>
            <w:vAlign w:val="bottom"/>
            <w:hideMark/>
          </w:tcPr>
          <w:p w14:paraId="4CFA9442"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441685A3"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150</w:t>
            </w:r>
          </w:p>
        </w:tc>
        <w:tc>
          <w:tcPr>
            <w:tcW w:w="0" w:type="auto"/>
            <w:tcBorders>
              <w:top w:val="nil"/>
              <w:left w:val="nil"/>
              <w:bottom w:val="nil"/>
              <w:right w:val="nil"/>
            </w:tcBorders>
            <w:shd w:val="clear" w:color="auto" w:fill="auto"/>
            <w:noWrap/>
            <w:vAlign w:val="bottom"/>
            <w:hideMark/>
          </w:tcPr>
          <w:p w14:paraId="2F119A01"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514DDF65"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33800706"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w:t>
            </w:r>
          </w:p>
        </w:tc>
        <w:tc>
          <w:tcPr>
            <w:tcW w:w="0" w:type="auto"/>
            <w:tcBorders>
              <w:top w:val="nil"/>
              <w:left w:val="nil"/>
              <w:bottom w:val="nil"/>
              <w:right w:val="nil"/>
            </w:tcBorders>
            <w:shd w:val="clear" w:color="auto" w:fill="auto"/>
            <w:noWrap/>
            <w:vAlign w:val="bottom"/>
            <w:hideMark/>
          </w:tcPr>
          <w:p w14:paraId="519A4925"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w:t>
            </w:r>
          </w:p>
        </w:tc>
        <w:tc>
          <w:tcPr>
            <w:tcW w:w="0" w:type="auto"/>
            <w:tcBorders>
              <w:top w:val="nil"/>
              <w:left w:val="nil"/>
              <w:bottom w:val="nil"/>
              <w:right w:val="nil"/>
            </w:tcBorders>
            <w:shd w:val="clear" w:color="auto" w:fill="auto"/>
            <w:noWrap/>
            <w:vAlign w:val="bottom"/>
            <w:hideMark/>
          </w:tcPr>
          <w:p w14:paraId="26F4F3B9"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1E36CD89"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w:t>
            </w:r>
          </w:p>
        </w:tc>
        <w:tc>
          <w:tcPr>
            <w:tcW w:w="0" w:type="auto"/>
            <w:tcBorders>
              <w:top w:val="nil"/>
              <w:left w:val="nil"/>
              <w:bottom w:val="nil"/>
              <w:right w:val="nil"/>
            </w:tcBorders>
            <w:shd w:val="clear" w:color="auto" w:fill="auto"/>
            <w:noWrap/>
            <w:vAlign w:val="bottom"/>
            <w:hideMark/>
          </w:tcPr>
          <w:p w14:paraId="3777C5A1"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200</w:t>
            </w:r>
          </w:p>
        </w:tc>
      </w:tr>
      <w:tr w:rsidR="00324CBF" w:rsidRPr="00324CBF" w14:paraId="67157202" w14:textId="77777777" w:rsidTr="00324CBF">
        <w:trPr>
          <w:trHeight w:val="290"/>
        </w:trPr>
        <w:tc>
          <w:tcPr>
            <w:tcW w:w="0" w:type="auto"/>
            <w:tcBorders>
              <w:top w:val="nil"/>
              <w:left w:val="nil"/>
              <w:bottom w:val="nil"/>
              <w:right w:val="nil"/>
            </w:tcBorders>
            <w:shd w:val="clear" w:color="auto" w:fill="auto"/>
            <w:noWrap/>
            <w:vAlign w:val="bottom"/>
            <w:hideMark/>
          </w:tcPr>
          <w:p w14:paraId="68B48BF8"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Other</w:t>
            </w:r>
          </w:p>
        </w:tc>
        <w:tc>
          <w:tcPr>
            <w:tcW w:w="0" w:type="auto"/>
            <w:tcBorders>
              <w:top w:val="nil"/>
              <w:left w:val="nil"/>
              <w:bottom w:val="nil"/>
              <w:right w:val="nil"/>
            </w:tcBorders>
            <w:shd w:val="clear" w:color="auto" w:fill="auto"/>
            <w:noWrap/>
            <w:vAlign w:val="bottom"/>
            <w:hideMark/>
          </w:tcPr>
          <w:p w14:paraId="716AA7DF"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w:t>
            </w:r>
          </w:p>
        </w:tc>
        <w:tc>
          <w:tcPr>
            <w:tcW w:w="0" w:type="auto"/>
            <w:tcBorders>
              <w:top w:val="nil"/>
              <w:left w:val="nil"/>
              <w:bottom w:val="nil"/>
              <w:right w:val="nil"/>
            </w:tcBorders>
            <w:shd w:val="clear" w:color="auto" w:fill="auto"/>
            <w:noWrap/>
            <w:vAlign w:val="bottom"/>
            <w:hideMark/>
          </w:tcPr>
          <w:p w14:paraId="23B6FCBE"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nil"/>
            </w:tcBorders>
            <w:shd w:val="clear" w:color="auto" w:fill="auto"/>
            <w:noWrap/>
            <w:vAlign w:val="bottom"/>
            <w:hideMark/>
          </w:tcPr>
          <w:p w14:paraId="3E0AB9B3" w14:textId="77777777" w:rsidR="00324CBF" w:rsidRPr="00324CBF" w:rsidRDefault="00324CBF" w:rsidP="00736C74">
            <w:pPr>
              <w:spacing w:after="0" w:line="240" w:lineRule="auto"/>
              <w:jc w:val="both"/>
              <w:rPr>
                <w:rFonts w:ascii="Times New Roman" w:eastAsia="Times New Roman" w:hAnsi="Times New Roman" w:cs="Times New Roman"/>
                <w:kern w:val="0"/>
                <w:sz w:val="14"/>
                <w:szCs w:val="14"/>
                <w14:ligatures w14:val="none"/>
              </w:rPr>
            </w:pPr>
          </w:p>
        </w:tc>
        <w:tc>
          <w:tcPr>
            <w:tcW w:w="0" w:type="auto"/>
            <w:tcBorders>
              <w:top w:val="nil"/>
              <w:left w:val="nil"/>
              <w:bottom w:val="nil"/>
              <w:right w:val="nil"/>
            </w:tcBorders>
            <w:shd w:val="clear" w:color="auto" w:fill="auto"/>
            <w:noWrap/>
            <w:vAlign w:val="bottom"/>
            <w:hideMark/>
          </w:tcPr>
          <w:p w14:paraId="3C82D61A"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w:t>
            </w:r>
          </w:p>
        </w:tc>
        <w:tc>
          <w:tcPr>
            <w:tcW w:w="0" w:type="auto"/>
            <w:tcBorders>
              <w:top w:val="nil"/>
              <w:left w:val="single" w:sz="4" w:space="0" w:color="auto"/>
              <w:bottom w:val="nil"/>
              <w:right w:val="nil"/>
            </w:tcBorders>
            <w:shd w:val="clear" w:color="auto" w:fill="auto"/>
            <w:noWrap/>
            <w:vAlign w:val="bottom"/>
            <w:hideMark/>
          </w:tcPr>
          <w:p w14:paraId="025C87A1"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32CBD958"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nil"/>
            </w:tcBorders>
            <w:shd w:val="clear" w:color="auto" w:fill="auto"/>
            <w:noWrap/>
            <w:vAlign w:val="bottom"/>
            <w:hideMark/>
          </w:tcPr>
          <w:p w14:paraId="515DE51A" w14:textId="77777777" w:rsidR="00324CBF" w:rsidRPr="00324CBF" w:rsidRDefault="00324CBF" w:rsidP="00736C74">
            <w:pPr>
              <w:spacing w:after="0" w:line="240" w:lineRule="auto"/>
              <w:jc w:val="both"/>
              <w:rPr>
                <w:rFonts w:ascii="Times New Roman" w:eastAsia="Times New Roman" w:hAnsi="Times New Roman" w:cs="Times New Roman"/>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1A2B0903"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00058785"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6F2C9B1B"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nil"/>
            </w:tcBorders>
            <w:shd w:val="clear" w:color="auto" w:fill="auto"/>
            <w:noWrap/>
            <w:vAlign w:val="bottom"/>
            <w:hideMark/>
          </w:tcPr>
          <w:p w14:paraId="1D4757F1" w14:textId="77777777" w:rsidR="00324CBF" w:rsidRPr="00324CBF" w:rsidRDefault="00324CBF" w:rsidP="00736C74">
            <w:pPr>
              <w:spacing w:after="0" w:line="240" w:lineRule="auto"/>
              <w:jc w:val="both"/>
              <w:rPr>
                <w:rFonts w:ascii="Times New Roman" w:eastAsia="Times New Roman" w:hAnsi="Times New Roman" w:cs="Times New Roman"/>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55058700"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5018EBA8" w14:textId="77777777" w:rsidR="00324CBF" w:rsidRPr="00324CBF" w:rsidRDefault="00324CBF" w:rsidP="00736C74">
            <w:pPr>
              <w:spacing w:after="0" w:line="240" w:lineRule="auto"/>
              <w:jc w:val="both"/>
              <w:rPr>
                <w:rFonts w:ascii="Aptos Narrow" w:eastAsia="Times New Roman" w:hAnsi="Aptos Narrow" w:cs="Times New Roman"/>
                <w:color w:val="000000"/>
                <w:kern w:val="0"/>
                <w:sz w:val="14"/>
                <w:szCs w:val="14"/>
                <w14:ligatures w14:val="none"/>
              </w:rPr>
            </w:pPr>
          </w:p>
        </w:tc>
      </w:tr>
      <w:tr w:rsidR="00324CBF" w:rsidRPr="00324CBF" w14:paraId="02A6EBBA" w14:textId="77777777" w:rsidTr="00324CBF">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3CC398BC"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Total Average</w:t>
            </w:r>
          </w:p>
        </w:tc>
        <w:tc>
          <w:tcPr>
            <w:tcW w:w="0" w:type="auto"/>
            <w:tcBorders>
              <w:top w:val="single" w:sz="4" w:space="0" w:color="auto"/>
              <w:left w:val="nil"/>
              <w:bottom w:val="single" w:sz="4" w:space="0" w:color="auto"/>
              <w:right w:val="nil"/>
            </w:tcBorders>
            <w:shd w:val="clear" w:color="auto" w:fill="auto"/>
            <w:noWrap/>
            <w:vAlign w:val="bottom"/>
            <w:hideMark/>
          </w:tcPr>
          <w:p w14:paraId="36C72E41"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5</w:t>
            </w:r>
          </w:p>
        </w:tc>
        <w:tc>
          <w:tcPr>
            <w:tcW w:w="0" w:type="auto"/>
            <w:tcBorders>
              <w:top w:val="single" w:sz="4" w:space="0" w:color="auto"/>
              <w:left w:val="nil"/>
              <w:bottom w:val="single" w:sz="4" w:space="0" w:color="auto"/>
              <w:right w:val="nil"/>
            </w:tcBorders>
            <w:shd w:val="clear" w:color="auto" w:fill="auto"/>
            <w:noWrap/>
            <w:vAlign w:val="bottom"/>
            <w:hideMark/>
          </w:tcPr>
          <w:p w14:paraId="124631CF" w14:textId="2A88FF2E"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8.2</w:t>
            </w:r>
          </w:p>
        </w:tc>
        <w:tc>
          <w:tcPr>
            <w:tcW w:w="0" w:type="auto"/>
            <w:tcBorders>
              <w:top w:val="single" w:sz="4" w:space="0" w:color="auto"/>
              <w:left w:val="nil"/>
              <w:bottom w:val="single" w:sz="4" w:space="0" w:color="auto"/>
              <w:right w:val="nil"/>
            </w:tcBorders>
            <w:shd w:val="clear" w:color="auto" w:fill="auto"/>
            <w:noWrap/>
            <w:vAlign w:val="bottom"/>
            <w:hideMark/>
          </w:tcPr>
          <w:p w14:paraId="29F17C89" w14:textId="5A740715"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366.8</w:t>
            </w:r>
          </w:p>
        </w:tc>
        <w:tc>
          <w:tcPr>
            <w:tcW w:w="0" w:type="auto"/>
            <w:tcBorders>
              <w:top w:val="single" w:sz="4" w:space="0" w:color="auto"/>
              <w:left w:val="nil"/>
              <w:bottom w:val="single" w:sz="4" w:space="0" w:color="auto"/>
              <w:right w:val="nil"/>
            </w:tcBorders>
            <w:shd w:val="clear" w:color="auto" w:fill="auto"/>
            <w:noWrap/>
            <w:vAlign w:val="bottom"/>
            <w:hideMark/>
          </w:tcPr>
          <w:p w14:paraId="30435F4C" w14:textId="3BB8B9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6.1</w:t>
            </w:r>
          </w:p>
        </w:tc>
        <w:tc>
          <w:tcPr>
            <w:tcW w:w="0" w:type="auto"/>
            <w:tcBorders>
              <w:top w:val="single" w:sz="4" w:space="0" w:color="auto"/>
              <w:left w:val="single" w:sz="4" w:space="0" w:color="auto"/>
              <w:bottom w:val="single" w:sz="4" w:space="0" w:color="auto"/>
              <w:right w:val="nil"/>
            </w:tcBorders>
            <w:shd w:val="clear" w:color="auto" w:fill="auto"/>
            <w:noWrap/>
            <w:vAlign w:val="bottom"/>
            <w:hideMark/>
          </w:tcPr>
          <w:p w14:paraId="23ABC40C"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50</w:t>
            </w:r>
          </w:p>
        </w:tc>
        <w:tc>
          <w:tcPr>
            <w:tcW w:w="0" w:type="auto"/>
            <w:tcBorders>
              <w:top w:val="single" w:sz="4" w:space="0" w:color="auto"/>
              <w:left w:val="nil"/>
              <w:bottom w:val="single" w:sz="4" w:space="0" w:color="auto"/>
              <w:right w:val="nil"/>
            </w:tcBorders>
            <w:shd w:val="clear" w:color="auto" w:fill="auto"/>
            <w:noWrap/>
            <w:vAlign w:val="bottom"/>
            <w:hideMark/>
          </w:tcPr>
          <w:p w14:paraId="0F8CC73F" w14:textId="38AFEF9C"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131.2</w:t>
            </w:r>
          </w:p>
        </w:tc>
        <w:tc>
          <w:tcPr>
            <w:tcW w:w="0" w:type="auto"/>
            <w:tcBorders>
              <w:top w:val="single" w:sz="4" w:space="0" w:color="auto"/>
              <w:left w:val="nil"/>
              <w:bottom w:val="single" w:sz="4" w:space="0" w:color="auto"/>
              <w:right w:val="nil"/>
            </w:tcBorders>
            <w:shd w:val="clear" w:color="auto" w:fill="auto"/>
            <w:noWrap/>
            <w:vAlign w:val="bottom"/>
            <w:hideMark/>
          </w:tcPr>
          <w:p w14:paraId="26C468EC"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20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7F9DF94" w14:textId="5088044B"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38.7</w:t>
            </w:r>
          </w:p>
        </w:tc>
        <w:tc>
          <w:tcPr>
            <w:tcW w:w="0" w:type="auto"/>
            <w:tcBorders>
              <w:top w:val="single" w:sz="4" w:space="0" w:color="auto"/>
              <w:left w:val="nil"/>
              <w:bottom w:val="single" w:sz="4" w:space="0" w:color="auto"/>
              <w:right w:val="nil"/>
            </w:tcBorders>
            <w:shd w:val="clear" w:color="auto" w:fill="auto"/>
            <w:noWrap/>
            <w:vAlign w:val="bottom"/>
            <w:hideMark/>
          </w:tcPr>
          <w:p w14:paraId="2803134C"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5</w:t>
            </w:r>
          </w:p>
        </w:tc>
        <w:tc>
          <w:tcPr>
            <w:tcW w:w="0" w:type="auto"/>
            <w:tcBorders>
              <w:top w:val="single" w:sz="4" w:space="0" w:color="auto"/>
              <w:left w:val="nil"/>
              <w:bottom w:val="single" w:sz="4" w:space="0" w:color="auto"/>
              <w:right w:val="nil"/>
            </w:tcBorders>
            <w:shd w:val="clear" w:color="auto" w:fill="auto"/>
            <w:noWrap/>
            <w:vAlign w:val="bottom"/>
            <w:hideMark/>
          </w:tcPr>
          <w:p w14:paraId="19081EFB"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6</w:t>
            </w:r>
          </w:p>
        </w:tc>
        <w:tc>
          <w:tcPr>
            <w:tcW w:w="0" w:type="auto"/>
            <w:tcBorders>
              <w:top w:val="single" w:sz="4" w:space="0" w:color="auto"/>
              <w:left w:val="nil"/>
              <w:bottom w:val="single" w:sz="4" w:space="0" w:color="auto"/>
              <w:right w:val="nil"/>
            </w:tcBorders>
            <w:shd w:val="clear" w:color="auto" w:fill="auto"/>
            <w:noWrap/>
            <w:vAlign w:val="bottom"/>
            <w:hideMark/>
          </w:tcPr>
          <w:p w14:paraId="67994AE3"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12</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EDAE025" w14:textId="77777777"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3</w:t>
            </w:r>
          </w:p>
        </w:tc>
        <w:tc>
          <w:tcPr>
            <w:tcW w:w="0" w:type="auto"/>
            <w:tcBorders>
              <w:top w:val="single" w:sz="4" w:space="0" w:color="auto"/>
              <w:left w:val="nil"/>
              <w:bottom w:val="single" w:sz="4" w:space="0" w:color="auto"/>
              <w:right w:val="nil"/>
            </w:tcBorders>
            <w:shd w:val="clear" w:color="auto" w:fill="auto"/>
            <w:noWrap/>
            <w:vAlign w:val="bottom"/>
            <w:hideMark/>
          </w:tcPr>
          <w:p w14:paraId="2DD5EB0C" w14:textId="0D199C2C" w:rsidR="00324CBF" w:rsidRPr="00324CBF" w:rsidRDefault="00324CBF" w:rsidP="00736C74">
            <w:pPr>
              <w:spacing w:after="0" w:line="240" w:lineRule="auto"/>
              <w:jc w:val="both"/>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806.2</w:t>
            </w:r>
          </w:p>
        </w:tc>
      </w:tr>
    </w:tbl>
    <w:p w14:paraId="2C68E038" w14:textId="77777777" w:rsidR="00B53C84" w:rsidRDefault="00B53C84" w:rsidP="00736C74">
      <w:pPr>
        <w:jc w:val="both"/>
      </w:pPr>
    </w:p>
    <w:p w14:paraId="429B2546" w14:textId="77777777" w:rsidR="005425EB" w:rsidRPr="001A74C6" w:rsidRDefault="005425EB" w:rsidP="00736C74">
      <w:pPr>
        <w:jc w:val="both"/>
      </w:pPr>
    </w:p>
    <w:p w14:paraId="19679F2D" w14:textId="5938219C" w:rsidR="00EA08A0" w:rsidRDefault="00EA08A0" w:rsidP="00736C74">
      <w:pPr>
        <w:pStyle w:val="Heading2"/>
        <w:jc w:val="both"/>
      </w:pPr>
      <w:r>
        <w:t>Retailers</w:t>
      </w:r>
    </w:p>
    <w:p w14:paraId="0D659937" w14:textId="0685C774" w:rsidR="000F0C49" w:rsidRPr="000F0C49" w:rsidRDefault="00E14E60" w:rsidP="00736C74">
      <w:pPr>
        <w:jc w:val="both"/>
      </w:pPr>
      <w:r w:rsidRPr="00E14E60">
        <w:t>Three people identified themselves as retailers. Two were Creole males over 35 years old. The other was a female with Creole and East Indian ethnic background, also over 35 years old. The types of retail businesses they are engaged in are diverse: one operates a dive shop, another works in the fish market, and the other sells the catch of a family member.</w:t>
      </w:r>
    </w:p>
    <w:p w14:paraId="3BB2C2BF" w14:textId="2B28054E" w:rsidR="000F0C49" w:rsidRPr="000F0C49" w:rsidRDefault="00782DD2" w:rsidP="00736C74">
      <w:pPr>
        <w:jc w:val="both"/>
      </w:pPr>
      <w:r w:rsidRPr="00782DD2">
        <w:t>Only respondents operating dive shops reported arrangements with fishers, offering ice and credit in exchange for exclusive rights to purchase their catch. One respondent provided specific purchase quantities for the previous month: 10 pounds of conch, 20 pounds of snapper, 30 pounds of grouper, and 10 pounds of jack. Regarding purchase prices, spiny lobster commanded the highest price at 28 Belize dollars per pound. Queen conch was purchased by retailers at an average of 9.50 Belize dollars per pound, while finfish typically sold for 10 Belize dollars per pound, with barracuda being an exception at a lower price of 7 Belize dollars per pound.</w:t>
      </w:r>
      <w:r w:rsidR="00BB1FCA">
        <w:t xml:space="preserve"> </w:t>
      </w:r>
      <w:r w:rsidR="00BB1FCA" w:rsidRPr="00BB1FCA">
        <w:t>The primary source of marine species for retailers is fishermen, although the workshop highlighted that some retailers may also procure these products from unidentified intermediaries</w:t>
      </w:r>
      <w:r w:rsidR="00BB1FCA">
        <w:t>.</w:t>
      </w:r>
    </w:p>
    <w:p w14:paraId="53E5DF25" w14:textId="4D8EAD63" w:rsidR="000F0C49" w:rsidRDefault="00E81758" w:rsidP="00736C74">
      <w:pPr>
        <w:jc w:val="both"/>
      </w:pPr>
      <w:r w:rsidRPr="00E81758">
        <w:t>As discussed during the workshop, selling prices for seafood varied significantly based on the size and processing of the product. Lobster, for example, ranged from $28 to $30 Belize dollars per pound, while restaurant plates of lobster could cost around $40 Belize dollars</w:t>
      </w:r>
      <w:r w:rsidR="00E43B6E">
        <w:t xml:space="preserve"> (</w:t>
      </w:r>
      <w:r w:rsidR="00E43B6E">
        <w:fldChar w:fldCharType="begin"/>
      </w:r>
      <w:r w:rsidR="00E43B6E">
        <w:instrText xml:space="preserve"> REF _Ref185539956 \h </w:instrText>
      </w:r>
      <w:r w:rsidR="00E43B6E">
        <w:fldChar w:fldCharType="separate"/>
      </w:r>
      <w:r w:rsidR="00E43B6E">
        <w:t xml:space="preserve">Table </w:t>
      </w:r>
      <w:r w:rsidR="00E43B6E">
        <w:rPr>
          <w:noProof/>
        </w:rPr>
        <w:t>9</w:t>
      </w:r>
      <w:r w:rsidR="00E43B6E">
        <w:fldChar w:fldCharType="end"/>
      </w:r>
      <w:r w:rsidR="00E43B6E">
        <w:t>)</w:t>
      </w:r>
      <w:r w:rsidRPr="00E81758">
        <w:t>. In Placencia, queen conch was sold for $10 Belize dollars per pound. Among finfish, snook commanded the highest selling price at $10.70 Belize dollars per pound on average, followed by snapper and grouper at $8.70 Belize dollars per pound on average. Jack and barracuda had the lowest average selling prices, around</w:t>
      </w:r>
      <w:r>
        <w:t xml:space="preserve"> $6 </w:t>
      </w:r>
      <w:r w:rsidRPr="00E81758">
        <w:t>Belize dollars</w:t>
      </w:r>
      <w:r>
        <w:t>.</w:t>
      </w:r>
      <w:r w:rsidR="000F0C49" w:rsidRPr="000F0C49">
        <w:t xml:space="preserve"> </w:t>
      </w:r>
    </w:p>
    <w:p w14:paraId="6B82FA44" w14:textId="77777777" w:rsidR="00160961" w:rsidRDefault="00160961" w:rsidP="00736C74">
      <w:pPr>
        <w:jc w:val="both"/>
      </w:pPr>
    </w:p>
    <w:p w14:paraId="6D4070B0" w14:textId="6EFD1735" w:rsidR="00E81758" w:rsidRDefault="00E81758" w:rsidP="00736C74">
      <w:pPr>
        <w:pStyle w:val="Caption"/>
        <w:keepNext/>
        <w:jc w:val="both"/>
      </w:pPr>
      <w:bookmarkStart w:id="16" w:name="_Ref185539956"/>
      <w:r>
        <w:t xml:space="preserve">Table </w:t>
      </w:r>
      <w:fldSimple w:instr=" SEQ Table \* ARABIC ">
        <w:r w:rsidR="00E43B6E">
          <w:rPr>
            <w:noProof/>
          </w:rPr>
          <w:t>9</w:t>
        </w:r>
      </w:fldSimple>
      <w:bookmarkEnd w:id="16"/>
      <w:r>
        <w:t xml:space="preserve"> Quantities and values associated with the fishery species in Placencia. Quantities </w:t>
      </w:r>
      <w:r w:rsidRPr="00E65A07">
        <w:t>are in pounds</w:t>
      </w:r>
      <w:r>
        <w:t xml:space="preserve"> and values in dollars per</w:t>
      </w:r>
      <w:r w:rsidRPr="00E65A07">
        <w:t xml:space="preserve"> pound</w:t>
      </w:r>
      <w:r>
        <w:t>.</w:t>
      </w:r>
    </w:p>
    <w:tbl>
      <w:tblPr>
        <w:tblW w:w="4538" w:type="dxa"/>
        <w:tblLook w:val="04A0" w:firstRow="1" w:lastRow="0" w:firstColumn="1" w:lastColumn="0" w:noHBand="0" w:noVBand="1"/>
      </w:tblPr>
      <w:tblGrid>
        <w:gridCol w:w="1118"/>
        <w:gridCol w:w="1240"/>
        <w:gridCol w:w="1220"/>
        <w:gridCol w:w="960"/>
      </w:tblGrid>
      <w:tr w:rsidR="00E81758" w:rsidRPr="00160961" w14:paraId="18727629" w14:textId="77777777" w:rsidTr="00E81758">
        <w:trPr>
          <w:trHeight w:val="580"/>
        </w:trPr>
        <w:tc>
          <w:tcPr>
            <w:tcW w:w="1118" w:type="dxa"/>
            <w:tcBorders>
              <w:top w:val="single" w:sz="4" w:space="0" w:color="auto"/>
              <w:left w:val="nil"/>
              <w:bottom w:val="single" w:sz="4" w:space="0" w:color="auto"/>
              <w:right w:val="nil"/>
            </w:tcBorders>
            <w:shd w:val="clear" w:color="auto" w:fill="auto"/>
            <w:noWrap/>
            <w:vAlign w:val="center"/>
            <w:hideMark/>
          </w:tcPr>
          <w:p w14:paraId="36B61F4B" w14:textId="77777777" w:rsidR="00E81758" w:rsidRPr="00160961" w:rsidRDefault="00E81758" w:rsidP="00736C74">
            <w:pPr>
              <w:spacing w:after="0" w:line="240" w:lineRule="auto"/>
              <w:jc w:val="both"/>
              <w:rPr>
                <w:rFonts w:ascii="Aptos Narrow" w:eastAsia="Times New Roman" w:hAnsi="Aptos Narrow" w:cs="Times New Roman"/>
                <w:b/>
                <w:bCs/>
                <w:color w:val="000000"/>
                <w:kern w:val="0"/>
                <w:sz w:val="20"/>
                <w:szCs w:val="20"/>
                <w14:ligatures w14:val="none"/>
              </w:rPr>
            </w:pPr>
            <w:r w:rsidRPr="00160961">
              <w:rPr>
                <w:rFonts w:ascii="Aptos Narrow" w:eastAsia="Times New Roman" w:hAnsi="Aptos Narrow" w:cs="Times New Roman"/>
                <w:b/>
                <w:bCs/>
                <w:color w:val="000000"/>
                <w:kern w:val="0"/>
                <w:sz w:val="20"/>
                <w:szCs w:val="20"/>
                <w14:ligatures w14:val="none"/>
              </w:rPr>
              <w:t>Species</w:t>
            </w:r>
          </w:p>
        </w:tc>
        <w:tc>
          <w:tcPr>
            <w:tcW w:w="1240" w:type="dxa"/>
            <w:tcBorders>
              <w:top w:val="single" w:sz="4" w:space="0" w:color="auto"/>
              <w:left w:val="nil"/>
              <w:bottom w:val="single" w:sz="4" w:space="0" w:color="auto"/>
              <w:right w:val="nil"/>
            </w:tcBorders>
            <w:shd w:val="clear" w:color="auto" w:fill="auto"/>
            <w:vAlign w:val="center"/>
            <w:hideMark/>
          </w:tcPr>
          <w:p w14:paraId="03DB6301" w14:textId="77777777" w:rsidR="00E81758" w:rsidRPr="00160961" w:rsidRDefault="00E81758" w:rsidP="00736C74">
            <w:pPr>
              <w:spacing w:after="0" w:line="240" w:lineRule="auto"/>
              <w:jc w:val="both"/>
              <w:rPr>
                <w:rFonts w:ascii="Aptos Narrow" w:eastAsia="Times New Roman" w:hAnsi="Aptos Narrow" w:cs="Times New Roman"/>
                <w:b/>
                <w:bCs/>
                <w:color w:val="000000"/>
                <w:kern w:val="0"/>
                <w:sz w:val="20"/>
                <w:szCs w:val="20"/>
                <w14:ligatures w14:val="none"/>
              </w:rPr>
            </w:pPr>
            <w:r w:rsidRPr="00160961">
              <w:rPr>
                <w:rFonts w:ascii="Aptos Narrow" w:eastAsia="Times New Roman" w:hAnsi="Aptos Narrow" w:cs="Times New Roman"/>
                <w:b/>
                <w:bCs/>
                <w:color w:val="000000"/>
                <w:kern w:val="0"/>
                <w:sz w:val="20"/>
                <w:szCs w:val="20"/>
                <w14:ligatures w14:val="none"/>
              </w:rPr>
              <w:t>Purchase quantity</w:t>
            </w:r>
          </w:p>
        </w:tc>
        <w:tc>
          <w:tcPr>
            <w:tcW w:w="1220" w:type="dxa"/>
            <w:tcBorders>
              <w:top w:val="single" w:sz="4" w:space="0" w:color="auto"/>
              <w:left w:val="nil"/>
              <w:bottom w:val="single" w:sz="4" w:space="0" w:color="auto"/>
              <w:right w:val="nil"/>
            </w:tcBorders>
            <w:shd w:val="clear" w:color="auto" w:fill="auto"/>
            <w:vAlign w:val="center"/>
            <w:hideMark/>
          </w:tcPr>
          <w:p w14:paraId="1271E047" w14:textId="77777777" w:rsidR="00E81758" w:rsidRPr="00160961" w:rsidRDefault="00E81758" w:rsidP="00736C74">
            <w:pPr>
              <w:spacing w:after="0" w:line="240" w:lineRule="auto"/>
              <w:jc w:val="both"/>
              <w:rPr>
                <w:rFonts w:ascii="Aptos Narrow" w:eastAsia="Times New Roman" w:hAnsi="Aptos Narrow" w:cs="Times New Roman"/>
                <w:b/>
                <w:bCs/>
                <w:color w:val="000000"/>
                <w:kern w:val="0"/>
                <w:sz w:val="20"/>
                <w:szCs w:val="20"/>
                <w14:ligatures w14:val="none"/>
              </w:rPr>
            </w:pPr>
            <w:r w:rsidRPr="00160961">
              <w:rPr>
                <w:rFonts w:ascii="Aptos Narrow" w:eastAsia="Times New Roman" w:hAnsi="Aptos Narrow" w:cs="Times New Roman"/>
                <w:b/>
                <w:bCs/>
                <w:color w:val="000000"/>
                <w:kern w:val="0"/>
                <w:sz w:val="20"/>
                <w:szCs w:val="20"/>
                <w14:ligatures w14:val="none"/>
              </w:rPr>
              <w:t>Purchase price</w:t>
            </w:r>
          </w:p>
        </w:tc>
        <w:tc>
          <w:tcPr>
            <w:tcW w:w="960" w:type="dxa"/>
            <w:tcBorders>
              <w:top w:val="single" w:sz="4" w:space="0" w:color="auto"/>
              <w:left w:val="nil"/>
              <w:bottom w:val="single" w:sz="4" w:space="0" w:color="auto"/>
              <w:right w:val="nil"/>
            </w:tcBorders>
            <w:shd w:val="clear" w:color="auto" w:fill="auto"/>
            <w:vAlign w:val="center"/>
            <w:hideMark/>
          </w:tcPr>
          <w:p w14:paraId="35B5BF23" w14:textId="77777777" w:rsidR="00E81758" w:rsidRPr="00160961" w:rsidRDefault="00E81758" w:rsidP="00736C74">
            <w:pPr>
              <w:spacing w:after="0" w:line="240" w:lineRule="auto"/>
              <w:jc w:val="both"/>
              <w:rPr>
                <w:rFonts w:ascii="Aptos Narrow" w:eastAsia="Times New Roman" w:hAnsi="Aptos Narrow" w:cs="Times New Roman"/>
                <w:b/>
                <w:bCs/>
                <w:color w:val="000000"/>
                <w:kern w:val="0"/>
                <w:sz w:val="20"/>
                <w:szCs w:val="20"/>
                <w14:ligatures w14:val="none"/>
              </w:rPr>
            </w:pPr>
            <w:r w:rsidRPr="00160961">
              <w:rPr>
                <w:rFonts w:ascii="Aptos Narrow" w:eastAsia="Times New Roman" w:hAnsi="Aptos Narrow" w:cs="Times New Roman"/>
                <w:b/>
                <w:bCs/>
                <w:color w:val="000000"/>
                <w:kern w:val="0"/>
                <w:sz w:val="20"/>
                <w:szCs w:val="20"/>
                <w14:ligatures w14:val="none"/>
              </w:rPr>
              <w:t>Selling price</w:t>
            </w:r>
          </w:p>
        </w:tc>
      </w:tr>
      <w:tr w:rsidR="00E81758" w:rsidRPr="00160961" w14:paraId="2C1F17F7" w14:textId="77777777" w:rsidTr="00E81758">
        <w:trPr>
          <w:trHeight w:val="290"/>
        </w:trPr>
        <w:tc>
          <w:tcPr>
            <w:tcW w:w="1118" w:type="dxa"/>
            <w:tcBorders>
              <w:top w:val="nil"/>
              <w:left w:val="nil"/>
              <w:bottom w:val="nil"/>
              <w:right w:val="nil"/>
            </w:tcBorders>
            <w:shd w:val="clear" w:color="auto" w:fill="auto"/>
            <w:noWrap/>
            <w:vAlign w:val="bottom"/>
            <w:hideMark/>
          </w:tcPr>
          <w:p w14:paraId="7A2BD191"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Lobster</w:t>
            </w:r>
          </w:p>
        </w:tc>
        <w:tc>
          <w:tcPr>
            <w:tcW w:w="1240" w:type="dxa"/>
            <w:tcBorders>
              <w:top w:val="nil"/>
              <w:left w:val="nil"/>
              <w:bottom w:val="nil"/>
              <w:right w:val="nil"/>
            </w:tcBorders>
            <w:shd w:val="clear" w:color="auto" w:fill="auto"/>
            <w:noWrap/>
            <w:vAlign w:val="bottom"/>
            <w:hideMark/>
          </w:tcPr>
          <w:p w14:paraId="7E139D3C"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p>
        </w:tc>
        <w:tc>
          <w:tcPr>
            <w:tcW w:w="1220" w:type="dxa"/>
            <w:tcBorders>
              <w:top w:val="nil"/>
              <w:left w:val="nil"/>
              <w:bottom w:val="nil"/>
              <w:right w:val="nil"/>
            </w:tcBorders>
            <w:shd w:val="clear" w:color="auto" w:fill="auto"/>
            <w:noWrap/>
            <w:vAlign w:val="bottom"/>
            <w:hideMark/>
          </w:tcPr>
          <w:p w14:paraId="518406D9"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28</w:t>
            </w:r>
          </w:p>
        </w:tc>
        <w:tc>
          <w:tcPr>
            <w:tcW w:w="960" w:type="dxa"/>
            <w:tcBorders>
              <w:top w:val="nil"/>
              <w:left w:val="nil"/>
              <w:bottom w:val="nil"/>
              <w:right w:val="nil"/>
            </w:tcBorders>
            <w:shd w:val="clear" w:color="auto" w:fill="auto"/>
            <w:noWrap/>
            <w:vAlign w:val="bottom"/>
            <w:hideMark/>
          </w:tcPr>
          <w:p w14:paraId="51079D01"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29.3</w:t>
            </w:r>
          </w:p>
        </w:tc>
      </w:tr>
      <w:tr w:rsidR="00E81758" w:rsidRPr="00160961" w14:paraId="2CE326B7" w14:textId="77777777" w:rsidTr="00E81758">
        <w:trPr>
          <w:trHeight w:val="290"/>
        </w:trPr>
        <w:tc>
          <w:tcPr>
            <w:tcW w:w="1118" w:type="dxa"/>
            <w:tcBorders>
              <w:top w:val="nil"/>
              <w:left w:val="nil"/>
              <w:bottom w:val="nil"/>
              <w:right w:val="nil"/>
            </w:tcBorders>
            <w:shd w:val="clear" w:color="auto" w:fill="auto"/>
            <w:noWrap/>
            <w:vAlign w:val="bottom"/>
            <w:hideMark/>
          </w:tcPr>
          <w:p w14:paraId="3FE72816"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conch</w:t>
            </w:r>
          </w:p>
        </w:tc>
        <w:tc>
          <w:tcPr>
            <w:tcW w:w="1240" w:type="dxa"/>
            <w:tcBorders>
              <w:top w:val="nil"/>
              <w:left w:val="nil"/>
              <w:bottom w:val="nil"/>
              <w:right w:val="nil"/>
            </w:tcBorders>
            <w:shd w:val="clear" w:color="auto" w:fill="auto"/>
            <w:noWrap/>
            <w:vAlign w:val="bottom"/>
            <w:hideMark/>
          </w:tcPr>
          <w:p w14:paraId="21F9A72A"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10</w:t>
            </w:r>
          </w:p>
        </w:tc>
        <w:tc>
          <w:tcPr>
            <w:tcW w:w="1220" w:type="dxa"/>
            <w:tcBorders>
              <w:top w:val="nil"/>
              <w:left w:val="nil"/>
              <w:bottom w:val="nil"/>
              <w:right w:val="nil"/>
            </w:tcBorders>
            <w:shd w:val="clear" w:color="auto" w:fill="auto"/>
            <w:noWrap/>
            <w:vAlign w:val="bottom"/>
            <w:hideMark/>
          </w:tcPr>
          <w:p w14:paraId="018EC191"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9.5</w:t>
            </w:r>
          </w:p>
        </w:tc>
        <w:tc>
          <w:tcPr>
            <w:tcW w:w="960" w:type="dxa"/>
            <w:tcBorders>
              <w:top w:val="nil"/>
              <w:left w:val="nil"/>
              <w:bottom w:val="nil"/>
              <w:right w:val="nil"/>
            </w:tcBorders>
            <w:shd w:val="clear" w:color="auto" w:fill="auto"/>
            <w:noWrap/>
            <w:vAlign w:val="bottom"/>
            <w:hideMark/>
          </w:tcPr>
          <w:p w14:paraId="5CA479D7"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10.0</w:t>
            </w:r>
          </w:p>
        </w:tc>
      </w:tr>
      <w:tr w:rsidR="00E81758" w:rsidRPr="00160961" w14:paraId="2E9EA2D5" w14:textId="77777777" w:rsidTr="00E81758">
        <w:trPr>
          <w:trHeight w:val="290"/>
        </w:trPr>
        <w:tc>
          <w:tcPr>
            <w:tcW w:w="1118" w:type="dxa"/>
            <w:tcBorders>
              <w:top w:val="nil"/>
              <w:left w:val="nil"/>
              <w:bottom w:val="nil"/>
              <w:right w:val="nil"/>
            </w:tcBorders>
            <w:shd w:val="clear" w:color="auto" w:fill="auto"/>
            <w:noWrap/>
            <w:vAlign w:val="bottom"/>
            <w:hideMark/>
          </w:tcPr>
          <w:p w14:paraId="21511838"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snook</w:t>
            </w:r>
          </w:p>
        </w:tc>
        <w:tc>
          <w:tcPr>
            <w:tcW w:w="1240" w:type="dxa"/>
            <w:tcBorders>
              <w:top w:val="nil"/>
              <w:left w:val="nil"/>
              <w:bottom w:val="nil"/>
              <w:right w:val="nil"/>
            </w:tcBorders>
            <w:shd w:val="clear" w:color="auto" w:fill="auto"/>
            <w:noWrap/>
            <w:vAlign w:val="bottom"/>
            <w:hideMark/>
          </w:tcPr>
          <w:p w14:paraId="3F1AD8BD"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p>
        </w:tc>
        <w:tc>
          <w:tcPr>
            <w:tcW w:w="1220" w:type="dxa"/>
            <w:tcBorders>
              <w:top w:val="nil"/>
              <w:left w:val="nil"/>
              <w:bottom w:val="nil"/>
              <w:right w:val="nil"/>
            </w:tcBorders>
            <w:shd w:val="clear" w:color="auto" w:fill="auto"/>
            <w:noWrap/>
            <w:vAlign w:val="bottom"/>
            <w:hideMark/>
          </w:tcPr>
          <w:p w14:paraId="03F98D93"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10</w:t>
            </w:r>
          </w:p>
        </w:tc>
        <w:tc>
          <w:tcPr>
            <w:tcW w:w="960" w:type="dxa"/>
            <w:tcBorders>
              <w:top w:val="nil"/>
              <w:left w:val="nil"/>
              <w:bottom w:val="nil"/>
              <w:right w:val="nil"/>
            </w:tcBorders>
            <w:shd w:val="clear" w:color="auto" w:fill="auto"/>
            <w:noWrap/>
            <w:vAlign w:val="bottom"/>
            <w:hideMark/>
          </w:tcPr>
          <w:p w14:paraId="17B8FBC0"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10.7</w:t>
            </w:r>
          </w:p>
        </w:tc>
      </w:tr>
      <w:tr w:rsidR="00E81758" w:rsidRPr="00160961" w14:paraId="3E717970" w14:textId="77777777" w:rsidTr="00E81758">
        <w:trPr>
          <w:trHeight w:val="290"/>
        </w:trPr>
        <w:tc>
          <w:tcPr>
            <w:tcW w:w="1118" w:type="dxa"/>
            <w:tcBorders>
              <w:top w:val="nil"/>
              <w:left w:val="nil"/>
              <w:bottom w:val="nil"/>
              <w:right w:val="nil"/>
            </w:tcBorders>
            <w:shd w:val="clear" w:color="auto" w:fill="auto"/>
            <w:noWrap/>
            <w:vAlign w:val="bottom"/>
            <w:hideMark/>
          </w:tcPr>
          <w:p w14:paraId="16D9940E"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barracuda</w:t>
            </w:r>
          </w:p>
        </w:tc>
        <w:tc>
          <w:tcPr>
            <w:tcW w:w="1240" w:type="dxa"/>
            <w:tcBorders>
              <w:top w:val="nil"/>
              <w:left w:val="nil"/>
              <w:bottom w:val="nil"/>
              <w:right w:val="nil"/>
            </w:tcBorders>
            <w:shd w:val="clear" w:color="auto" w:fill="auto"/>
            <w:noWrap/>
            <w:vAlign w:val="bottom"/>
            <w:hideMark/>
          </w:tcPr>
          <w:p w14:paraId="3411AC49"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p>
        </w:tc>
        <w:tc>
          <w:tcPr>
            <w:tcW w:w="1220" w:type="dxa"/>
            <w:tcBorders>
              <w:top w:val="nil"/>
              <w:left w:val="nil"/>
              <w:bottom w:val="nil"/>
              <w:right w:val="nil"/>
            </w:tcBorders>
            <w:shd w:val="clear" w:color="auto" w:fill="auto"/>
            <w:noWrap/>
            <w:vAlign w:val="bottom"/>
            <w:hideMark/>
          </w:tcPr>
          <w:p w14:paraId="250B4623"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7</w:t>
            </w:r>
          </w:p>
        </w:tc>
        <w:tc>
          <w:tcPr>
            <w:tcW w:w="960" w:type="dxa"/>
            <w:tcBorders>
              <w:top w:val="nil"/>
              <w:left w:val="nil"/>
              <w:bottom w:val="nil"/>
              <w:right w:val="nil"/>
            </w:tcBorders>
            <w:shd w:val="clear" w:color="auto" w:fill="auto"/>
            <w:noWrap/>
            <w:vAlign w:val="bottom"/>
            <w:hideMark/>
          </w:tcPr>
          <w:p w14:paraId="3C8E697B"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6.0</w:t>
            </w:r>
          </w:p>
        </w:tc>
      </w:tr>
      <w:tr w:rsidR="00E81758" w:rsidRPr="00160961" w14:paraId="6767300D" w14:textId="77777777" w:rsidTr="00E81758">
        <w:trPr>
          <w:trHeight w:val="290"/>
        </w:trPr>
        <w:tc>
          <w:tcPr>
            <w:tcW w:w="1118" w:type="dxa"/>
            <w:tcBorders>
              <w:top w:val="nil"/>
              <w:left w:val="nil"/>
              <w:bottom w:val="nil"/>
              <w:right w:val="nil"/>
            </w:tcBorders>
            <w:shd w:val="clear" w:color="auto" w:fill="auto"/>
            <w:noWrap/>
            <w:vAlign w:val="bottom"/>
            <w:hideMark/>
          </w:tcPr>
          <w:p w14:paraId="224C8ACA"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snapper</w:t>
            </w:r>
          </w:p>
        </w:tc>
        <w:tc>
          <w:tcPr>
            <w:tcW w:w="1240" w:type="dxa"/>
            <w:tcBorders>
              <w:top w:val="nil"/>
              <w:left w:val="nil"/>
              <w:bottom w:val="nil"/>
              <w:right w:val="nil"/>
            </w:tcBorders>
            <w:shd w:val="clear" w:color="auto" w:fill="auto"/>
            <w:noWrap/>
            <w:vAlign w:val="bottom"/>
            <w:hideMark/>
          </w:tcPr>
          <w:p w14:paraId="6D753DB3"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20</w:t>
            </w:r>
          </w:p>
        </w:tc>
        <w:tc>
          <w:tcPr>
            <w:tcW w:w="1220" w:type="dxa"/>
            <w:tcBorders>
              <w:top w:val="nil"/>
              <w:left w:val="nil"/>
              <w:bottom w:val="nil"/>
              <w:right w:val="nil"/>
            </w:tcBorders>
            <w:shd w:val="clear" w:color="auto" w:fill="auto"/>
            <w:noWrap/>
            <w:vAlign w:val="bottom"/>
            <w:hideMark/>
          </w:tcPr>
          <w:p w14:paraId="45CCDF75"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10</w:t>
            </w:r>
          </w:p>
        </w:tc>
        <w:tc>
          <w:tcPr>
            <w:tcW w:w="960" w:type="dxa"/>
            <w:tcBorders>
              <w:top w:val="nil"/>
              <w:left w:val="nil"/>
              <w:bottom w:val="nil"/>
              <w:right w:val="nil"/>
            </w:tcBorders>
            <w:shd w:val="clear" w:color="auto" w:fill="auto"/>
            <w:noWrap/>
            <w:vAlign w:val="bottom"/>
            <w:hideMark/>
          </w:tcPr>
          <w:p w14:paraId="5FA566D7"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8.7</w:t>
            </w:r>
          </w:p>
        </w:tc>
      </w:tr>
      <w:tr w:rsidR="00E81758" w:rsidRPr="00160961" w14:paraId="49A870EE" w14:textId="77777777" w:rsidTr="00E81758">
        <w:trPr>
          <w:trHeight w:val="290"/>
        </w:trPr>
        <w:tc>
          <w:tcPr>
            <w:tcW w:w="1118" w:type="dxa"/>
            <w:tcBorders>
              <w:top w:val="nil"/>
              <w:left w:val="nil"/>
              <w:bottom w:val="nil"/>
              <w:right w:val="nil"/>
            </w:tcBorders>
            <w:shd w:val="clear" w:color="auto" w:fill="auto"/>
            <w:noWrap/>
            <w:vAlign w:val="bottom"/>
            <w:hideMark/>
          </w:tcPr>
          <w:p w14:paraId="7CAB5CC7"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grouper</w:t>
            </w:r>
          </w:p>
        </w:tc>
        <w:tc>
          <w:tcPr>
            <w:tcW w:w="1240" w:type="dxa"/>
            <w:tcBorders>
              <w:top w:val="nil"/>
              <w:left w:val="nil"/>
              <w:bottom w:val="nil"/>
              <w:right w:val="nil"/>
            </w:tcBorders>
            <w:shd w:val="clear" w:color="auto" w:fill="auto"/>
            <w:noWrap/>
            <w:vAlign w:val="bottom"/>
            <w:hideMark/>
          </w:tcPr>
          <w:p w14:paraId="55133A60"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30</w:t>
            </w:r>
          </w:p>
        </w:tc>
        <w:tc>
          <w:tcPr>
            <w:tcW w:w="1220" w:type="dxa"/>
            <w:tcBorders>
              <w:top w:val="nil"/>
              <w:left w:val="nil"/>
              <w:bottom w:val="nil"/>
              <w:right w:val="nil"/>
            </w:tcBorders>
            <w:shd w:val="clear" w:color="auto" w:fill="auto"/>
            <w:noWrap/>
            <w:vAlign w:val="bottom"/>
            <w:hideMark/>
          </w:tcPr>
          <w:p w14:paraId="5DB346EC"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10</w:t>
            </w:r>
          </w:p>
        </w:tc>
        <w:tc>
          <w:tcPr>
            <w:tcW w:w="960" w:type="dxa"/>
            <w:tcBorders>
              <w:top w:val="nil"/>
              <w:left w:val="nil"/>
              <w:bottom w:val="nil"/>
              <w:right w:val="nil"/>
            </w:tcBorders>
            <w:shd w:val="clear" w:color="auto" w:fill="auto"/>
            <w:noWrap/>
            <w:vAlign w:val="bottom"/>
            <w:hideMark/>
          </w:tcPr>
          <w:p w14:paraId="41B4A19A"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8.7</w:t>
            </w:r>
          </w:p>
        </w:tc>
      </w:tr>
      <w:tr w:rsidR="00E81758" w:rsidRPr="00160961" w14:paraId="0B179B29" w14:textId="77777777" w:rsidTr="00E81758">
        <w:trPr>
          <w:trHeight w:val="290"/>
        </w:trPr>
        <w:tc>
          <w:tcPr>
            <w:tcW w:w="1118" w:type="dxa"/>
            <w:tcBorders>
              <w:top w:val="nil"/>
              <w:left w:val="nil"/>
              <w:bottom w:val="nil"/>
              <w:right w:val="nil"/>
            </w:tcBorders>
            <w:shd w:val="clear" w:color="auto" w:fill="auto"/>
            <w:noWrap/>
            <w:vAlign w:val="bottom"/>
            <w:hideMark/>
          </w:tcPr>
          <w:p w14:paraId="5E012816"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wrasses</w:t>
            </w:r>
          </w:p>
        </w:tc>
        <w:tc>
          <w:tcPr>
            <w:tcW w:w="1240" w:type="dxa"/>
            <w:tcBorders>
              <w:top w:val="nil"/>
              <w:left w:val="nil"/>
              <w:bottom w:val="nil"/>
              <w:right w:val="nil"/>
            </w:tcBorders>
            <w:shd w:val="clear" w:color="auto" w:fill="auto"/>
            <w:noWrap/>
            <w:vAlign w:val="bottom"/>
            <w:hideMark/>
          </w:tcPr>
          <w:p w14:paraId="6D6BB4B9"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p>
        </w:tc>
        <w:tc>
          <w:tcPr>
            <w:tcW w:w="1220" w:type="dxa"/>
            <w:tcBorders>
              <w:top w:val="nil"/>
              <w:left w:val="nil"/>
              <w:bottom w:val="nil"/>
              <w:right w:val="nil"/>
            </w:tcBorders>
            <w:shd w:val="clear" w:color="auto" w:fill="auto"/>
            <w:noWrap/>
            <w:vAlign w:val="bottom"/>
            <w:hideMark/>
          </w:tcPr>
          <w:p w14:paraId="58010A27"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10</w:t>
            </w:r>
          </w:p>
        </w:tc>
        <w:tc>
          <w:tcPr>
            <w:tcW w:w="960" w:type="dxa"/>
            <w:tcBorders>
              <w:top w:val="nil"/>
              <w:left w:val="nil"/>
              <w:bottom w:val="nil"/>
              <w:right w:val="nil"/>
            </w:tcBorders>
            <w:shd w:val="clear" w:color="auto" w:fill="auto"/>
            <w:noWrap/>
            <w:vAlign w:val="bottom"/>
            <w:hideMark/>
          </w:tcPr>
          <w:p w14:paraId="3AEF5834"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p>
        </w:tc>
      </w:tr>
      <w:tr w:rsidR="00E81758" w:rsidRPr="00160961" w14:paraId="0B07E518" w14:textId="77777777" w:rsidTr="00E81758">
        <w:trPr>
          <w:trHeight w:val="290"/>
        </w:trPr>
        <w:tc>
          <w:tcPr>
            <w:tcW w:w="1118" w:type="dxa"/>
            <w:tcBorders>
              <w:top w:val="nil"/>
              <w:left w:val="nil"/>
              <w:bottom w:val="single" w:sz="4" w:space="0" w:color="auto"/>
              <w:right w:val="nil"/>
            </w:tcBorders>
            <w:shd w:val="clear" w:color="auto" w:fill="auto"/>
            <w:noWrap/>
            <w:vAlign w:val="bottom"/>
            <w:hideMark/>
          </w:tcPr>
          <w:p w14:paraId="23A82653"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jacks</w:t>
            </w:r>
          </w:p>
        </w:tc>
        <w:tc>
          <w:tcPr>
            <w:tcW w:w="1240" w:type="dxa"/>
            <w:tcBorders>
              <w:top w:val="nil"/>
              <w:left w:val="nil"/>
              <w:bottom w:val="single" w:sz="4" w:space="0" w:color="auto"/>
              <w:right w:val="nil"/>
            </w:tcBorders>
            <w:shd w:val="clear" w:color="auto" w:fill="auto"/>
            <w:noWrap/>
            <w:vAlign w:val="bottom"/>
            <w:hideMark/>
          </w:tcPr>
          <w:p w14:paraId="04D2FB00"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10</w:t>
            </w:r>
          </w:p>
        </w:tc>
        <w:tc>
          <w:tcPr>
            <w:tcW w:w="1220" w:type="dxa"/>
            <w:tcBorders>
              <w:top w:val="nil"/>
              <w:left w:val="nil"/>
              <w:bottom w:val="single" w:sz="4" w:space="0" w:color="auto"/>
              <w:right w:val="nil"/>
            </w:tcBorders>
            <w:shd w:val="clear" w:color="auto" w:fill="auto"/>
            <w:noWrap/>
            <w:vAlign w:val="bottom"/>
            <w:hideMark/>
          </w:tcPr>
          <w:p w14:paraId="2CF3CEFF"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 </w:t>
            </w:r>
          </w:p>
        </w:tc>
        <w:tc>
          <w:tcPr>
            <w:tcW w:w="960" w:type="dxa"/>
            <w:tcBorders>
              <w:top w:val="nil"/>
              <w:left w:val="nil"/>
              <w:bottom w:val="single" w:sz="4" w:space="0" w:color="auto"/>
              <w:right w:val="nil"/>
            </w:tcBorders>
            <w:shd w:val="clear" w:color="auto" w:fill="auto"/>
            <w:noWrap/>
            <w:vAlign w:val="bottom"/>
            <w:hideMark/>
          </w:tcPr>
          <w:p w14:paraId="2058D59E" w14:textId="77777777" w:rsidR="00E81758" w:rsidRPr="00160961" w:rsidRDefault="00E81758"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6.7</w:t>
            </w:r>
          </w:p>
        </w:tc>
      </w:tr>
    </w:tbl>
    <w:p w14:paraId="4F1E87EF" w14:textId="77777777" w:rsidR="00E81758" w:rsidRPr="000F0C49" w:rsidRDefault="00E81758" w:rsidP="00736C74">
      <w:pPr>
        <w:jc w:val="both"/>
      </w:pPr>
    </w:p>
    <w:p w14:paraId="51B0E448" w14:textId="1F798D65" w:rsidR="003C6C6B" w:rsidRDefault="00A84B3A" w:rsidP="00736C74">
      <w:pPr>
        <w:jc w:val="both"/>
        <w:rPr>
          <w:rFonts w:asciiTheme="majorHAnsi" w:eastAsiaTheme="majorEastAsia" w:hAnsiTheme="majorHAnsi" w:cstheme="majorBidi"/>
          <w:color w:val="0F4761" w:themeColor="accent1" w:themeShade="BF"/>
          <w:sz w:val="32"/>
          <w:szCs w:val="32"/>
        </w:rPr>
      </w:pPr>
      <w:r w:rsidRPr="00A84B3A">
        <w:t>When purchasing seafood, respondents prioritized products based on price, quality, and the sustainability of their catch. Two respondents also emphasized demand and product availability as significant factors in their purchasing decisions.</w:t>
      </w:r>
    </w:p>
    <w:p w14:paraId="088C94D2" w14:textId="3DED3FAF" w:rsidR="00EF3A96" w:rsidRDefault="00EF3A96" w:rsidP="00736C74">
      <w:pPr>
        <w:pStyle w:val="Heading2"/>
        <w:jc w:val="both"/>
      </w:pPr>
      <w:r>
        <w:t>Consumers</w:t>
      </w:r>
    </w:p>
    <w:p w14:paraId="73E30C1F" w14:textId="277892F0" w:rsidR="00E638F2" w:rsidRDefault="00E638F2" w:rsidP="00736C74">
      <w:pPr>
        <w:keepNext/>
        <w:jc w:val="both"/>
      </w:pPr>
      <w:r w:rsidRPr="00E638F2">
        <w:t>In Placencia, twelve participants identified themselves as consumers within the fishing value chain. Of these, 58% were male and 33% were female. The majority (75%) self-identified as Creole, followed by Mestizo, White, and Garifuna (each 8.3%). Regarding age, most participants (58%) were over 55 years old. The 35-44 and 45-54 age groups each accounted for 16% of participants, while only one person fell within the 25-34 age group. Notably, no participants were under 25 years old (</w:t>
      </w:r>
      <w:r>
        <w:fldChar w:fldCharType="begin"/>
      </w:r>
      <w:r>
        <w:instrText xml:space="preserve"> REF _Ref181341252 \h </w:instrText>
      </w:r>
      <w:r w:rsidR="00736C74">
        <w:instrText xml:space="preserve"> \* MERGEFORMAT </w:instrText>
      </w:r>
      <w:r>
        <w:fldChar w:fldCharType="separate"/>
      </w:r>
      <w:r w:rsidR="00E43B6E">
        <w:t xml:space="preserve">Figure </w:t>
      </w:r>
      <w:r w:rsidR="00E43B6E">
        <w:rPr>
          <w:noProof/>
        </w:rPr>
        <w:t>11</w:t>
      </w:r>
      <w:r>
        <w:fldChar w:fldCharType="end"/>
      </w:r>
      <w:r w:rsidRPr="00E638F2">
        <w:t>). This suggests limited youth involvement in the workshops and potentially in activities related to fishing and the commercialization of seafood products.</w:t>
      </w:r>
    </w:p>
    <w:p w14:paraId="45903132" w14:textId="3D437D44" w:rsidR="00AE605C" w:rsidRDefault="00E638F2" w:rsidP="00736C74">
      <w:pPr>
        <w:keepNext/>
        <w:jc w:val="both"/>
      </w:pPr>
      <w:r w:rsidRPr="00E638F2">
        <w:rPr>
          <w:noProof/>
        </w:rPr>
        <w:drawing>
          <wp:inline distT="0" distB="0" distL="0" distR="0" wp14:anchorId="61295E69" wp14:editId="1E3AE0E9">
            <wp:extent cx="3611301" cy="2731795"/>
            <wp:effectExtent l="0" t="0" r="8255" b="0"/>
            <wp:docPr id="1532930744" name="Picture 1" descr="A pie chart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30744" name="Picture 1" descr="A pie chart with numbers and a number&#10;&#10;Description automatically generated"/>
                    <pic:cNvPicPr/>
                  </pic:nvPicPr>
                  <pic:blipFill>
                    <a:blip r:embed="rId16"/>
                    <a:stretch>
                      <a:fillRect/>
                    </a:stretch>
                  </pic:blipFill>
                  <pic:spPr>
                    <a:xfrm>
                      <a:off x="0" y="0"/>
                      <a:ext cx="3616973" cy="2736086"/>
                    </a:xfrm>
                    <a:prstGeom prst="rect">
                      <a:avLst/>
                    </a:prstGeom>
                  </pic:spPr>
                </pic:pic>
              </a:graphicData>
            </a:graphic>
          </wp:inline>
        </w:drawing>
      </w:r>
    </w:p>
    <w:p w14:paraId="1D447080" w14:textId="1909C293" w:rsidR="00940F78" w:rsidRPr="00EF3A96" w:rsidRDefault="00AE605C" w:rsidP="00736C74">
      <w:pPr>
        <w:pStyle w:val="Caption"/>
        <w:jc w:val="both"/>
      </w:pPr>
      <w:bookmarkStart w:id="17" w:name="_Ref181341252"/>
      <w:r>
        <w:t xml:space="preserve">Figure </w:t>
      </w:r>
      <w:fldSimple w:instr=" SEQ Figure \* ARABIC ">
        <w:r w:rsidR="00E43B6E">
          <w:rPr>
            <w:noProof/>
          </w:rPr>
          <w:t>11</w:t>
        </w:r>
      </w:fldSimple>
      <w:bookmarkEnd w:id="17"/>
      <w:r>
        <w:t xml:space="preserve"> </w:t>
      </w:r>
      <w:r w:rsidRPr="002B59FA">
        <w:t xml:space="preserve">Age Distribution of </w:t>
      </w:r>
      <w:r>
        <w:t>Consumers r</w:t>
      </w:r>
      <w:r w:rsidRPr="002B59FA">
        <w:t>espondents</w:t>
      </w:r>
      <w:r>
        <w:t xml:space="preserve"> in </w:t>
      </w:r>
      <w:r w:rsidR="00E638F2">
        <w:t>Placencia</w:t>
      </w:r>
    </w:p>
    <w:p w14:paraId="3A02325A" w14:textId="199CB31F" w:rsidR="003E60B5" w:rsidRDefault="00CF1429" w:rsidP="00736C74">
      <w:pPr>
        <w:jc w:val="both"/>
      </w:pPr>
      <w:r w:rsidRPr="00CF1429">
        <w:lastRenderedPageBreak/>
        <w:t>Snapper and barracuda were the most frequently consumed species, mentioned by 11 and 9 respondents, respectively. However, per capita consumption was higher for barracuda at 14.3 pounds per month, followed by jack at 11.5 pounds per month (</w:t>
      </w:r>
      <w:r>
        <w:fldChar w:fldCharType="begin"/>
      </w:r>
      <w:r>
        <w:instrText xml:space="preserve"> REF _Ref181338722 \h </w:instrText>
      </w:r>
      <w:r w:rsidR="00736C74">
        <w:instrText xml:space="preserve"> \* MERGEFORMAT </w:instrText>
      </w:r>
      <w:r>
        <w:fldChar w:fldCharType="separate"/>
      </w:r>
      <w:r w:rsidR="00E43B6E">
        <w:t xml:space="preserve">Figure </w:t>
      </w:r>
      <w:r w:rsidR="00E43B6E">
        <w:rPr>
          <w:noProof/>
        </w:rPr>
        <w:t>12</w:t>
      </w:r>
      <w:r>
        <w:fldChar w:fldCharType="end"/>
      </w:r>
      <w:r w:rsidR="003E60B5">
        <w:t xml:space="preserve"> and </w:t>
      </w:r>
      <w:r w:rsidR="003E60B5">
        <w:fldChar w:fldCharType="begin"/>
      </w:r>
      <w:r w:rsidR="003E60B5">
        <w:instrText xml:space="preserve"> REF _Ref185516966 \h </w:instrText>
      </w:r>
      <w:r w:rsidR="00736C74">
        <w:instrText xml:space="preserve"> \* MERGEFORMAT </w:instrText>
      </w:r>
      <w:r w:rsidR="003E60B5">
        <w:fldChar w:fldCharType="separate"/>
      </w:r>
      <w:r w:rsidR="00E43B6E">
        <w:t xml:space="preserve">Table </w:t>
      </w:r>
      <w:r w:rsidR="00E43B6E">
        <w:rPr>
          <w:noProof/>
        </w:rPr>
        <w:t>10</w:t>
      </w:r>
      <w:r w:rsidR="003E60B5">
        <w:fldChar w:fldCharType="end"/>
      </w:r>
      <w:r w:rsidRPr="00CF1429">
        <w:t xml:space="preserve">). </w:t>
      </w:r>
    </w:p>
    <w:p w14:paraId="015289D4" w14:textId="77777777" w:rsidR="003E60B5" w:rsidRDefault="003E60B5" w:rsidP="00736C74">
      <w:pPr>
        <w:keepNext/>
        <w:jc w:val="both"/>
      </w:pPr>
      <w:r>
        <w:rPr>
          <w:noProof/>
        </w:rPr>
        <w:drawing>
          <wp:inline distT="0" distB="0" distL="0" distR="0" wp14:anchorId="45D2E7E2" wp14:editId="4BA67B84">
            <wp:extent cx="4584700" cy="2755900"/>
            <wp:effectExtent l="0" t="0" r="6350" b="6350"/>
            <wp:docPr id="860544046" name="Picture 1"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4046" name="Picture 1" descr="A graph of blue bars&#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67E4967" w14:textId="64ACD897" w:rsidR="003E60B5" w:rsidRPr="003C6C6B" w:rsidRDefault="003E60B5" w:rsidP="00736C74">
      <w:pPr>
        <w:pStyle w:val="Caption"/>
        <w:jc w:val="both"/>
      </w:pPr>
      <w:bookmarkStart w:id="18" w:name="_Ref181338722"/>
      <w:r>
        <w:t xml:space="preserve">Figure </w:t>
      </w:r>
      <w:fldSimple w:instr=" SEQ Figure \* ARABIC ">
        <w:r w:rsidR="00E43B6E">
          <w:rPr>
            <w:noProof/>
          </w:rPr>
          <w:t>12</w:t>
        </w:r>
      </w:fldSimple>
      <w:bookmarkEnd w:id="18"/>
      <w:r>
        <w:t xml:space="preserve"> Monthly average per capita consumption in Placencia.</w:t>
      </w:r>
    </w:p>
    <w:p w14:paraId="1A96387A" w14:textId="760D2B0E" w:rsidR="003E60B5" w:rsidRDefault="00B76E75" w:rsidP="00736C74">
      <w:pPr>
        <w:jc w:val="both"/>
      </w:pPr>
      <w:r w:rsidRPr="00B76E75">
        <w:t>When analyzing finfish consumption, diverse patterns emerge regarding the number of consumers, individual consumption levels, and market prices</w:t>
      </w:r>
      <w:r>
        <w:t xml:space="preserve"> (</w:t>
      </w:r>
      <w:r>
        <w:fldChar w:fldCharType="begin"/>
      </w:r>
      <w:r>
        <w:instrText xml:space="preserve"> REF _Ref185516966 \h </w:instrText>
      </w:r>
      <w:r w:rsidR="00736C74">
        <w:instrText xml:space="preserve"> \* MERGEFORMAT </w:instrText>
      </w:r>
      <w:r>
        <w:fldChar w:fldCharType="separate"/>
      </w:r>
      <w:r>
        <w:t xml:space="preserve">Table </w:t>
      </w:r>
      <w:r>
        <w:rPr>
          <w:noProof/>
        </w:rPr>
        <w:t>5</w:t>
      </w:r>
      <w:r>
        <w:fldChar w:fldCharType="end"/>
      </w:r>
      <w:r>
        <w:t>)</w:t>
      </w:r>
      <w:r w:rsidRPr="00B76E75">
        <w:t>. Snappers emerge as the most popular choice, followed closely by barracudas. Interestingly, while snappers have a broader consumer base, barracudas exhibit higher per capita consumption</w:t>
      </w:r>
      <w:r>
        <w:t xml:space="preserve"> (14 </w:t>
      </w:r>
      <w:proofErr w:type="spellStart"/>
      <w:r>
        <w:t>lb</w:t>
      </w:r>
      <w:proofErr w:type="spellEnd"/>
      <w:r>
        <w:t>/month)</w:t>
      </w:r>
      <w:r w:rsidRPr="00B76E75">
        <w:t>, which could be attributed to the relatively lower cost of barracudas compared to snappers. Groupers, though consumed by a smaller segment of the population</w:t>
      </w:r>
      <w:r>
        <w:t xml:space="preserve"> (50%)</w:t>
      </w:r>
      <w:r w:rsidRPr="00B76E75">
        <w:t>, demonstrate a high average consumption per individual</w:t>
      </w:r>
      <w:r>
        <w:t xml:space="preserve"> (14 </w:t>
      </w:r>
      <w:proofErr w:type="spellStart"/>
      <w:r>
        <w:t>lb</w:t>
      </w:r>
      <w:proofErr w:type="spellEnd"/>
      <w:r>
        <w:t>/month)</w:t>
      </w:r>
      <w:r w:rsidRPr="00B76E75">
        <w:t>. This could be explained by their premium price, suggesting that those who can afford groupers tend to purchase larger quantities when available</w:t>
      </w:r>
      <w:r w:rsidR="003E60B5" w:rsidRPr="003E60B5">
        <w:t>. Wrasses were not reported as being consumed by any of the respondents</w:t>
      </w:r>
      <w:r w:rsidR="003E60B5">
        <w:t>.</w:t>
      </w:r>
    </w:p>
    <w:p w14:paraId="0D8DF95C" w14:textId="103892B5" w:rsidR="003E60B5" w:rsidRDefault="003E60B5" w:rsidP="00736C74">
      <w:pPr>
        <w:pStyle w:val="Caption"/>
        <w:keepNext/>
        <w:jc w:val="both"/>
      </w:pPr>
      <w:bookmarkStart w:id="19" w:name="_Ref185516966"/>
      <w:r>
        <w:t xml:space="preserve">Table </w:t>
      </w:r>
      <w:fldSimple w:instr=" SEQ Table \* ARABIC ">
        <w:r w:rsidR="00E43B6E">
          <w:rPr>
            <w:noProof/>
          </w:rPr>
          <w:t>10</w:t>
        </w:r>
      </w:fldSimple>
      <w:bookmarkEnd w:id="19"/>
      <w:r>
        <w:t xml:space="preserve"> </w:t>
      </w:r>
      <w:r w:rsidRPr="003E60B5">
        <w:t>Seafood Consumption Trends and Prices for Consumers in Placencia</w:t>
      </w:r>
      <w:r w:rsidR="00160961">
        <w:t>.</w:t>
      </w:r>
    </w:p>
    <w:tbl>
      <w:tblPr>
        <w:tblW w:w="6478" w:type="dxa"/>
        <w:tblLook w:val="04A0" w:firstRow="1" w:lastRow="0" w:firstColumn="1" w:lastColumn="0" w:noHBand="0" w:noVBand="1"/>
      </w:tblPr>
      <w:tblGrid>
        <w:gridCol w:w="1118"/>
        <w:gridCol w:w="1740"/>
        <w:gridCol w:w="1900"/>
        <w:gridCol w:w="1720"/>
      </w:tblGrid>
      <w:tr w:rsidR="003E60B5" w:rsidRPr="00160961" w14:paraId="58753FAD" w14:textId="77777777" w:rsidTr="003E60B5">
        <w:trPr>
          <w:trHeight w:val="680"/>
        </w:trPr>
        <w:tc>
          <w:tcPr>
            <w:tcW w:w="1118" w:type="dxa"/>
            <w:tcBorders>
              <w:top w:val="single" w:sz="4" w:space="0" w:color="auto"/>
              <w:left w:val="nil"/>
              <w:bottom w:val="single" w:sz="4" w:space="0" w:color="auto"/>
              <w:right w:val="nil"/>
            </w:tcBorders>
            <w:shd w:val="clear" w:color="auto" w:fill="auto"/>
            <w:noWrap/>
            <w:vAlign w:val="center"/>
            <w:hideMark/>
          </w:tcPr>
          <w:p w14:paraId="585E20E4" w14:textId="77777777" w:rsidR="003E60B5" w:rsidRPr="00160961" w:rsidRDefault="003E60B5" w:rsidP="00736C74">
            <w:pPr>
              <w:spacing w:after="0" w:line="240" w:lineRule="auto"/>
              <w:jc w:val="both"/>
              <w:rPr>
                <w:rFonts w:ascii="Aptos Narrow" w:eastAsia="Times New Roman" w:hAnsi="Aptos Narrow" w:cs="Times New Roman"/>
                <w:b/>
                <w:bCs/>
                <w:color w:val="000000"/>
                <w:kern w:val="0"/>
                <w:sz w:val="20"/>
                <w:szCs w:val="20"/>
                <w14:ligatures w14:val="none"/>
              </w:rPr>
            </w:pPr>
            <w:r w:rsidRPr="00160961">
              <w:rPr>
                <w:rFonts w:ascii="Aptos Narrow" w:eastAsia="Times New Roman" w:hAnsi="Aptos Narrow" w:cs="Times New Roman"/>
                <w:b/>
                <w:bCs/>
                <w:color w:val="000000"/>
                <w:kern w:val="0"/>
                <w:sz w:val="20"/>
                <w:szCs w:val="20"/>
                <w14:ligatures w14:val="none"/>
              </w:rPr>
              <w:t>Specie</w:t>
            </w:r>
          </w:p>
        </w:tc>
        <w:tc>
          <w:tcPr>
            <w:tcW w:w="1740" w:type="dxa"/>
            <w:tcBorders>
              <w:top w:val="single" w:sz="4" w:space="0" w:color="auto"/>
              <w:left w:val="nil"/>
              <w:bottom w:val="single" w:sz="4" w:space="0" w:color="auto"/>
              <w:right w:val="nil"/>
            </w:tcBorders>
            <w:shd w:val="clear" w:color="auto" w:fill="auto"/>
            <w:vAlign w:val="center"/>
            <w:hideMark/>
          </w:tcPr>
          <w:p w14:paraId="2E20BE12" w14:textId="77777777" w:rsidR="003E60B5" w:rsidRPr="00160961" w:rsidRDefault="003E60B5" w:rsidP="00736C74">
            <w:pPr>
              <w:spacing w:after="0" w:line="240" w:lineRule="auto"/>
              <w:jc w:val="both"/>
              <w:rPr>
                <w:rFonts w:ascii="Aptos Narrow" w:eastAsia="Times New Roman" w:hAnsi="Aptos Narrow" w:cs="Times New Roman"/>
                <w:b/>
                <w:bCs/>
                <w:color w:val="000000"/>
                <w:kern w:val="0"/>
                <w:sz w:val="20"/>
                <w:szCs w:val="20"/>
                <w14:ligatures w14:val="none"/>
              </w:rPr>
            </w:pPr>
            <w:r w:rsidRPr="00160961">
              <w:rPr>
                <w:rFonts w:ascii="Aptos Narrow" w:eastAsia="Times New Roman" w:hAnsi="Aptos Narrow" w:cs="Times New Roman"/>
                <w:b/>
                <w:bCs/>
                <w:color w:val="000000"/>
                <w:kern w:val="0"/>
                <w:sz w:val="20"/>
                <w:szCs w:val="20"/>
                <w14:ligatures w14:val="none"/>
              </w:rPr>
              <w:t>Number of consumers</w:t>
            </w:r>
          </w:p>
        </w:tc>
        <w:tc>
          <w:tcPr>
            <w:tcW w:w="1900" w:type="dxa"/>
            <w:tcBorders>
              <w:top w:val="single" w:sz="4" w:space="0" w:color="auto"/>
              <w:left w:val="nil"/>
              <w:bottom w:val="single" w:sz="4" w:space="0" w:color="auto"/>
              <w:right w:val="nil"/>
            </w:tcBorders>
            <w:shd w:val="clear" w:color="auto" w:fill="auto"/>
            <w:vAlign w:val="center"/>
            <w:hideMark/>
          </w:tcPr>
          <w:p w14:paraId="392879F4" w14:textId="0FBCE490" w:rsidR="003E60B5" w:rsidRPr="00160961" w:rsidRDefault="00160961" w:rsidP="00736C74">
            <w:pPr>
              <w:spacing w:after="0" w:line="240" w:lineRule="auto"/>
              <w:jc w:val="both"/>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Average</w:t>
            </w:r>
            <w:r w:rsidR="003E60B5" w:rsidRPr="00160961">
              <w:rPr>
                <w:rFonts w:ascii="Aptos Narrow" w:eastAsia="Times New Roman" w:hAnsi="Aptos Narrow" w:cs="Times New Roman"/>
                <w:b/>
                <w:bCs/>
                <w:color w:val="000000"/>
                <w:kern w:val="0"/>
                <w:sz w:val="20"/>
                <w:szCs w:val="20"/>
                <w14:ligatures w14:val="none"/>
              </w:rPr>
              <w:t xml:space="preserve"> consumed per month (</w:t>
            </w:r>
            <w:proofErr w:type="spellStart"/>
            <w:r w:rsidR="003E60B5" w:rsidRPr="00160961">
              <w:rPr>
                <w:rFonts w:ascii="Aptos Narrow" w:eastAsia="Times New Roman" w:hAnsi="Aptos Narrow" w:cs="Times New Roman"/>
                <w:b/>
                <w:bCs/>
                <w:color w:val="000000"/>
                <w:kern w:val="0"/>
                <w:sz w:val="20"/>
                <w:szCs w:val="20"/>
                <w14:ligatures w14:val="none"/>
              </w:rPr>
              <w:t>lb</w:t>
            </w:r>
            <w:proofErr w:type="spellEnd"/>
            <w:r w:rsidR="003E60B5" w:rsidRPr="00160961">
              <w:rPr>
                <w:rFonts w:ascii="Aptos Narrow" w:eastAsia="Times New Roman" w:hAnsi="Aptos Narrow" w:cs="Times New Roman"/>
                <w:b/>
                <w:bCs/>
                <w:color w:val="000000"/>
                <w:kern w:val="0"/>
                <w:sz w:val="20"/>
                <w:szCs w:val="20"/>
                <w14:ligatures w14:val="none"/>
              </w:rPr>
              <w:t>)</w:t>
            </w:r>
          </w:p>
        </w:tc>
        <w:tc>
          <w:tcPr>
            <w:tcW w:w="1720" w:type="dxa"/>
            <w:tcBorders>
              <w:top w:val="single" w:sz="4" w:space="0" w:color="auto"/>
              <w:left w:val="nil"/>
              <w:bottom w:val="single" w:sz="4" w:space="0" w:color="auto"/>
              <w:right w:val="nil"/>
            </w:tcBorders>
            <w:shd w:val="clear" w:color="auto" w:fill="auto"/>
            <w:vAlign w:val="center"/>
            <w:hideMark/>
          </w:tcPr>
          <w:p w14:paraId="60DB4F12" w14:textId="77777777" w:rsidR="003E60B5" w:rsidRPr="00160961" w:rsidRDefault="003E60B5" w:rsidP="00736C74">
            <w:pPr>
              <w:spacing w:after="0" w:line="240" w:lineRule="auto"/>
              <w:jc w:val="both"/>
              <w:rPr>
                <w:rFonts w:ascii="Aptos Narrow" w:eastAsia="Times New Roman" w:hAnsi="Aptos Narrow" w:cs="Times New Roman"/>
                <w:b/>
                <w:bCs/>
                <w:color w:val="000000"/>
                <w:kern w:val="0"/>
                <w:sz w:val="20"/>
                <w:szCs w:val="20"/>
                <w14:ligatures w14:val="none"/>
              </w:rPr>
            </w:pPr>
            <w:r w:rsidRPr="00160961">
              <w:rPr>
                <w:rFonts w:ascii="Aptos Narrow" w:eastAsia="Times New Roman" w:hAnsi="Aptos Narrow" w:cs="Times New Roman"/>
                <w:b/>
                <w:bCs/>
                <w:color w:val="000000"/>
                <w:kern w:val="0"/>
                <w:sz w:val="20"/>
                <w:szCs w:val="20"/>
                <w14:ligatures w14:val="none"/>
              </w:rPr>
              <w:t>Average purchase price ($)</w:t>
            </w:r>
          </w:p>
        </w:tc>
      </w:tr>
      <w:tr w:rsidR="003E60B5" w:rsidRPr="00160961" w14:paraId="32F9E96F" w14:textId="77777777" w:rsidTr="003E60B5">
        <w:trPr>
          <w:trHeight w:val="290"/>
        </w:trPr>
        <w:tc>
          <w:tcPr>
            <w:tcW w:w="1118" w:type="dxa"/>
            <w:tcBorders>
              <w:top w:val="nil"/>
              <w:left w:val="nil"/>
              <w:bottom w:val="nil"/>
              <w:right w:val="nil"/>
            </w:tcBorders>
            <w:shd w:val="clear" w:color="auto" w:fill="auto"/>
            <w:noWrap/>
            <w:vAlign w:val="bottom"/>
            <w:hideMark/>
          </w:tcPr>
          <w:p w14:paraId="2518BD65"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Lobster</w:t>
            </w:r>
          </w:p>
        </w:tc>
        <w:tc>
          <w:tcPr>
            <w:tcW w:w="1740" w:type="dxa"/>
            <w:tcBorders>
              <w:top w:val="nil"/>
              <w:left w:val="nil"/>
              <w:bottom w:val="nil"/>
              <w:right w:val="nil"/>
            </w:tcBorders>
            <w:shd w:val="clear" w:color="auto" w:fill="auto"/>
            <w:noWrap/>
            <w:vAlign w:val="bottom"/>
            <w:hideMark/>
          </w:tcPr>
          <w:p w14:paraId="41269499"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7</w:t>
            </w:r>
          </w:p>
        </w:tc>
        <w:tc>
          <w:tcPr>
            <w:tcW w:w="1900" w:type="dxa"/>
            <w:tcBorders>
              <w:top w:val="nil"/>
              <w:left w:val="nil"/>
              <w:bottom w:val="nil"/>
              <w:right w:val="nil"/>
            </w:tcBorders>
            <w:shd w:val="clear" w:color="auto" w:fill="auto"/>
            <w:noWrap/>
            <w:vAlign w:val="bottom"/>
            <w:hideMark/>
          </w:tcPr>
          <w:p w14:paraId="001F814F"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6</w:t>
            </w:r>
          </w:p>
        </w:tc>
        <w:tc>
          <w:tcPr>
            <w:tcW w:w="1720" w:type="dxa"/>
            <w:tcBorders>
              <w:top w:val="nil"/>
              <w:left w:val="nil"/>
              <w:bottom w:val="nil"/>
              <w:right w:val="nil"/>
            </w:tcBorders>
            <w:shd w:val="clear" w:color="auto" w:fill="auto"/>
            <w:noWrap/>
            <w:vAlign w:val="bottom"/>
            <w:hideMark/>
          </w:tcPr>
          <w:p w14:paraId="53B0715D"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27</w:t>
            </w:r>
          </w:p>
        </w:tc>
      </w:tr>
      <w:tr w:rsidR="003E60B5" w:rsidRPr="00160961" w14:paraId="7DEA477D" w14:textId="77777777" w:rsidTr="003E60B5">
        <w:trPr>
          <w:trHeight w:val="290"/>
        </w:trPr>
        <w:tc>
          <w:tcPr>
            <w:tcW w:w="1118" w:type="dxa"/>
            <w:tcBorders>
              <w:top w:val="nil"/>
              <w:left w:val="nil"/>
              <w:bottom w:val="nil"/>
              <w:right w:val="nil"/>
            </w:tcBorders>
            <w:shd w:val="clear" w:color="auto" w:fill="auto"/>
            <w:noWrap/>
            <w:vAlign w:val="bottom"/>
            <w:hideMark/>
          </w:tcPr>
          <w:p w14:paraId="387D17B9"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Conch</w:t>
            </w:r>
          </w:p>
        </w:tc>
        <w:tc>
          <w:tcPr>
            <w:tcW w:w="1740" w:type="dxa"/>
            <w:tcBorders>
              <w:top w:val="nil"/>
              <w:left w:val="nil"/>
              <w:bottom w:val="nil"/>
              <w:right w:val="nil"/>
            </w:tcBorders>
            <w:shd w:val="clear" w:color="auto" w:fill="auto"/>
            <w:noWrap/>
            <w:vAlign w:val="bottom"/>
            <w:hideMark/>
          </w:tcPr>
          <w:p w14:paraId="3203EA3A"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8</w:t>
            </w:r>
          </w:p>
        </w:tc>
        <w:tc>
          <w:tcPr>
            <w:tcW w:w="1900" w:type="dxa"/>
            <w:tcBorders>
              <w:top w:val="nil"/>
              <w:left w:val="nil"/>
              <w:bottom w:val="nil"/>
              <w:right w:val="nil"/>
            </w:tcBorders>
            <w:shd w:val="clear" w:color="auto" w:fill="auto"/>
            <w:noWrap/>
            <w:vAlign w:val="bottom"/>
            <w:hideMark/>
          </w:tcPr>
          <w:p w14:paraId="5B3D7AA0"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4</w:t>
            </w:r>
          </w:p>
        </w:tc>
        <w:tc>
          <w:tcPr>
            <w:tcW w:w="1720" w:type="dxa"/>
            <w:tcBorders>
              <w:top w:val="nil"/>
              <w:left w:val="nil"/>
              <w:bottom w:val="nil"/>
              <w:right w:val="nil"/>
            </w:tcBorders>
            <w:shd w:val="clear" w:color="auto" w:fill="auto"/>
            <w:noWrap/>
            <w:vAlign w:val="bottom"/>
            <w:hideMark/>
          </w:tcPr>
          <w:p w14:paraId="609637DF"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11</w:t>
            </w:r>
          </w:p>
        </w:tc>
      </w:tr>
      <w:tr w:rsidR="003E60B5" w:rsidRPr="00160961" w14:paraId="0F0D921A" w14:textId="77777777" w:rsidTr="003E60B5">
        <w:trPr>
          <w:trHeight w:val="290"/>
        </w:trPr>
        <w:tc>
          <w:tcPr>
            <w:tcW w:w="1118" w:type="dxa"/>
            <w:tcBorders>
              <w:top w:val="nil"/>
              <w:left w:val="nil"/>
              <w:bottom w:val="nil"/>
              <w:right w:val="nil"/>
            </w:tcBorders>
            <w:shd w:val="clear" w:color="auto" w:fill="auto"/>
            <w:noWrap/>
            <w:vAlign w:val="bottom"/>
            <w:hideMark/>
          </w:tcPr>
          <w:p w14:paraId="1FC592AE"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snook</w:t>
            </w:r>
          </w:p>
        </w:tc>
        <w:tc>
          <w:tcPr>
            <w:tcW w:w="1740" w:type="dxa"/>
            <w:tcBorders>
              <w:top w:val="nil"/>
              <w:left w:val="nil"/>
              <w:bottom w:val="nil"/>
              <w:right w:val="nil"/>
            </w:tcBorders>
            <w:shd w:val="clear" w:color="auto" w:fill="auto"/>
            <w:noWrap/>
            <w:vAlign w:val="bottom"/>
            <w:hideMark/>
          </w:tcPr>
          <w:p w14:paraId="7998D1E2"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3</w:t>
            </w:r>
          </w:p>
        </w:tc>
        <w:tc>
          <w:tcPr>
            <w:tcW w:w="1900" w:type="dxa"/>
            <w:tcBorders>
              <w:top w:val="nil"/>
              <w:left w:val="nil"/>
              <w:bottom w:val="nil"/>
              <w:right w:val="nil"/>
            </w:tcBorders>
            <w:shd w:val="clear" w:color="auto" w:fill="auto"/>
            <w:noWrap/>
            <w:vAlign w:val="bottom"/>
            <w:hideMark/>
          </w:tcPr>
          <w:p w14:paraId="76B8BF8A"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10</w:t>
            </w:r>
          </w:p>
        </w:tc>
        <w:tc>
          <w:tcPr>
            <w:tcW w:w="1720" w:type="dxa"/>
            <w:tcBorders>
              <w:top w:val="nil"/>
              <w:left w:val="nil"/>
              <w:bottom w:val="nil"/>
              <w:right w:val="nil"/>
            </w:tcBorders>
            <w:shd w:val="clear" w:color="auto" w:fill="auto"/>
            <w:noWrap/>
            <w:vAlign w:val="bottom"/>
            <w:hideMark/>
          </w:tcPr>
          <w:p w14:paraId="2898F577"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8</w:t>
            </w:r>
          </w:p>
        </w:tc>
      </w:tr>
      <w:tr w:rsidR="003E60B5" w:rsidRPr="00160961" w14:paraId="78C8A317" w14:textId="77777777" w:rsidTr="003E60B5">
        <w:trPr>
          <w:trHeight w:val="290"/>
        </w:trPr>
        <w:tc>
          <w:tcPr>
            <w:tcW w:w="1118" w:type="dxa"/>
            <w:tcBorders>
              <w:top w:val="nil"/>
              <w:left w:val="nil"/>
              <w:bottom w:val="nil"/>
              <w:right w:val="nil"/>
            </w:tcBorders>
            <w:shd w:val="clear" w:color="auto" w:fill="auto"/>
            <w:noWrap/>
            <w:vAlign w:val="bottom"/>
            <w:hideMark/>
          </w:tcPr>
          <w:p w14:paraId="16AAA7F2"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barracuda</w:t>
            </w:r>
          </w:p>
        </w:tc>
        <w:tc>
          <w:tcPr>
            <w:tcW w:w="1740" w:type="dxa"/>
            <w:tcBorders>
              <w:top w:val="nil"/>
              <w:left w:val="nil"/>
              <w:bottom w:val="nil"/>
              <w:right w:val="nil"/>
            </w:tcBorders>
            <w:shd w:val="clear" w:color="auto" w:fill="auto"/>
            <w:noWrap/>
            <w:vAlign w:val="bottom"/>
            <w:hideMark/>
          </w:tcPr>
          <w:p w14:paraId="2BF9A0BE"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9</w:t>
            </w:r>
          </w:p>
        </w:tc>
        <w:tc>
          <w:tcPr>
            <w:tcW w:w="1900" w:type="dxa"/>
            <w:tcBorders>
              <w:top w:val="nil"/>
              <w:left w:val="nil"/>
              <w:bottom w:val="nil"/>
              <w:right w:val="nil"/>
            </w:tcBorders>
            <w:shd w:val="clear" w:color="auto" w:fill="auto"/>
            <w:noWrap/>
            <w:vAlign w:val="bottom"/>
            <w:hideMark/>
          </w:tcPr>
          <w:p w14:paraId="22986AD9"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14</w:t>
            </w:r>
          </w:p>
        </w:tc>
        <w:tc>
          <w:tcPr>
            <w:tcW w:w="1720" w:type="dxa"/>
            <w:tcBorders>
              <w:top w:val="nil"/>
              <w:left w:val="nil"/>
              <w:bottom w:val="nil"/>
              <w:right w:val="nil"/>
            </w:tcBorders>
            <w:shd w:val="clear" w:color="auto" w:fill="auto"/>
            <w:noWrap/>
            <w:vAlign w:val="bottom"/>
            <w:hideMark/>
          </w:tcPr>
          <w:p w14:paraId="4C47C7CB"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6</w:t>
            </w:r>
          </w:p>
        </w:tc>
      </w:tr>
      <w:tr w:rsidR="003E60B5" w:rsidRPr="00160961" w14:paraId="3322D5F7" w14:textId="77777777" w:rsidTr="003E60B5">
        <w:trPr>
          <w:trHeight w:val="290"/>
        </w:trPr>
        <w:tc>
          <w:tcPr>
            <w:tcW w:w="1118" w:type="dxa"/>
            <w:tcBorders>
              <w:top w:val="nil"/>
              <w:left w:val="nil"/>
              <w:bottom w:val="nil"/>
              <w:right w:val="nil"/>
            </w:tcBorders>
            <w:shd w:val="clear" w:color="auto" w:fill="auto"/>
            <w:noWrap/>
            <w:vAlign w:val="bottom"/>
            <w:hideMark/>
          </w:tcPr>
          <w:p w14:paraId="44259C38"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snapper</w:t>
            </w:r>
          </w:p>
        </w:tc>
        <w:tc>
          <w:tcPr>
            <w:tcW w:w="1740" w:type="dxa"/>
            <w:tcBorders>
              <w:top w:val="nil"/>
              <w:left w:val="nil"/>
              <w:bottom w:val="nil"/>
              <w:right w:val="nil"/>
            </w:tcBorders>
            <w:shd w:val="clear" w:color="auto" w:fill="auto"/>
            <w:noWrap/>
            <w:vAlign w:val="bottom"/>
            <w:hideMark/>
          </w:tcPr>
          <w:p w14:paraId="71E6FBB7"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11</w:t>
            </w:r>
          </w:p>
        </w:tc>
        <w:tc>
          <w:tcPr>
            <w:tcW w:w="1900" w:type="dxa"/>
            <w:tcBorders>
              <w:top w:val="nil"/>
              <w:left w:val="nil"/>
              <w:bottom w:val="nil"/>
              <w:right w:val="nil"/>
            </w:tcBorders>
            <w:shd w:val="clear" w:color="auto" w:fill="auto"/>
            <w:noWrap/>
            <w:vAlign w:val="bottom"/>
            <w:hideMark/>
          </w:tcPr>
          <w:p w14:paraId="4553807C"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10</w:t>
            </w:r>
          </w:p>
        </w:tc>
        <w:tc>
          <w:tcPr>
            <w:tcW w:w="1720" w:type="dxa"/>
            <w:tcBorders>
              <w:top w:val="nil"/>
              <w:left w:val="nil"/>
              <w:bottom w:val="nil"/>
              <w:right w:val="nil"/>
            </w:tcBorders>
            <w:shd w:val="clear" w:color="auto" w:fill="auto"/>
            <w:noWrap/>
            <w:vAlign w:val="bottom"/>
            <w:hideMark/>
          </w:tcPr>
          <w:p w14:paraId="2F74E931"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8</w:t>
            </w:r>
          </w:p>
        </w:tc>
      </w:tr>
      <w:tr w:rsidR="003E60B5" w:rsidRPr="00160961" w14:paraId="461CC0AD" w14:textId="77777777" w:rsidTr="003E60B5">
        <w:trPr>
          <w:trHeight w:val="290"/>
        </w:trPr>
        <w:tc>
          <w:tcPr>
            <w:tcW w:w="1118" w:type="dxa"/>
            <w:tcBorders>
              <w:top w:val="nil"/>
              <w:left w:val="nil"/>
              <w:bottom w:val="nil"/>
              <w:right w:val="nil"/>
            </w:tcBorders>
            <w:shd w:val="clear" w:color="auto" w:fill="auto"/>
            <w:noWrap/>
            <w:vAlign w:val="bottom"/>
            <w:hideMark/>
          </w:tcPr>
          <w:p w14:paraId="5A77446A"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grouper</w:t>
            </w:r>
          </w:p>
        </w:tc>
        <w:tc>
          <w:tcPr>
            <w:tcW w:w="1740" w:type="dxa"/>
            <w:tcBorders>
              <w:top w:val="nil"/>
              <w:left w:val="nil"/>
              <w:bottom w:val="nil"/>
              <w:right w:val="nil"/>
            </w:tcBorders>
            <w:shd w:val="clear" w:color="auto" w:fill="auto"/>
            <w:noWrap/>
            <w:vAlign w:val="bottom"/>
            <w:hideMark/>
          </w:tcPr>
          <w:p w14:paraId="2C886EA0"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6</w:t>
            </w:r>
          </w:p>
        </w:tc>
        <w:tc>
          <w:tcPr>
            <w:tcW w:w="1900" w:type="dxa"/>
            <w:tcBorders>
              <w:top w:val="nil"/>
              <w:left w:val="nil"/>
              <w:bottom w:val="nil"/>
              <w:right w:val="nil"/>
            </w:tcBorders>
            <w:shd w:val="clear" w:color="auto" w:fill="auto"/>
            <w:noWrap/>
            <w:vAlign w:val="bottom"/>
            <w:hideMark/>
          </w:tcPr>
          <w:p w14:paraId="0908BAFB"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14</w:t>
            </w:r>
          </w:p>
        </w:tc>
        <w:tc>
          <w:tcPr>
            <w:tcW w:w="1720" w:type="dxa"/>
            <w:tcBorders>
              <w:top w:val="nil"/>
              <w:left w:val="nil"/>
              <w:bottom w:val="nil"/>
              <w:right w:val="nil"/>
            </w:tcBorders>
            <w:shd w:val="clear" w:color="auto" w:fill="auto"/>
            <w:noWrap/>
            <w:vAlign w:val="bottom"/>
            <w:hideMark/>
          </w:tcPr>
          <w:p w14:paraId="2EF9F445"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11</w:t>
            </w:r>
          </w:p>
        </w:tc>
      </w:tr>
      <w:tr w:rsidR="003E60B5" w:rsidRPr="00160961" w14:paraId="343CDF0C" w14:textId="77777777" w:rsidTr="003E60B5">
        <w:trPr>
          <w:trHeight w:val="290"/>
        </w:trPr>
        <w:tc>
          <w:tcPr>
            <w:tcW w:w="1118" w:type="dxa"/>
            <w:tcBorders>
              <w:top w:val="nil"/>
              <w:left w:val="nil"/>
              <w:bottom w:val="nil"/>
              <w:right w:val="nil"/>
            </w:tcBorders>
            <w:shd w:val="clear" w:color="auto" w:fill="auto"/>
            <w:noWrap/>
            <w:vAlign w:val="bottom"/>
            <w:hideMark/>
          </w:tcPr>
          <w:p w14:paraId="58187CDF"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wrasses</w:t>
            </w:r>
          </w:p>
        </w:tc>
        <w:tc>
          <w:tcPr>
            <w:tcW w:w="1740" w:type="dxa"/>
            <w:tcBorders>
              <w:top w:val="nil"/>
              <w:left w:val="nil"/>
              <w:bottom w:val="nil"/>
              <w:right w:val="nil"/>
            </w:tcBorders>
            <w:shd w:val="clear" w:color="auto" w:fill="auto"/>
            <w:noWrap/>
            <w:vAlign w:val="bottom"/>
            <w:hideMark/>
          </w:tcPr>
          <w:p w14:paraId="3E7B508D"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0</w:t>
            </w:r>
          </w:p>
        </w:tc>
        <w:tc>
          <w:tcPr>
            <w:tcW w:w="1900" w:type="dxa"/>
            <w:tcBorders>
              <w:top w:val="nil"/>
              <w:left w:val="nil"/>
              <w:bottom w:val="nil"/>
              <w:right w:val="nil"/>
            </w:tcBorders>
            <w:shd w:val="clear" w:color="auto" w:fill="auto"/>
            <w:noWrap/>
            <w:vAlign w:val="bottom"/>
            <w:hideMark/>
          </w:tcPr>
          <w:p w14:paraId="1BCE0D63" w14:textId="726CB403"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0</w:t>
            </w:r>
          </w:p>
        </w:tc>
        <w:tc>
          <w:tcPr>
            <w:tcW w:w="1720" w:type="dxa"/>
            <w:tcBorders>
              <w:top w:val="nil"/>
              <w:left w:val="nil"/>
              <w:bottom w:val="nil"/>
              <w:right w:val="nil"/>
            </w:tcBorders>
            <w:shd w:val="clear" w:color="auto" w:fill="auto"/>
            <w:noWrap/>
            <w:vAlign w:val="bottom"/>
            <w:hideMark/>
          </w:tcPr>
          <w:p w14:paraId="4AE4527A"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0</w:t>
            </w:r>
          </w:p>
        </w:tc>
      </w:tr>
      <w:tr w:rsidR="003E60B5" w:rsidRPr="00160961" w14:paraId="6629D634" w14:textId="77777777" w:rsidTr="003E60B5">
        <w:trPr>
          <w:trHeight w:val="290"/>
        </w:trPr>
        <w:tc>
          <w:tcPr>
            <w:tcW w:w="1118" w:type="dxa"/>
            <w:tcBorders>
              <w:top w:val="nil"/>
              <w:left w:val="nil"/>
              <w:bottom w:val="single" w:sz="4" w:space="0" w:color="auto"/>
              <w:right w:val="nil"/>
            </w:tcBorders>
            <w:shd w:val="clear" w:color="auto" w:fill="auto"/>
            <w:noWrap/>
            <w:vAlign w:val="bottom"/>
            <w:hideMark/>
          </w:tcPr>
          <w:p w14:paraId="1E45A933"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jacks</w:t>
            </w:r>
          </w:p>
        </w:tc>
        <w:tc>
          <w:tcPr>
            <w:tcW w:w="1740" w:type="dxa"/>
            <w:tcBorders>
              <w:top w:val="nil"/>
              <w:left w:val="nil"/>
              <w:bottom w:val="single" w:sz="4" w:space="0" w:color="auto"/>
              <w:right w:val="nil"/>
            </w:tcBorders>
            <w:shd w:val="clear" w:color="auto" w:fill="auto"/>
            <w:noWrap/>
            <w:vAlign w:val="bottom"/>
            <w:hideMark/>
          </w:tcPr>
          <w:p w14:paraId="7178DB32"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6</w:t>
            </w:r>
          </w:p>
        </w:tc>
        <w:tc>
          <w:tcPr>
            <w:tcW w:w="1900" w:type="dxa"/>
            <w:tcBorders>
              <w:top w:val="nil"/>
              <w:left w:val="nil"/>
              <w:bottom w:val="single" w:sz="4" w:space="0" w:color="auto"/>
              <w:right w:val="nil"/>
            </w:tcBorders>
            <w:shd w:val="clear" w:color="auto" w:fill="auto"/>
            <w:noWrap/>
            <w:vAlign w:val="bottom"/>
            <w:hideMark/>
          </w:tcPr>
          <w:p w14:paraId="447E0CEB"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12</w:t>
            </w:r>
          </w:p>
        </w:tc>
        <w:tc>
          <w:tcPr>
            <w:tcW w:w="1720" w:type="dxa"/>
            <w:tcBorders>
              <w:top w:val="nil"/>
              <w:left w:val="nil"/>
              <w:bottom w:val="single" w:sz="4" w:space="0" w:color="auto"/>
              <w:right w:val="nil"/>
            </w:tcBorders>
            <w:shd w:val="clear" w:color="auto" w:fill="auto"/>
            <w:noWrap/>
            <w:vAlign w:val="bottom"/>
            <w:hideMark/>
          </w:tcPr>
          <w:p w14:paraId="32C261AC" w14:textId="77777777" w:rsidR="003E60B5" w:rsidRPr="00160961" w:rsidRDefault="003E60B5" w:rsidP="00736C74">
            <w:pPr>
              <w:spacing w:after="0" w:line="240" w:lineRule="auto"/>
              <w:jc w:val="both"/>
              <w:rPr>
                <w:rFonts w:ascii="Aptos Narrow" w:eastAsia="Times New Roman" w:hAnsi="Aptos Narrow" w:cs="Times New Roman"/>
                <w:color w:val="000000"/>
                <w:kern w:val="0"/>
                <w:sz w:val="20"/>
                <w:szCs w:val="20"/>
                <w14:ligatures w14:val="none"/>
              </w:rPr>
            </w:pPr>
            <w:r w:rsidRPr="00160961">
              <w:rPr>
                <w:rFonts w:ascii="Aptos Narrow" w:eastAsia="Times New Roman" w:hAnsi="Aptos Narrow" w:cs="Times New Roman"/>
                <w:color w:val="000000"/>
                <w:kern w:val="0"/>
                <w:sz w:val="20"/>
                <w:szCs w:val="20"/>
                <w14:ligatures w14:val="none"/>
              </w:rPr>
              <w:t>7</w:t>
            </w:r>
          </w:p>
        </w:tc>
      </w:tr>
    </w:tbl>
    <w:p w14:paraId="5F26E7CD" w14:textId="77777777" w:rsidR="003E60B5" w:rsidRDefault="003E60B5" w:rsidP="00736C74">
      <w:pPr>
        <w:jc w:val="both"/>
      </w:pPr>
    </w:p>
    <w:p w14:paraId="63D5DDFB" w14:textId="5D261F93" w:rsidR="003C6C6B" w:rsidRDefault="00CF1429" w:rsidP="00736C74">
      <w:pPr>
        <w:jc w:val="both"/>
      </w:pPr>
      <w:r w:rsidRPr="00CF1429">
        <w:lastRenderedPageBreak/>
        <w:t>When asked about species they would like to consume more often but are becoming scarce or difficult to find, snappers were mentioned most frequently (3 answers). Other species reported as scarce included mackerel jack, wahoo, and tuna. This scarcity in the market may indicate a decline in wild populations</w:t>
      </w:r>
      <w:r>
        <w:t>.</w:t>
      </w:r>
    </w:p>
    <w:p w14:paraId="63CF0FEC" w14:textId="0FC8BF96" w:rsidR="009A1841" w:rsidRDefault="009409AE" w:rsidP="00736C74">
      <w:pPr>
        <w:jc w:val="both"/>
      </w:pPr>
      <w:r w:rsidRPr="009409AE">
        <w:t xml:space="preserve">The </w:t>
      </w:r>
      <w:r w:rsidR="00394DF5">
        <w:fldChar w:fldCharType="begin"/>
      </w:r>
      <w:r w:rsidR="00394DF5">
        <w:instrText xml:space="preserve"> REF _Ref185515499 \h </w:instrText>
      </w:r>
      <w:r w:rsidR="00736C74">
        <w:instrText xml:space="preserve"> \* MERGEFORMAT </w:instrText>
      </w:r>
      <w:r w:rsidR="00394DF5">
        <w:fldChar w:fldCharType="separate"/>
      </w:r>
      <w:r w:rsidR="00E43B6E">
        <w:t xml:space="preserve">Figure </w:t>
      </w:r>
      <w:r w:rsidR="00E43B6E">
        <w:rPr>
          <w:noProof/>
        </w:rPr>
        <w:t>13</w:t>
      </w:r>
      <w:r w:rsidR="00394DF5">
        <w:fldChar w:fldCharType="end"/>
      </w:r>
      <w:r w:rsidRPr="009409AE">
        <w:t xml:space="preserve"> illustrates the preferred sources for purchasing seafood among respondents. Direct purchases from fishers emerged as the most popular choice, followed by </w:t>
      </w:r>
      <w:proofErr w:type="spellStart"/>
      <w:r w:rsidRPr="009409AE">
        <w:t>fishboards</w:t>
      </w:r>
      <w:proofErr w:type="spellEnd"/>
      <w:r w:rsidRPr="009409AE">
        <w:t xml:space="preserve">. Local markets also </w:t>
      </w:r>
      <w:r w:rsidR="00B76E75">
        <w:t>have</w:t>
      </w:r>
      <w:r w:rsidRPr="009409AE">
        <w:t xml:space="preserve"> significant preference, while restaurants and other sources were less frequently selected. This data suggests that consumers prioritize direct access to fresh seafood. Purchasing directly from fishers likely appeals to consumers due to the potential for higher quality, better traceability, and potentially stronger social connections with the fisher, facilitating access to their catch</w:t>
      </w:r>
      <w:r>
        <w:t>.</w:t>
      </w:r>
      <w:r w:rsidR="00394DF5">
        <w:t xml:space="preserve"> </w:t>
      </w:r>
      <w:r w:rsidR="00394DF5" w:rsidRPr="00394DF5">
        <w:t>Moreover, although restaurants play an important role in the value chain, they seem to be supplying the tourist market more than contributing to the consumption of local people.</w:t>
      </w:r>
    </w:p>
    <w:p w14:paraId="1A3AC26B" w14:textId="77777777" w:rsidR="009409AE" w:rsidRDefault="009409AE" w:rsidP="00736C74">
      <w:pPr>
        <w:keepNext/>
        <w:jc w:val="both"/>
      </w:pPr>
      <w:r>
        <w:rPr>
          <w:noProof/>
        </w:rPr>
        <w:drawing>
          <wp:inline distT="0" distB="0" distL="0" distR="0" wp14:anchorId="09DC0D61" wp14:editId="30A6FFB6">
            <wp:extent cx="4584700" cy="2755900"/>
            <wp:effectExtent l="0" t="0" r="6350" b="6350"/>
            <wp:docPr id="1702181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7D72F7C" w14:textId="41726A04" w:rsidR="009409AE" w:rsidRPr="003C6C6B" w:rsidRDefault="009409AE" w:rsidP="00736C74">
      <w:pPr>
        <w:pStyle w:val="Caption"/>
        <w:jc w:val="both"/>
      </w:pPr>
      <w:bookmarkStart w:id="20" w:name="_Ref185515499"/>
      <w:r>
        <w:t xml:space="preserve">Figure </w:t>
      </w:r>
      <w:fldSimple w:instr=" SEQ Figure \* ARABIC ">
        <w:r w:rsidR="00E43B6E">
          <w:rPr>
            <w:noProof/>
          </w:rPr>
          <w:t>13</w:t>
        </w:r>
      </w:fldSimple>
      <w:bookmarkEnd w:id="20"/>
      <w:r>
        <w:t xml:space="preserve"> </w:t>
      </w:r>
      <w:r w:rsidRPr="009409AE">
        <w:t>Consumer Preferences for Seafood Purchase Locations in Placencia</w:t>
      </w:r>
    </w:p>
    <w:p w14:paraId="27AC5A8A" w14:textId="13F2231B" w:rsidR="00B76E75" w:rsidRDefault="00B76E75" w:rsidP="00736C74">
      <w:pPr>
        <w:jc w:val="both"/>
      </w:pPr>
      <w:r w:rsidRPr="00B76E75">
        <w:t>In Placencia, seafood constitutes an average of 37.5% of the monthly family food intake, with a median of 50%. However, this varies significantly, with some families consuming as little as 5% of seafood. On average, households spend BZ$127 (standard deviation: BZ$116) per month on seafood. This exhibits high variability, with some families spending as much as BZ$200 per month, while others report no seafood purchases due to either fishing for their own consumption or receiving seafood from relatives and friends.</w:t>
      </w:r>
    </w:p>
    <w:p w14:paraId="0F8CA1E0" w14:textId="4C78D8D4" w:rsidR="001A3271" w:rsidRPr="001A3271" w:rsidRDefault="001A3271" w:rsidP="00736C74">
      <w:pPr>
        <w:jc w:val="both"/>
      </w:pPr>
      <w:r w:rsidRPr="001A3271">
        <w:t xml:space="preserve">When asked, "Would you be willing to pay a higher price for seafood if you knew it's more sustainable and supported the livelihood of small-scale fishers?", </w:t>
      </w:r>
      <w:r w:rsidR="00B37993">
        <w:t>everybody</w:t>
      </w:r>
      <w:r w:rsidRPr="001A3271">
        <w:t xml:space="preserve"> answered "Yes," indicating a willingness to pay a premium for sustainable seafood that benefits small-scale fishers.</w:t>
      </w:r>
    </w:p>
    <w:p w14:paraId="394F4A05" w14:textId="78B64447" w:rsidR="004C00BB" w:rsidRDefault="00B37993" w:rsidP="00736C74">
      <w:pPr>
        <w:jc w:val="both"/>
      </w:pPr>
      <w:r w:rsidRPr="00B37993">
        <w:t xml:space="preserve">Most residents in Placencia were aware of the initiative to promote sustainable fishing practices. These included capacity building in alternative livelihoods, diversification efforts, and training programs conducted by organizations such as SEA, the Placencia Town Guide Association, Fragments of Hope, the Belize Tourism Industry Association (BTIA), and the Belize Tourism Board </w:t>
      </w:r>
      <w:r w:rsidRPr="00B37993">
        <w:lastRenderedPageBreak/>
        <w:t>(BTB). Additionally, many were aware of coral restoration initiatives undertaken by local NGOs, notably Fragments of Hope. Furthermore, residents recognized that local fishers are mindful of the size of fish they bring ashore. Undersized and oversized fish are typically released back into the sea. There is a strong tradition of respecting larger fish, known locally as "aggers," which are believed to be crucial for maintaining healthy fish populations. Finally, avoiding the destruction of habitats like coral reefs and mangroves is widely acknowledged as a crucial aspect of sustainable fishing practices.</w:t>
      </w:r>
    </w:p>
    <w:p w14:paraId="5FB24133" w14:textId="55EFADA3" w:rsidR="00B44588" w:rsidRDefault="004C00BB" w:rsidP="00736C74">
      <w:pPr>
        <w:pStyle w:val="Heading2"/>
        <w:jc w:val="both"/>
      </w:pPr>
      <w:r w:rsidRPr="004C00BB">
        <w:t xml:space="preserve">Academic </w:t>
      </w:r>
      <w:r>
        <w:t xml:space="preserve">and </w:t>
      </w:r>
      <w:r w:rsidRPr="004C00BB">
        <w:t>NGO</w:t>
      </w:r>
    </w:p>
    <w:p w14:paraId="7F170A3D" w14:textId="6D9A4187" w:rsidR="008B0631" w:rsidRDefault="004C00BB" w:rsidP="00736C74">
      <w:pPr>
        <w:jc w:val="both"/>
      </w:pPr>
      <w:r>
        <w:t xml:space="preserve">We obtained </w:t>
      </w:r>
      <w:r w:rsidR="00DF674E">
        <w:t>9</w:t>
      </w:r>
      <w:r>
        <w:t xml:space="preserve"> responses from members of NGOs</w:t>
      </w:r>
      <w:r w:rsidR="000130E3">
        <w:t xml:space="preserve"> </w:t>
      </w:r>
      <w:r w:rsidR="00DF674E">
        <w:t>during</w:t>
      </w:r>
      <w:r w:rsidR="000130E3">
        <w:t xml:space="preserve"> the workshop</w:t>
      </w:r>
      <w:r w:rsidR="00DF674E">
        <w:t xml:space="preserve"> in Placencia</w:t>
      </w:r>
      <w:r>
        <w:t xml:space="preserve">. </w:t>
      </w:r>
      <w:r w:rsidR="00C63DAB" w:rsidRPr="00C63DAB">
        <w:t>Creole was the most common ethnic background among survey participants, with five individuals identifying as Creole (three females and two males). Mestizo was the second most common, with three individuals (one female and two males). While Creole was the most frequent background among females, it was equally common among males as Mestizo. Overall, Creole is the predominant ethnic background in the survey, particularly among females, while Mestizo is also a significant representation, especially among males.</w:t>
      </w:r>
    </w:p>
    <w:p w14:paraId="6703E025" w14:textId="6E553479" w:rsidR="009719EC" w:rsidRDefault="009719EC" w:rsidP="00736C74">
      <w:pPr>
        <w:jc w:val="both"/>
      </w:pPr>
      <w:r>
        <w:t>A</w:t>
      </w:r>
      <w:r w:rsidRPr="009719EC">
        <w:t xml:space="preserve"> diverse range of roles represented among the respondents, including Site Coordinator, Executive Director, Educator, Project Manager, Board Chairman, and others. This diversity suggests a wide range of responsibilities and perspectives within the institutions. The specific role of a respondent is likely to significantly influence their responses to questions about interactions with fishers and wholesalers. For instance, Educators and Community/Stakeholder Engagement officers are likely to emphasize education and outreach programs, while Site Coordinators and Chairpersons may prioritize governance and decision-making processes. Conservation Planners and Vice Chairs might focus more on sustainable practices and conservation efforts. Roles like Executive Director and Board Chairman may have a broader strategic perspective, emphasizing compliance and overall institutional goals. Understanding these role-specific perspectives is crucial for a comprehensive understanding of the multifaceted interactions between institutions, fishers, and wholesalers.</w:t>
      </w:r>
    </w:p>
    <w:p w14:paraId="0380C60B" w14:textId="77777777" w:rsidR="00C63DAB" w:rsidRDefault="00C63DAB" w:rsidP="00736C74">
      <w:pPr>
        <w:keepNext/>
        <w:jc w:val="both"/>
      </w:pPr>
      <w:r w:rsidRPr="00C63DAB">
        <w:t>The interaction of institutions with fishers varies significantly based on the primary role of the respondent within the institution. While training and education are common themes across all roles, highlighting a strong emphasis on capacity building and community engagement, the specific focus and depth of interaction differ. Roles like Site Coordinator and Chairperson demonstrate a greater involvement in governance and decision-making processes, suggesting a higher level of influence and responsibility. Conversely, roles such as Educator and Coordinator primarily focus on education and outreach, promoting sustainable fishing practices and engaging the community through various programs. This diverse range of interactions highlights the nuanced and multifaceted nature of institutional engagement with fishers, with each role contributing to the overall goal of sustainable fisheries management in unique and valuable ways</w:t>
      </w:r>
      <w:r>
        <w:t>.</w:t>
      </w:r>
    </w:p>
    <w:p w14:paraId="56BE96DF" w14:textId="1558E125" w:rsidR="00C63DAB" w:rsidRDefault="00C63DAB" w:rsidP="00736C74">
      <w:pPr>
        <w:jc w:val="both"/>
      </w:pPr>
      <w:r w:rsidRPr="00C63DAB">
        <w:t xml:space="preserve">The catch/production stage is the most frequent point in the value chain where organizations engage in research and management activities for all three species: Spiny lobster, Queen conch, and Fin fish. This is evident across all species, with seven occurrences observed for each. This finding indicates a strong emphasis on research and management efforts related to fishing practices, stock assessments, and sustainable harvest strategies. While the catch/production stage is crucial, </w:t>
      </w:r>
      <w:r w:rsidRPr="00C63DAB">
        <w:lastRenderedPageBreak/>
        <w:t>further research and management efforts could also be beneficial in other stages of the value chain, such as consumption and distribution, to ensure the long-term sustainability of these fisheries.</w:t>
      </w:r>
    </w:p>
    <w:p w14:paraId="033A3ED1" w14:textId="50E11275" w:rsidR="009719EC" w:rsidRDefault="009719EC" w:rsidP="00736C74">
      <w:pPr>
        <w:jc w:val="both"/>
      </w:pPr>
      <w:r w:rsidRPr="009719EC">
        <w:t xml:space="preserve">Institutions employ diverse strategies to directly increase the income of small-scale fishers. WWF, Humana People to People, and the Toledo Institute for Development and Environment all focus on providing alternative livelihood options through initiatives like income diversification training, small business development support, and funding opportunities. Common strategies across these institutions include: 1) enhancing skills and knowledge through training and education programs; 2) promoting alternative livelihood options to diversify income sources; and 3) encouraging sustainable fishing practices to ensure the long-term viability and profitability of </w:t>
      </w:r>
      <w:proofErr w:type="gramStart"/>
      <w:r w:rsidRPr="009719EC">
        <w:t>the fishery</w:t>
      </w:r>
      <w:proofErr w:type="gramEnd"/>
      <w:r w:rsidRPr="009719EC">
        <w:t>. These multifaceted approaches demonstrate a concerted effort to improve the economic well-being of small-scale fishers while promoting the sustainability of the marine ecosystem.</w:t>
      </w:r>
    </w:p>
    <w:p w14:paraId="7F5959B3" w14:textId="313C045A" w:rsidR="00A34ECE" w:rsidRDefault="00A34ECE" w:rsidP="00736C74">
      <w:pPr>
        <w:pStyle w:val="Caption"/>
        <w:keepNext/>
        <w:jc w:val="both"/>
      </w:pPr>
      <w:bookmarkStart w:id="21" w:name="_Ref181436886"/>
      <w:r>
        <w:t xml:space="preserve">Table </w:t>
      </w:r>
      <w:fldSimple w:instr=" SEQ Table \* ARABIC ">
        <w:r w:rsidR="00E43B6E">
          <w:rPr>
            <w:noProof/>
          </w:rPr>
          <w:t>11</w:t>
        </w:r>
      </w:fldSimple>
      <w:bookmarkEnd w:id="21"/>
      <w:r>
        <w:t xml:space="preserve"> S</w:t>
      </w:r>
      <w:r w:rsidRPr="001B1913">
        <w:t>trategies employed by respondent institutions to increase the income of small-scale fishers and improve their livelihoods</w:t>
      </w:r>
    </w:p>
    <w:tbl>
      <w:tblPr>
        <w:tblW w:w="0" w:type="auto"/>
        <w:tblLook w:val="04A0" w:firstRow="1" w:lastRow="0" w:firstColumn="1" w:lastColumn="0" w:noHBand="0" w:noVBand="1"/>
      </w:tblPr>
      <w:tblGrid>
        <w:gridCol w:w="706"/>
        <w:gridCol w:w="764"/>
        <w:gridCol w:w="1555"/>
        <w:gridCol w:w="1424"/>
        <w:gridCol w:w="2542"/>
        <w:gridCol w:w="2369"/>
      </w:tblGrid>
      <w:tr w:rsidR="0000621A" w:rsidRPr="0000621A" w14:paraId="1E9B5C9A" w14:textId="77777777" w:rsidTr="0000621A">
        <w:trPr>
          <w:trHeight w:val="1160"/>
        </w:trPr>
        <w:tc>
          <w:tcPr>
            <w:tcW w:w="0" w:type="auto"/>
            <w:tcBorders>
              <w:top w:val="single" w:sz="4" w:space="0" w:color="auto"/>
              <w:left w:val="nil"/>
              <w:bottom w:val="single" w:sz="4" w:space="0" w:color="auto"/>
              <w:right w:val="nil"/>
            </w:tcBorders>
            <w:shd w:val="clear" w:color="auto" w:fill="auto"/>
            <w:noWrap/>
            <w:vAlign w:val="center"/>
            <w:hideMark/>
          </w:tcPr>
          <w:p w14:paraId="72E93123" w14:textId="77777777" w:rsidR="0000621A" w:rsidRPr="0000621A" w:rsidRDefault="0000621A" w:rsidP="00736C74">
            <w:pPr>
              <w:spacing w:after="0" w:line="240" w:lineRule="auto"/>
              <w:jc w:val="both"/>
              <w:rPr>
                <w:rFonts w:ascii="Aptos Narrow" w:eastAsia="Times New Roman" w:hAnsi="Aptos Narrow" w:cs="Times New Roman"/>
                <w:b/>
                <w:bCs/>
                <w:color w:val="000000"/>
                <w:kern w:val="0"/>
                <w:sz w:val="18"/>
                <w:szCs w:val="18"/>
                <w14:ligatures w14:val="none"/>
              </w:rPr>
            </w:pPr>
            <w:r w:rsidRPr="0000621A">
              <w:rPr>
                <w:rFonts w:ascii="Aptos Narrow" w:eastAsia="Times New Roman" w:hAnsi="Aptos Narrow" w:cs="Times New Roman"/>
                <w:b/>
                <w:bCs/>
                <w:color w:val="000000"/>
                <w:kern w:val="0"/>
                <w:sz w:val="18"/>
                <w:szCs w:val="18"/>
                <w14:ligatures w14:val="none"/>
              </w:rPr>
              <w:t>ID</w:t>
            </w:r>
          </w:p>
        </w:tc>
        <w:tc>
          <w:tcPr>
            <w:tcW w:w="0" w:type="auto"/>
            <w:tcBorders>
              <w:top w:val="single" w:sz="4" w:space="0" w:color="auto"/>
              <w:left w:val="nil"/>
              <w:bottom w:val="single" w:sz="4" w:space="0" w:color="auto"/>
              <w:right w:val="nil"/>
            </w:tcBorders>
            <w:shd w:val="clear" w:color="auto" w:fill="auto"/>
            <w:noWrap/>
            <w:vAlign w:val="center"/>
            <w:hideMark/>
          </w:tcPr>
          <w:p w14:paraId="770EFC54" w14:textId="77777777" w:rsidR="0000621A" w:rsidRPr="0000621A" w:rsidRDefault="0000621A" w:rsidP="00736C74">
            <w:pPr>
              <w:spacing w:after="0" w:line="240" w:lineRule="auto"/>
              <w:jc w:val="both"/>
              <w:rPr>
                <w:rFonts w:ascii="Aptos Narrow" w:eastAsia="Times New Roman" w:hAnsi="Aptos Narrow" w:cs="Times New Roman"/>
                <w:b/>
                <w:bCs/>
                <w:color w:val="000000"/>
                <w:kern w:val="0"/>
                <w:sz w:val="18"/>
                <w:szCs w:val="18"/>
                <w14:ligatures w14:val="none"/>
              </w:rPr>
            </w:pPr>
            <w:r w:rsidRPr="0000621A">
              <w:rPr>
                <w:rFonts w:ascii="Aptos Narrow" w:eastAsia="Times New Roman" w:hAnsi="Aptos Narrow" w:cs="Times New Roman"/>
                <w:b/>
                <w:bCs/>
                <w:color w:val="000000"/>
                <w:kern w:val="0"/>
                <w:sz w:val="18"/>
                <w:szCs w:val="18"/>
                <w14:ligatures w14:val="none"/>
              </w:rPr>
              <w:t>Gender</w:t>
            </w:r>
          </w:p>
        </w:tc>
        <w:tc>
          <w:tcPr>
            <w:tcW w:w="0" w:type="auto"/>
            <w:tcBorders>
              <w:top w:val="single" w:sz="4" w:space="0" w:color="auto"/>
              <w:left w:val="nil"/>
              <w:bottom w:val="single" w:sz="4" w:space="0" w:color="auto"/>
              <w:right w:val="nil"/>
            </w:tcBorders>
            <w:shd w:val="clear" w:color="auto" w:fill="auto"/>
            <w:vAlign w:val="center"/>
            <w:hideMark/>
          </w:tcPr>
          <w:p w14:paraId="14F32305" w14:textId="77777777" w:rsidR="0000621A" w:rsidRPr="0000621A" w:rsidRDefault="0000621A" w:rsidP="00736C74">
            <w:pPr>
              <w:spacing w:after="0" w:line="240" w:lineRule="auto"/>
              <w:jc w:val="both"/>
              <w:rPr>
                <w:rFonts w:ascii="Aptos Narrow" w:eastAsia="Times New Roman" w:hAnsi="Aptos Narrow" w:cs="Times New Roman"/>
                <w:b/>
                <w:bCs/>
                <w:color w:val="000000"/>
                <w:kern w:val="0"/>
                <w:sz w:val="18"/>
                <w:szCs w:val="18"/>
                <w14:ligatures w14:val="none"/>
              </w:rPr>
            </w:pPr>
            <w:r w:rsidRPr="0000621A">
              <w:rPr>
                <w:rFonts w:ascii="Aptos Narrow" w:eastAsia="Times New Roman" w:hAnsi="Aptos Narrow" w:cs="Times New Roman"/>
                <w:b/>
                <w:bCs/>
                <w:color w:val="000000"/>
                <w:kern w:val="0"/>
                <w:sz w:val="18"/>
                <w:szCs w:val="18"/>
                <w14:ligatures w14:val="none"/>
              </w:rPr>
              <w:t>Name of your institution</w:t>
            </w:r>
          </w:p>
        </w:tc>
        <w:tc>
          <w:tcPr>
            <w:tcW w:w="0" w:type="auto"/>
            <w:tcBorders>
              <w:top w:val="single" w:sz="4" w:space="0" w:color="auto"/>
              <w:left w:val="nil"/>
              <w:bottom w:val="single" w:sz="4" w:space="0" w:color="auto"/>
              <w:right w:val="nil"/>
            </w:tcBorders>
            <w:shd w:val="clear" w:color="auto" w:fill="auto"/>
            <w:vAlign w:val="center"/>
            <w:hideMark/>
          </w:tcPr>
          <w:p w14:paraId="4E933E13" w14:textId="77777777" w:rsidR="0000621A" w:rsidRPr="0000621A" w:rsidRDefault="0000621A" w:rsidP="00736C74">
            <w:pPr>
              <w:spacing w:after="0" w:line="240" w:lineRule="auto"/>
              <w:jc w:val="both"/>
              <w:rPr>
                <w:rFonts w:ascii="Aptos Narrow" w:eastAsia="Times New Roman" w:hAnsi="Aptos Narrow" w:cs="Times New Roman"/>
                <w:b/>
                <w:bCs/>
                <w:color w:val="000000"/>
                <w:kern w:val="0"/>
                <w:sz w:val="18"/>
                <w:szCs w:val="18"/>
                <w14:ligatures w14:val="none"/>
              </w:rPr>
            </w:pPr>
            <w:r w:rsidRPr="0000621A">
              <w:rPr>
                <w:rFonts w:ascii="Aptos Narrow" w:eastAsia="Times New Roman" w:hAnsi="Aptos Narrow" w:cs="Times New Roman"/>
                <w:b/>
                <w:bCs/>
                <w:color w:val="000000"/>
                <w:kern w:val="0"/>
                <w:sz w:val="18"/>
                <w:szCs w:val="18"/>
                <w14:ligatures w14:val="none"/>
              </w:rPr>
              <w:t>What is your primary role in the institution</w:t>
            </w:r>
          </w:p>
        </w:tc>
        <w:tc>
          <w:tcPr>
            <w:tcW w:w="0" w:type="auto"/>
            <w:tcBorders>
              <w:top w:val="single" w:sz="4" w:space="0" w:color="auto"/>
              <w:left w:val="nil"/>
              <w:bottom w:val="single" w:sz="4" w:space="0" w:color="auto"/>
              <w:right w:val="nil"/>
            </w:tcBorders>
            <w:shd w:val="clear" w:color="auto" w:fill="auto"/>
            <w:vAlign w:val="center"/>
            <w:hideMark/>
          </w:tcPr>
          <w:p w14:paraId="01C12EC8" w14:textId="77777777" w:rsidR="0000621A" w:rsidRPr="0000621A" w:rsidRDefault="0000621A" w:rsidP="00736C74">
            <w:pPr>
              <w:spacing w:after="0" w:line="240" w:lineRule="auto"/>
              <w:jc w:val="both"/>
              <w:rPr>
                <w:rFonts w:ascii="Aptos Narrow" w:eastAsia="Times New Roman" w:hAnsi="Aptos Narrow" w:cs="Times New Roman"/>
                <w:b/>
                <w:bCs/>
                <w:color w:val="000000"/>
                <w:kern w:val="0"/>
                <w:sz w:val="18"/>
                <w:szCs w:val="18"/>
                <w14:ligatures w14:val="none"/>
              </w:rPr>
            </w:pPr>
            <w:r w:rsidRPr="0000621A">
              <w:rPr>
                <w:rFonts w:ascii="Aptos Narrow" w:eastAsia="Times New Roman" w:hAnsi="Aptos Narrow" w:cs="Times New Roman"/>
                <w:b/>
                <w:bCs/>
                <w:color w:val="000000"/>
                <w:kern w:val="0"/>
                <w:sz w:val="18"/>
                <w:szCs w:val="18"/>
                <w14:ligatures w14:val="none"/>
              </w:rPr>
              <w:t>How have your programs directly increased the income of small-scale fishers and their families?</w:t>
            </w:r>
          </w:p>
        </w:tc>
        <w:tc>
          <w:tcPr>
            <w:tcW w:w="0" w:type="auto"/>
            <w:tcBorders>
              <w:top w:val="single" w:sz="4" w:space="0" w:color="auto"/>
              <w:left w:val="nil"/>
              <w:bottom w:val="single" w:sz="4" w:space="0" w:color="auto"/>
              <w:right w:val="nil"/>
            </w:tcBorders>
            <w:shd w:val="clear" w:color="auto" w:fill="auto"/>
            <w:vAlign w:val="center"/>
            <w:hideMark/>
          </w:tcPr>
          <w:p w14:paraId="6B2C53E5" w14:textId="77777777" w:rsidR="0000621A" w:rsidRPr="0000621A" w:rsidRDefault="0000621A" w:rsidP="00736C74">
            <w:pPr>
              <w:spacing w:after="0" w:line="240" w:lineRule="auto"/>
              <w:jc w:val="both"/>
              <w:rPr>
                <w:rFonts w:ascii="Aptos Narrow" w:eastAsia="Times New Roman" w:hAnsi="Aptos Narrow" w:cs="Times New Roman"/>
                <w:b/>
                <w:bCs/>
                <w:color w:val="000000"/>
                <w:kern w:val="0"/>
                <w:sz w:val="18"/>
                <w:szCs w:val="18"/>
                <w14:ligatures w14:val="none"/>
              </w:rPr>
            </w:pPr>
            <w:r w:rsidRPr="0000621A">
              <w:rPr>
                <w:rFonts w:ascii="Aptos Narrow" w:eastAsia="Times New Roman" w:hAnsi="Aptos Narrow" w:cs="Times New Roman"/>
                <w:b/>
                <w:bCs/>
                <w:color w:val="000000"/>
                <w:kern w:val="0"/>
                <w:sz w:val="18"/>
                <w:szCs w:val="18"/>
                <w14:ligatures w14:val="none"/>
              </w:rPr>
              <w:t>How would you measure changes in fishers' ability to meet their basic needs and invest in the future? Can you explain?</w:t>
            </w:r>
          </w:p>
        </w:tc>
      </w:tr>
      <w:tr w:rsidR="0000621A" w:rsidRPr="0000621A" w14:paraId="0397CDCC" w14:textId="77777777" w:rsidTr="0000621A">
        <w:trPr>
          <w:trHeight w:val="870"/>
        </w:trPr>
        <w:tc>
          <w:tcPr>
            <w:tcW w:w="0" w:type="auto"/>
            <w:tcBorders>
              <w:top w:val="nil"/>
              <w:left w:val="nil"/>
              <w:bottom w:val="nil"/>
              <w:right w:val="nil"/>
            </w:tcBorders>
            <w:shd w:val="clear" w:color="auto" w:fill="auto"/>
            <w:noWrap/>
            <w:vAlign w:val="center"/>
            <w:hideMark/>
          </w:tcPr>
          <w:p w14:paraId="493C336C"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PLA 67</w:t>
            </w:r>
          </w:p>
        </w:tc>
        <w:tc>
          <w:tcPr>
            <w:tcW w:w="0" w:type="auto"/>
            <w:tcBorders>
              <w:top w:val="nil"/>
              <w:left w:val="nil"/>
              <w:bottom w:val="nil"/>
              <w:right w:val="nil"/>
            </w:tcBorders>
            <w:shd w:val="clear" w:color="auto" w:fill="auto"/>
            <w:noWrap/>
            <w:vAlign w:val="center"/>
            <w:hideMark/>
          </w:tcPr>
          <w:p w14:paraId="258D87E8"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Female</w:t>
            </w:r>
          </w:p>
        </w:tc>
        <w:tc>
          <w:tcPr>
            <w:tcW w:w="0" w:type="auto"/>
            <w:tcBorders>
              <w:top w:val="nil"/>
              <w:left w:val="nil"/>
              <w:bottom w:val="nil"/>
              <w:right w:val="nil"/>
            </w:tcBorders>
            <w:shd w:val="clear" w:color="auto" w:fill="auto"/>
            <w:vAlign w:val="center"/>
            <w:hideMark/>
          </w:tcPr>
          <w:p w14:paraId="41A3A8AC"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WWF</w:t>
            </w:r>
          </w:p>
        </w:tc>
        <w:tc>
          <w:tcPr>
            <w:tcW w:w="0" w:type="auto"/>
            <w:tcBorders>
              <w:top w:val="nil"/>
              <w:left w:val="nil"/>
              <w:bottom w:val="nil"/>
              <w:right w:val="nil"/>
            </w:tcBorders>
            <w:shd w:val="clear" w:color="auto" w:fill="auto"/>
            <w:vAlign w:val="center"/>
            <w:hideMark/>
          </w:tcPr>
          <w:p w14:paraId="3E8A9CB6"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Conservation Planner</w:t>
            </w:r>
          </w:p>
        </w:tc>
        <w:tc>
          <w:tcPr>
            <w:tcW w:w="0" w:type="auto"/>
            <w:tcBorders>
              <w:top w:val="nil"/>
              <w:left w:val="nil"/>
              <w:bottom w:val="nil"/>
              <w:right w:val="nil"/>
            </w:tcBorders>
            <w:shd w:val="clear" w:color="auto" w:fill="auto"/>
            <w:vAlign w:val="center"/>
            <w:hideMark/>
          </w:tcPr>
          <w:p w14:paraId="66AABDDE"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Through training and capacity building programs, consultation as part of outreach</w:t>
            </w:r>
          </w:p>
        </w:tc>
        <w:tc>
          <w:tcPr>
            <w:tcW w:w="0" w:type="auto"/>
            <w:tcBorders>
              <w:top w:val="nil"/>
              <w:left w:val="nil"/>
              <w:bottom w:val="nil"/>
              <w:right w:val="nil"/>
            </w:tcBorders>
            <w:shd w:val="clear" w:color="auto" w:fill="auto"/>
            <w:vAlign w:val="center"/>
            <w:hideMark/>
          </w:tcPr>
          <w:p w14:paraId="3F42DFFD"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No</w:t>
            </w:r>
          </w:p>
        </w:tc>
      </w:tr>
      <w:tr w:rsidR="0000621A" w:rsidRPr="0000621A" w14:paraId="358D8998" w14:textId="77777777" w:rsidTr="0000621A">
        <w:trPr>
          <w:trHeight w:val="1450"/>
        </w:trPr>
        <w:tc>
          <w:tcPr>
            <w:tcW w:w="0" w:type="auto"/>
            <w:tcBorders>
              <w:top w:val="nil"/>
              <w:left w:val="nil"/>
              <w:bottom w:val="nil"/>
              <w:right w:val="nil"/>
            </w:tcBorders>
            <w:shd w:val="clear" w:color="auto" w:fill="auto"/>
            <w:noWrap/>
            <w:vAlign w:val="center"/>
            <w:hideMark/>
          </w:tcPr>
          <w:p w14:paraId="71BEB943"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PLA 69</w:t>
            </w:r>
          </w:p>
        </w:tc>
        <w:tc>
          <w:tcPr>
            <w:tcW w:w="0" w:type="auto"/>
            <w:tcBorders>
              <w:top w:val="nil"/>
              <w:left w:val="nil"/>
              <w:bottom w:val="nil"/>
              <w:right w:val="nil"/>
            </w:tcBorders>
            <w:shd w:val="clear" w:color="auto" w:fill="auto"/>
            <w:noWrap/>
            <w:vAlign w:val="center"/>
            <w:hideMark/>
          </w:tcPr>
          <w:p w14:paraId="3CD63B59"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vAlign w:val="center"/>
            <w:hideMark/>
          </w:tcPr>
          <w:p w14:paraId="01AF907D"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Humana People to People</w:t>
            </w:r>
          </w:p>
        </w:tc>
        <w:tc>
          <w:tcPr>
            <w:tcW w:w="0" w:type="auto"/>
            <w:tcBorders>
              <w:top w:val="nil"/>
              <w:left w:val="nil"/>
              <w:bottom w:val="nil"/>
              <w:right w:val="nil"/>
            </w:tcBorders>
            <w:shd w:val="clear" w:color="auto" w:fill="auto"/>
            <w:vAlign w:val="center"/>
            <w:hideMark/>
          </w:tcPr>
          <w:p w14:paraId="4746C601" w14:textId="50CBDF2C"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grant proposal writer</w:t>
            </w:r>
          </w:p>
        </w:tc>
        <w:tc>
          <w:tcPr>
            <w:tcW w:w="0" w:type="auto"/>
            <w:tcBorders>
              <w:top w:val="nil"/>
              <w:left w:val="nil"/>
              <w:bottom w:val="nil"/>
              <w:right w:val="nil"/>
            </w:tcBorders>
            <w:shd w:val="clear" w:color="auto" w:fill="auto"/>
            <w:vAlign w:val="center"/>
            <w:hideMark/>
          </w:tcPr>
          <w:p w14:paraId="0126EFDB"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proofErr w:type="gramStart"/>
            <w:r w:rsidRPr="0000621A">
              <w:rPr>
                <w:rFonts w:ascii="Aptos Narrow" w:eastAsia="Times New Roman" w:hAnsi="Aptos Narrow" w:cs="Times New Roman"/>
                <w:color w:val="000000"/>
                <w:kern w:val="0"/>
                <w:sz w:val="18"/>
                <w:szCs w:val="18"/>
                <w14:ligatures w14:val="none"/>
              </w:rPr>
              <w:t>Seed</w:t>
            </w:r>
            <w:proofErr w:type="gramEnd"/>
            <w:r w:rsidRPr="0000621A">
              <w:rPr>
                <w:rFonts w:ascii="Aptos Narrow" w:eastAsia="Times New Roman" w:hAnsi="Aptos Narrow" w:cs="Times New Roman"/>
                <w:color w:val="000000"/>
                <w:kern w:val="0"/>
                <w:sz w:val="18"/>
                <w:szCs w:val="18"/>
                <w14:ligatures w14:val="none"/>
              </w:rPr>
              <w:t xml:space="preserve"> to interact capacitation into communities in Toledo and Stann Creek district. Sustainable development, income livelihood sustainable activities</w:t>
            </w:r>
          </w:p>
        </w:tc>
        <w:tc>
          <w:tcPr>
            <w:tcW w:w="0" w:type="auto"/>
            <w:tcBorders>
              <w:top w:val="nil"/>
              <w:left w:val="nil"/>
              <w:bottom w:val="nil"/>
              <w:right w:val="nil"/>
            </w:tcBorders>
            <w:shd w:val="clear" w:color="auto" w:fill="auto"/>
            <w:vAlign w:val="center"/>
            <w:hideMark/>
          </w:tcPr>
          <w:p w14:paraId="4DCC66B8"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Based on their capacity initiatives to empower communities especially women, youth are vulnerable. Reducing poverty through community-led projects</w:t>
            </w:r>
          </w:p>
        </w:tc>
      </w:tr>
      <w:tr w:rsidR="0000621A" w:rsidRPr="0000621A" w14:paraId="2E8341D5" w14:textId="77777777" w:rsidTr="0000621A">
        <w:trPr>
          <w:trHeight w:val="580"/>
        </w:trPr>
        <w:tc>
          <w:tcPr>
            <w:tcW w:w="0" w:type="auto"/>
            <w:tcBorders>
              <w:top w:val="nil"/>
              <w:left w:val="nil"/>
              <w:bottom w:val="nil"/>
              <w:right w:val="nil"/>
            </w:tcBorders>
            <w:shd w:val="clear" w:color="auto" w:fill="auto"/>
            <w:noWrap/>
            <w:vAlign w:val="center"/>
            <w:hideMark/>
          </w:tcPr>
          <w:p w14:paraId="11E46EFA"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PLA 13</w:t>
            </w:r>
          </w:p>
        </w:tc>
        <w:tc>
          <w:tcPr>
            <w:tcW w:w="0" w:type="auto"/>
            <w:tcBorders>
              <w:top w:val="nil"/>
              <w:left w:val="nil"/>
              <w:bottom w:val="nil"/>
              <w:right w:val="nil"/>
            </w:tcBorders>
            <w:shd w:val="clear" w:color="auto" w:fill="auto"/>
            <w:noWrap/>
            <w:vAlign w:val="center"/>
            <w:hideMark/>
          </w:tcPr>
          <w:p w14:paraId="03822FBC"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Female</w:t>
            </w:r>
          </w:p>
        </w:tc>
        <w:tc>
          <w:tcPr>
            <w:tcW w:w="0" w:type="auto"/>
            <w:tcBorders>
              <w:top w:val="nil"/>
              <w:left w:val="nil"/>
              <w:bottom w:val="nil"/>
              <w:right w:val="nil"/>
            </w:tcBorders>
            <w:shd w:val="clear" w:color="auto" w:fill="auto"/>
            <w:vAlign w:val="center"/>
            <w:hideMark/>
          </w:tcPr>
          <w:p w14:paraId="346DFAA4"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Southern Environmental Association</w:t>
            </w:r>
          </w:p>
        </w:tc>
        <w:tc>
          <w:tcPr>
            <w:tcW w:w="0" w:type="auto"/>
            <w:tcBorders>
              <w:top w:val="nil"/>
              <w:left w:val="nil"/>
              <w:bottom w:val="nil"/>
              <w:right w:val="nil"/>
            </w:tcBorders>
            <w:shd w:val="clear" w:color="auto" w:fill="auto"/>
            <w:vAlign w:val="center"/>
            <w:hideMark/>
          </w:tcPr>
          <w:p w14:paraId="7A353A05"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Executive director</w:t>
            </w:r>
          </w:p>
        </w:tc>
        <w:tc>
          <w:tcPr>
            <w:tcW w:w="0" w:type="auto"/>
            <w:tcBorders>
              <w:top w:val="nil"/>
              <w:left w:val="nil"/>
              <w:bottom w:val="nil"/>
              <w:right w:val="nil"/>
            </w:tcBorders>
            <w:shd w:val="clear" w:color="auto" w:fill="auto"/>
            <w:vAlign w:val="center"/>
            <w:hideMark/>
          </w:tcPr>
          <w:p w14:paraId="66FFC6DA"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shd w:val="clear" w:color="auto" w:fill="auto"/>
            <w:vAlign w:val="center"/>
            <w:hideMark/>
          </w:tcPr>
          <w:p w14:paraId="7D7C8EE7" w14:textId="77777777" w:rsidR="0000621A" w:rsidRPr="0000621A" w:rsidRDefault="0000621A" w:rsidP="00736C74">
            <w:pPr>
              <w:spacing w:after="0" w:line="240" w:lineRule="auto"/>
              <w:jc w:val="both"/>
              <w:rPr>
                <w:rFonts w:ascii="Times New Roman" w:eastAsia="Times New Roman" w:hAnsi="Times New Roman" w:cs="Times New Roman"/>
                <w:kern w:val="0"/>
                <w:sz w:val="18"/>
                <w:szCs w:val="18"/>
                <w14:ligatures w14:val="none"/>
              </w:rPr>
            </w:pPr>
          </w:p>
        </w:tc>
      </w:tr>
      <w:tr w:rsidR="0000621A" w:rsidRPr="0000621A" w14:paraId="59E8D0EC" w14:textId="77777777" w:rsidTr="0000621A">
        <w:trPr>
          <w:trHeight w:val="1160"/>
        </w:trPr>
        <w:tc>
          <w:tcPr>
            <w:tcW w:w="0" w:type="auto"/>
            <w:tcBorders>
              <w:top w:val="nil"/>
              <w:left w:val="nil"/>
              <w:bottom w:val="nil"/>
              <w:right w:val="nil"/>
            </w:tcBorders>
            <w:shd w:val="clear" w:color="auto" w:fill="auto"/>
            <w:noWrap/>
            <w:vAlign w:val="center"/>
            <w:hideMark/>
          </w:tcPr>
          <w:p w14:paraId="7C81636A"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PLA 15</w:t>
            </w:r>
          </w:p>
        </w:tc>
        <w:tc>
          <w:tcPr>
            <w:tcW w:w="0" w:type="auto"/>
            <w:tcBorders>
              <w:top w:val="nil"/>
              <w:left w:val="nil"/>
              <w:bottom w:val="nil"/>
              <w:right w:val="nil"/>
            </w:tcBorders>
            <w:shd w:val="clear" w:color="auto" w:fill="auto"/>
            <w:noWrap/>
            <w:vAlign w:val="center"/>
            <w:hideMark/>
          </w:tcPr>
          <w:p w14:paraId="0ACFCDF3"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Female</w:t>
            </w:r>
          </w:p>
        </w:tc>
        <w:tc>
          <w:tcPr>
            <w:tcW w:w="0" w:type="auto"/>
            <w:tcBorders>
              <w:top w:val="nil"/>
              <w:left w:val="nil"/>
              <w:bottom w:val="nil"/>
              <w:right w:val="nil"/>
            </w:tcBorders>
            <w:shd w:val="clear" w:color="auto" w:fill="auto"/>
            <w:vAlign w:val="center"/>
            <w:hideMark/>
          </w:tcPr>
          <w:p w14:paraId="611CA13E"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Ecumenical Junior College</w:t>
            </w:r>
          </w:p>
        </w:tc>
        <w:tc>
          <w:tcPr>
            <w:tcW w:w="0" w:type="auto"/>
            <w:tcBorders>
              <w:top w:val="nil"/>
              <w:left w:val="nil"/>
              <w:bottom w:val="nil"/>
              <w:right w:val="nil"/>
            </w:tcBorders>
            <w:shd w:val="clear" w:color="auto" w:fill="auto"/>
            <w:vAlign w:val="center"/>
            <w:hideMark/>
          </w:tcPr>
          <w:p w14:paraId="2262A9AE"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Educator</w:t>
            </w:r>
          </w:p>
        </w:tc>
        <w:tc>
          <w:tcPr>
            <w:tcW w:w="0" w:type="auto"/>
            <w:tcBorders>
              <w:top w:val="nil"/>
              <w:left w:val="nil"/>
              <w:bottom w:val="nil"/>
              <w:right w:val="nil"/>
            </w:tcBorders>
            <w:shd w:val="clear" w:color="auto" w:fill="auto"/>
            <w:vAlign w:val="center"/>
            <w:hideMark/>
          </w:tcPr>
          <w:p w14:paraId="3E14501A"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 xml:space="preserve">Promote the sale of local foods using catch species in </w:t>
            </w:r>
            <w:proofErr w:type="spellStart"/>
            <w:r w:rsidRPr="0000621A">
              <w:rPr>
                <w:rFonts w:ascii="Aptos Narrow" w:eastAsia="Times New Roman" w:hAnsi="Aptos Narrow" w:cs="Times New Roman"/>
                <w:color w:val="000000"/>
                <w:kern w:val="0"/>
                <w:sz w:val="18"/>
                <w:szCs w:val="18"/>
                <w14:ligatures w14:val="none"/>
              </w:rPr>
              <w:t>nov</w:t>
            </w:r>
            <w:proofErr w:type="spellEnd"/>
            <w:r w:rsidRPr="0000621A">
              <w:rPr>
                <w:rFonts w:ascii="Aptos Narrow" w:eastAsia="Times New Roman" w:hAnsi="Aptos Narrow" w:cs="Times New Roman"/>
                <w:color w:val="000000"/>
                <w:kern w:val="0"/>
                <w:sz w:val="18"/>
                <w:szCs w:val="18"/>
                <w14:ligatures w14:val="none"/>
              </w:rPr>
              <w:t xml:space="preserve"> and culture Day activities (promoting Garifuna cuisine)</w:t>
            </w:r>
          </w:p>
        </w:tc>
        <w:tc>
          <w:tcPr>
            <w:tcW w:w="0" w:type="auto"/>
            <w:tcBorders>
              <w:top w:val="nil"/>
              <w:left w:val="nil"/>
              <w:bottom w:val="nil"/>
              <w:right w:val="nil"/>
            </w:tcBorders>
            <w:shd w:val="clear" w:color="auto" w:fill="auto"/>
            <w:vAlign w:val="center"/>
            <w:hideMark/>
          </w:tcPr>
          <w:p w14:paraId="2C51D1C2"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p>
        </w:tc>
      </w:tr>
      <w:tr w:rsidR="0000621A" w:rsidRPr="0000621A" w14:paraId="4E04C28E" w14:textId="77777777" w:rsidTr="0000621A">
        <w:trPr>
          <w:trHeight w:val="1160"/>
        </w:trPr>
        <w:tc>
          <w:tcPr>
            <w:tcW w:w="0" w:type="auto"/>
            <w:tcBorders>
              <w:top w:val="nil"/>
              <w:left w:val="nil"/>
              <w:bottom w:val="nil"/>
              <w:right w:val="nil"/>
            </w:tcBorders>
            <w:shd w:val="clear" w:color="auto" w:fill="auto"/>
            <w:noWrap/>
            <w:vAlign w:val="center"/>
            <w:hideMark/>
          </w:tcPr>
          <w:p w14:paraId="53A3D895"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PLA 66</w:t>
            </w:r>
          </w:p>
        </w:tc>
        <w:tc>
          <w:tcPr>
            <w:tcW w:w="0" w:type="auto"/>
            <w:tcBorders>
              <w:top w:val="nil"/>
              <w:left w:val="nil"/>
              <w:bottom w:val="nil"/>
              <w:right w:val="nil"/>
            </w:tcBorders>
            <w:shd w:val="clear" w:color="auto" w:fill="auto"/>
            <w:noWrap/>
            <w:vAlign w:val="center"/>
            <w:hideMark/>
          </w:tcPr>
          <w:p w14:paraId="4FB8A6B7"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vAlign w:val="center"/>
            <w:hideMark/>
          </w:tcPr>
          <w:p w14:paraId="79E0AB78"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Humana People to People</w:t>
            </w:r>
          </w:p>
        </w:tc>
        <w:tc>
          <w:tcPr>
            <w:tcW w:w="0" w:type="auto"/>
            <w:tcBorders>
              <w:top w:val="nil"/>
              <w:left w:val="nil"/>
              <w:bottom w:val="nil"/>
              <w:right w:val="nil"/>
            </w:tcBorders>
            <w:shd w:val="clear" w:color="auto" w:fill="auto"/>
            <w:vAlign w:val="center"/>
            <w:hideMark/>
          </w:tcPr>
          <w:p w14:paraId="3B1F1780"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Project manager</w:t>
            </w:r>
          </w:p>
        </w:tc>
        <w:tc>
          <w:tcPr>
            <w:tcW w:w="0" w:type="auto"/>
            <w:tcBorders>
              <w:top w:val="nil"/>
              <w:left w:val="nil"/>
              <w:bottom w:val="nil"/>
              <w:right w:val="nil"/>
            </w:tcBorders>
            <w:shd w:val="clear" w:color="auto" w:fill="auto"/>
            <w:vAlign w:val="center"/>
            <w:hideMark/>
          </w:tcPr>
          <w:p w14:paraId="32D55B8C"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Provide funding for alternative livelihood. Training and businesses</w:t>
            </w:r>
          </w:p>
        </w:tc>
        <w:tc>
          <w:tcPr>
            <w:tcW w:w="0" w:type="auto"/>
            <w:tcBorders>
              <w:top w:val="nil"/>
              <w:left w:val="nil"/>
              <w:bottom w:val="nil"/>
              <w:right w:val="nil"/>
            </w:tcBorders>
            <w:shd w:val="clear" w:color="auto" w:fill="auto"/>
            <w:vAlign w:val="center"/>
            <w:hideMark/>
          </w:tcPr>
          <w:p w14:paraId="3E25DFBA"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Improvement in their ability to meet their basic needs after the alternative livelihood training and funding of new business</w:t>
            </w:r>
          </w:p>
        </w:tc>
      </w:tr>
      <w:tr w:rsidR="0000621A" w:rsidRPr="0000621A" w14:paraId="46FD6CCA" w14:textId="77777777" w:rsidTr="0000621A">
        <w:trPr>
          <w:trHeight w:val="1160"/>
        </w:trPr>
        <w:tc>
          <w:tcPr>
            <w:tcW w:w="0" w:type="auto"/>
            <w:tcBorders>
              <w:top w:val="nil"/>
              <w:left w:val="nil"/>
              <w:bottom w:val="nil"/>
              <w:right w:val="nil"/>
            </w:tcBorders>
            <w:shd w:val="clear" w:color="auto" w:fill="auto"/>
            <w:noWrap/>
            <w:vAlign w:val="center"/>
            <w:hideMark/>
          </w:tcPr>
          <w:p w14:paraId="27A88F37"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PLA 65</w:t>
            </w:r>
          </w:p>
        </w:tc>
        <w:tc>
          <w:tcPr>
            <w:tcW w:w="0" w:type="auto"/>
            <w:tcBorders>
              <w:top w:val="nil"/>
              <w:left w:val="nil"/>
              <w:bottom w:val="nil"/>
              <w:right w:val="nil"/>
            </w:tcBorders>
            <w:shd w:val="clear" w:color="auto" w:fill="auto"/>
            <w:noWrap/>
            <w:vAlign w:val="center"/>
            <w:hideMark/>
          </w:tcPr>
          <w:p w14:paraId="088AEB5A"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vAlign w:val="center"/>
            <w:hideMark/>
          </w:tcPr>
          <w:p w14:paraId="5473A247"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Toledo Institute for Development and Environment</w:t>
            </w:r>
          </w:p>
        </w:tc>
        <w:tc>
          <w:tcPr>
            <w:tcW w:w="0" w:type="auto"/>
            <w:tcBorders>
              <w:top w:val="nil"/>
              <w:left w:val="nil"/>
              <w:bottom w:val="nil"/>
              <w:right w:val="nil"/>
            </w:tcBorders>
            <w:shd w:val="clear" w:color="auto" w:fill="auto"/>
            <w:vAlign w:val="center"/>
            <w:hideMark/>
          </w:tcPr>
          <w:p w14:paraId="73255BAD"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protected area manager for terrestrial PAs</w:t>
            </w:r>
          </w:p>
        </w:tc>
        <w:tc>
          <w:tcPr>
            <w:tcW w:w="0" w:type="auto"/>
            <w:tcBorders>
              <w:top w:val="nil"/>
              <w:left w:val="nil"/>
              <w:bottom w:val="nil"/>
              <w:right w:val="nil"/>
            </w:tcBorders>
            <w:shd w:val="clear" w:color="auto" w:fill="auto"/>
            <w:vAlign w:val="center"/>
            <w:hideMark/>
          </w:tcPr>
          <w:p w14:paraId="7B3AEC89"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Through managed access program where only traditional fishers can fish the protected/fishing zones in the area</w:t>
            </w:r>
          </w:p>
        </w:tc>
        <w:tc>
          <w:tcPr>
            <w:tcW w:w="0" w:type="auto"/>
            <w:tcBorders>
              <w:top w:val="nil"/>
              <w:left w:val="nil"/>
              <w:bottom w:val="nil"/>
              <w:right w:val="nil"/>
            </w:tcBorders>
            <w:shd w:val="clear" w:color="auto" w:fill="auto"/>
            <w:vAlign w:val="center"/>
            <w:hideMark/>
          </w:tcPr>
          <w:p w14:paraId="1E914B2B"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The diversification into tourism-related activities is a more sustainable way of using the fishery</w:t>
            </w:r>
          </w:p>
        </w:tc>
      </w:tr>
      <w:tr w:rsidR="0000621A" w:rsidRPr="0000621A" w14:paraId="63BE83A8" w14:textId="77777777" w:rsidTr="0000621A">
        <w:trPr>
          <w:trHeight w:val="580"/>
        </w:trPr>
        <w:tc>
          <w:tcPr>
            <w:tcW w:w="0" w:type="auto"/>
            <w:tcBorders>
              <w:top w:val="nil"/>
              <w:left w:val="nil"/>
              <w:bottom w:val="nil"/>
              <w:right w:val="nil"/>
            </w:tcBorders>
            <w:shd w:val="clear" w:color="auto" w:fill="auto"/>
            <w:noWrap/>
            <w:vAlign w:val="center"/>
            <w:hideMark/>
          </w:tcPr>
          <w:p w14:paraId="034355C2" w14:textId="08C0F078"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Nadia</w:t>
            </w:r>
          </w:p>
        </w:tc>
        <w:tc>
          <w:tcPr>
            <w:tcW w:w="0" w:type="auto"/>
            <w:tcBorders>
              <w:top w:val="nil"/>
              <w:left w:val="nil"/>
              <w:bottom w:val="nil"/>
              <w:right w:val="nil"/>
            </w:tcBorders>
            <w:shd w:val="clear" w:color="auto" w:fill="auto"/>
            <w:noWrap/>
            <w:vAlign w:val="center"/>
            <w:hideMark/>
          </w:tcPr>
          <w:p w14:paraId="493D94D2"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Female</w:t>
            </w:r>
          </w:p>
        </w:tc>
        <w:tc>
          <w:tcPr>
            <w:tcW w:w="0" w:type="auto"/>
            <w:tcBorders>
              <w:top w:val="nil"/>
              <w:left w:val="nil"/>
              <w:bottom w:val="nil"/>
              <w:right w:val="nil"/>
            </w:tcBorders>
            <w:shd w:val="clear" w:color="auto" w:fill="auto"/>
            <w:vAlign w:val="center"/>
            <w:hideMark/>
          </w:tcPr>
          <w:p w14:paraId="5A830F9C"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WWF</w:t>
            </w:r>
          </w:p>
        </w:tc>
        <w:tc>
          <w:tcPr>
            <w:tcW w:w="0" w:type="auto"/>
            <w:tcBorders>
              <w:top w:val="nil"/>
              <w:left w:val="nil"/>
              <w:bottom w:val="nil"/>
              <w:right w:val="nil"/>
            </w:tcBorders>
            <w:shd w:val="clear" w:color="auto" w:fill="auto"/>
            <w:vAlign w:val="center"/>
            <w:hideMark/>
          </w:tcPr>
          <w:p w14:paraId="70FAC3E9"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Senior Program Manager</w:t>
            </w:r>
          </w:p>
        </w:tc>
        <w:tc>
          <w:tcPr>
            <w:tcW w:w="0" w:type="auto"/>
            <w:tcBorders>
              <w:top w:val="nil"/>
              <w:left w:val="nil"/>
              <w:bottom w:val="nil"/>
              <w:right w:val="nil"/>
            </w:tcBorders>
            <w:shd w:val="clear" w:color="auto" w:fill="auto"/>
            <w:vAlign w:val="center"/>
            <w:hideMark/>
          </w:tcPr>
          <w:p w14:paraId="5F3AC597"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Early stage of alternative livelihood exploration</w:t>
            </w:r>
          </w:p>
        </w:tc>
        <w:tc>
          <w:tcPr>
            <w:tcW w:w="0" w:type="auto"/>
            <w:tcBorders>
              <w:top w:val="nil"/>
              <w:left w:val="nil"/>
              <w:bottom w:val="nil"/>
              <w:right w:val="nil"/>
            </w:tcBorders>
            <w:shd w:val="clear" w:color="auto" w:fill="auto"/>
            <w:vAlign w:val="center"/>
            <w:hideMark/>
          </w:tcPr>
          <w:p w14:paraId="6CBB2D1C"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Early stage of analysis with plans to support in 2025</w:t>
            </w:r>
          </w:p>
        </w:tc>
      </w:tr>
      <w:tr w:rsidR="0000621A" w:rsidRPr="0000621A" w14:paraId="3245A934" w14:textId="77777777" w:rsidTr="0000621A">
        <w:trPr>
          <w:trHeight w:val="580"/>
        </w:trPr>
        <w:tc>
          <w:tcPr>
            <w:tcW w:w="0" w:type="auto"/>
            <w:tcBorders>
              <w:top w:val="nil"/>
              <w:left w:val="nil"/>
              <w:bottom w:val="nil"/>
              <w:right w:val="nil"/>
            </w:tcBorders>
            <w:shd w:val="clear" w:color="auto" w:fill="auto"/>
            <w:noWrap/>
            <w:vAlign w:val="center"/>
            <w:hideMark/>
          </w:tcPr>
          <w:p w14:paraId="1ECDA0DF"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lastRenderedPageBreak/>
              <w:t>PLA 8</w:t>
            </w:r>
          </w:p>
        </w:tc>
        <w:tc>
          <w:tcPr>
            <w:tcW w:w="0" w:type="auto"/>
            <w:tcBorders>
              <w:top w:val="nil"/>
              <w:left w:val="nil"/>
              <w:bottom w:val="nil"/>
              <w:right w:val="nil"/>
            </w:tcBorders>
            <w:shd w:val="clear" w:color="auto" w:fill="auto"/>
            <w:noWrap/>
            <w:vAlign w:val="center"/>
            <w:hideMark/>
          </w:tcPr>
          <w:p w14:paraId="51A14083"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Female</w:t>
            </w:r>
          </w:p>
        </w:tc>
        <w:tc>
          <w:tcPr>
            <w:tcW w:w="0" w:type="auto"/>
            <w:tcBorders>
              <w:top w:val="nil"/>
              <w:left w:val="nil"/>
              <w:bottom w:val="nil"/>
              <w:right w:val="nil"/>
            </w:tcBorders>
            <w:shd w:val="clear" w:color="auto" w:fill="auto"/>
            <w:vAlign w:val="center"/>
            <w:hideMark/>
          </w:tcPr>
          <w:p w14:paraId="3234AF97"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 xml:space="preserve">Youth arm / </w:t>
            </w:r>
            <w:proofErr w:type="spellStart"/>
            <w:r w:rsidRPr="0000621A">
              <w:rPr>
                <w:rFonts w:ascii="Aptos Narrow" w:eastAsia="Times New Roman" w:hAnsi="Aptos Narrow" w:cs="Times New Roman"/>
                <w:color w:val="000000"/>
                <w:kern w:val="0"/>
                <w:sz w:val="18"/>
                <w:szCs w:val="18"/>
                <w14:ligatures w14:val="none"/>
              </w:rPr>
              <w:t>oceana</w:t>
            </w:r>
            <w:proofErr w:type="spellEnd"/>
            <w:r w:rsidRPr="0000621A">
              <w:rPr>
                <w:rFonts w:ascii="Aptos Narrow" w:eastAsia="Times New Roman" w:hAnsi="Aptos Narrow" w:cs="Times New Roman"/>
                <w:color w:val="000000"/>
                <w:kern w:val="0"/>
                <w:sz w:val="18"/>
                <w:szCs w:val="18"/>
                <w14:ligatures w14:val="none"/>
              </w:rPr>
              <w:t xml:space="preserve"> wavemakers</w:t>
            </w:r>
          </w:p>
        </w:tc>
        <w:tc>
          <w:tcPr>
            <w:tcW w:w="0" w:type="auto"/>
            <w:tcBorders>
              <w:top w:val="nil"/>
              <w:left w:val="nil"/>
              <w:bottom w:val="nil"/>
              <w:right w:val="nil"/>
            </w:tcBorders>
            <w:shd w:val="clear" w:color="auto" w:fill="auto"/>
            <w:vAlign w:val="center"/>
            <w:hideMark/>
          </w:tcPr>
          <w:p w14:paraId="2A411111"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Coordinator</w:t>
            </w:r>
          </w:p>
        </w:tc>
        <w:tc>
          <w:tcPr>
            <w:tcW w:w="0" w:type="auto"/>
            <w:tcBorders>
              <w:top w:val="nil"/>
              <w:left w:val="nil"/>
              <w:bottom w:val="nil"/>
              <w:right w:val="nil"/>
            </w:tcBorders>
            <w:shd w:val="clear" w:color="auto" w:fill="auto"/>
            <w:vAlign w:val="center"/>
            <w:hideMark/>
          </w:tcPr>
          <w:p w14:paraId="1D389185"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shd w:val="clear" w:color="auto" w:fill="auto"/>
            <w:vAlign w:val="center"/>
            <w:hideMark/>
          </w:tcPr>
          <w:p w14:paraId="1E3354B7"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More sustainable fishing practices</w:t>
            </w:r>
          </w:p>
        </w:tc>
      </w:tr>
      <w:tr w:rsidR="0000621A" w:rsidRPr="0000621A" w14:paraId="3BA6E458" w14:textId="77777777" w:rsidTr="0000621A">
        <w:trPr>
          <w:trHeight w:val="870"/>
        </w:trPr>
        <w:tc>
          <w:tcPr>
            <w:tcW w:w="0" w:type="auto"/>
            <w:tcBorders>
              <w:top w:val="nil"/>
              <w:left w:val="nil"/>
              <w:bottom w:val="single" w:sz="4" w:space="0" w:color="auto"/>
              <w:right w:val="nil"/>
            </w:tcBorders>
            <w:shd w:val="clear" w:color="auto" w:fill="auto"/>
            <w:noWrap/>
            <w:vAlign w:val="center"/>
            <w:hideMark/>
          </w:tcPr>
          <w:p w14:paraId="3578F6A0"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PLA 18</w:t>
            </w:r>
          </w:p>
        </w:tc>
        <w:tc>
          <w:tcPr>
            <w:tcW w:w="0" w:type="auto"/>
            <w:tcBorders>
              <w:top w:val="nil"/>
              <w:left w:val="nil"/>
              <w:bottom w:val="single" w:sz="4" w:space="0" w:color="auto"/>
              <w:right w:val="nil"/>
            </w:tcBorders>
            <w:shd w:val="clear" w:color="auto" w:fill="auto"/>
            <w:noWrap/>
            <w:vAlign w:val="center"/>
            <w:hideMark/>
          </w:tcPr>
          <w:p w14:paraId="7C9A1D95"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Male</w:t>
            </w:r>
          </w:p>
        </w:tc>
        <w:tc>
          <w:tcPr>
            <w:tcW w:w="0" w:type="auto"/>
            <w:tcBorders>
              <w:top w:val="nil"/>
              <w:left w:val="nil"/>
              <w:bottom w:val="single" w:sz="4" w:space="0" w:color="auto"/>
              <w:right w:val="nil"/>
            </w:tcBorders>
            <w:shd w:val="clear" w:color="auto" w:fill="auto"/>
            <w:vAlign w:val="center"/>
            <w:hideMark/>
          </w:tcPr>
          <w:p w14:paraId="3F6DC594" w14:textId="66178D79"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Southern Environmental Association (SEA)</w:t>
            </w:r>
          </w:p>
        </w:tc>
        <w:tc>
          <w:tcPr>
            <w:tcW w:w="0" w:type="auto"/>
            <w:tcBorders>
              <w:top w:val="nil"/>
              <w:left w:val="nil"/>
              <w:bottom w:val="single" w:sz="4" w:space="0" w:color="auto"/>
              <w:right w:val="nil"/>
            </w:tcBorders>
            <w:shd w:val="clear" w:color="auto" w:fill="auto"/>
            <w:vAlign w:val="center"/>
            <w:hideMark/>
          </w:tcPr>
          <w:p w14:paraId="7141A0B2"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Board Chairman</w:t>
            </w:r>
          </w:p>
        </w:tc>
        <w:tc>
          <w:tcPr>
            <w:tcW w:w="0" w:type="auto"/>
            <w:tcBorders>
              <w:top w:val="nil"/>
              <w:left w:val="nil"/>
              <w:bottom w:val="single" w:sz="4" w:space="0" w:color="auto"/>
              <w:right w:val="nil"/>
            </w:tcBorders>
            <w:shd w:val="clear" w:color="auto" w:fill="auto"/>
            <w:vAlign w:val="center"/>
            <w:hideMark/>
          </w:tcPr>
          <w:p w14:paraId="7DBEB603" w14:textId="2A330341"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 xml:space="preserve">Our capacity building has encouraged </w:t>
            </w:r>
            <w:proofErr w:type="gramStart"/>
            <w:r w:rsidRPr="0000621A">
              <w:rPr>
                <w:rFonts w:ascii="Aptos Narrow" w:eastAsia="Times New Roman" w:hAnsi="Aptos Narrow" w:cs="Times New Roman"/>
                <w:color w:val="000000"/>
                <w:kern w:val="0"/>
                <w:sz w:val="18"/>
                <w:szCs w:val="18"/>
                <w14:ligatures w14:val="none"/>
              </w:rPr>
              <w:t>best</w:t>
            </w:r>
            <w:proofErr w:type="gramEnd"/>
            <w:r w:rsidRPr="0000621A">
              <w:rPr>
                <w:rFonts w:ascii="Aptos Narrow" w:eastAsia="Times New Roman" w:hAnsi="Aptos Narrow" w:cs="Times New Roman"/>
                <w:color w:val="000000"/>
                <w:kern w:val="0"/>
                <w:sz w:val="18"/>
                <w:szCs w:val="18"/>
                <w14:ligatures w14:val="none"/>
              </w:rPr>
              <w:t xml:space="preserve"> practices in our fishers</w:t>
            </w:r>
          </w:p>
        </w:tc>
        <w:tc>
          <w:tcPr>
            <w:tcW w:w="0" w:type="auto"/>
            <w:tcBorders>
              <w:top w:val="nil"/>
              <w:left w:val="nil"/>
              <w:bottom w:val="single" w:sz="4" w:space="0" w:color="auto"/>
              <w:right w:val="nil"/>
            </w:tcBorders>
            <w:shd w:val="clear" w:color="auto" w:fill="auto"/>
            <w:vAlign w:val="center"/>
            <w:hideMark/>
          </w:tcPr>
          <w:p w14:paraId="185979EB" w14:textId="77777777" w:rsidR="0000621A" w:rsidRPr="0000621A" w:rsidRDefault="0000621A" w:rsidP="00736C74">
            <w:pPr>
              <w:spacing w:after="0" w:line="240" w:lineRule="auto"/>
              <w:jc w:val="both"/>
              <w:rPr>
                <w:rFonts w:ascii="Aptos Narrow" w:eastAsia="Times New Roman" w:hAnsi="Aptos Narrow" w:cs="Times New Roman"/>
                <w:color w:val="000000"/>
                <w:kern w:val="0"/>
                <w:sz w:val="18"/>
                <w:szCs w:val="18"/>
                <w14:ligatures w14:val="none"/>
              </w:rPr>
            </w:pPr>
            <w:r w:rsidRPr="0000621A">
              <w:rPr>
                <w:rFonts w:ascii="Aptos Narrow" w:eastAsia="Times New Roman" w:hAnsi="Aptos Narrow" w:cs="Times New Roman"/>
                <w:color w:val="000000"/>
                <w:kern w:val="0"/>
                <w:sz w:val="18"/>
                <w:szCs w:val="18"/>
                <w14:ligatures w14:val="none"/>
              </w:rPr>
              <w:t> </w:t>
            </w:r>
          </w:p>
        </w:tc>
      </w:tr>
    </w:tbl>
    <w:p w14:paraId="5756FF4F" w14:textId="77777777" w:rsidR="00472085" w:rsidRPr="00472085" w:rsidRDefault="00472085" w:rsidP="00736C74">
      <w:pPr>
        <w:jc w:val="both"/>
      </w:pPr>
    </w:p>
    <w:p w14:paraId="4AA2CD19" w14:textId="54E8DA74" w:rsidR="00472085" w:rsidRDefault="00472085" w:rsidP="00736C74">
      <w:pPr>
        <w:jc w:val="both"/>
      </w:pPr>
      <w:r w:rsidRPr="00472085">
        <w:t>Overall, the table highlights a diverse range of strategies aimed at improving the livelihoods of small-scale fishers, including income diversification, skill development, sustainable fishing practices, and community education</w:t>
      </w:r>
      <w:r w:rsidR="005D427C">
        <w:t>.</w:t>
      </w:r>
    </w:p>
    <w:p w14:paraId="21CEFB72" w14:textId="1C91121E" w:rsidR="00813D03" w:rsidRDefault="00813D03">
      <w:r>
        <w:br w:type="page"/>
      </w:r>
    </w:p>
    <w:p w14:paraId="0470CA3D" w14:textId="6505E940" w:rsidR="00813D03" w:rsidRDefault="00813D03" w:rsidP="00950C47">
      <w:pPr>
        <w:pStyle w:val="Heading1"/>
      </w:pPr>
      <w:r>
        <w:lastRenderedPageBreak/>
        <w:t>Value chain analysis</w:t>
      </w:r>
    </w:p>
    <w:p w14:paraId="377B208A" w14:textId="2CA7FC18" w:rsidR="0053658A" w:rsidRPr="0053658A" w:rsidRDefault="0053658A" w:rsidP="00950C47">
      <w:pPr>
        <w:pStyle w:val="Heading3"/>
      </w:pPr>
      <w:r w:rsidRPr="0053658A">
        <w:t>Percentage Contribution to GDP</w:t>
      </w:r>
    </w:p>
    <w:p w14:paraId="099C189D" w14:textId="77777777" w:rsidR="0053658A" w:rsidRPr="0053658A" w:rsidRDefault="0053658A" w:rsidP="0053658A">
      <w:pPr>
        <w:jc w:val="both"/>
      </w:pPr>
      <w:r w:rsidRPr="0053658A">
        <w:t xml:space="preserve">This measures how much a specific sector contributes to the total </w:t>
      </w:r>
      <w:r w:rsidRPr="0053658A">
        <w:rPr>
          <w:b/>
          <w:bCs/>
        </w:rPr>
        <w:t>Gross Domestic Product (GDP)</w:t>
      </w:r>
      <w:r w:rsidRPr="0053658A">
        <w:t xml:space="preserve"> of a country. It is calculated as:</w:t>
      </w:r>
    </w:p>
    <w:p w14:paraId="3A8FACA2" w14:textId="3F048D28" w:rsidR="00950C47" w:rsidRDefault="00950C47" w:rsidP="0053658A">
      <w:pPr>
        <w:jc w:val="both"/>
      </w:pPr>
      <w:r w:rsidRPr="00950C47">
        <w:t>Sector Contribution to GDP (%)</w:t>
      </w:r>
      <w:r>
        <w:t xml:space="preserve"> </w:t>
      </w:r>
      <w:r w:rsidRPr="00950C47">
        <w:t>=</w:t>
      </w:r>
      <w:r>
        <w:t xml:space="preserve"> </w:t>
      </w:r>
      <w:r w:rsidRPr="00950C47">
        <w:t>(Sector GDP</w:t>
      </w:r>
      <w:r>
        <w:t>/</w:t>
      </w:r>
      <w:r w:rsidRPr="00950C47">
        <w:t>National GDP</w:t>
      </w:r>
      <w:r w:rsidRPr="00950C47">
        <w:rPr>
          <w:rFonts w:ascii="Arial" w:hAnsi="Arial" w:cs="Arial"/>
        </w:rPr>
        <w:t>​</w:t>
      </w:r>
      <w:r w:rsidRPr="00950C47">
        <w:t>)</w:t>
      </w:r>
      <w:r>
        <w:t xml:space="preserve"> </w:t>
      </w:r>
      <w:r w:rsidRPr="00950C47">
        <w:t>×</w:t>
      </w:r>
      <w:r>
        <w:t xml:space="preserve"> </w:t>
      </w:r>
      <w:r w:rsidRPr="00950C47">
        <w:t>100</w:t>
      </w:r>
    </w:p>
    <w:p w14:paraId="0C56F8CC" w14:textId="6065C050" w:rsidR="0053658A" w:rsidRPr="0053658A" w:rsidRDefault="0053658A" w:rsidP="0053658A">
      <w:pPr>
        <w:jc w:val="both"/>
      </w:pPr>
      <w:r w:rsidRPr="0053658A">
        <w:t>For example, if the fishery sector contributes 1% of Belize’s national GDP, it means the total economic output of the fishery sector accounts for 1% of the country’s overall GDP.</w:t>
      </w:r>
    </w:p>
    <w:p w14:paraId="51B9A957" w14:textId="78505D86" w:rsidR="0053658A" w:rsidRPr="0053658A" w:rsidRDefault="0053658A" w:rsidP="00950C47">
      <w:pPr>
        <w:pStyle w:val="Heading3"/>
      </w:pPr>
      <w:r w:rsidRPr="0053658A">
        <w:t>Value-Added Ratio</w:t>
      </w:r>
    </w:p>
    <w:p w14:paraId="5AA23EDA" w14:textId="77777777" w:rsidR="0053658A" w:rsidRPr="0053658A" w:rsidRDefault="0053658A" w:rsidP="0053658A">
      <w:pPr>
        <w:jc w:val="both"/>
      </w:pPr>
      <w:r w:rsidRPr="0053658A">
        <w:t xml:space="preserve">The value-added ratio focuses on how much value is created within the sector itself. It is the proportion of the sector's </w:t>
      </w:r>
      <w:r w:rsidRPr="0053658A">
        <w:rPr>
          <w:b/>
          <w:bCs/>
        </w:rPr>
        <w:t>value-added</w:t>
      </w:r>
      <w:r w:rsidRPr="0053658A">
        <w:t xml:space="preserve"> (output minus intermediate inputs) to its total output (or gross revenue). The formula is:</w:t>
      </w:r>
    </w:p>
    <w:p w14:paraId="1D521FA4" w14:textId="42BA5742" w:rsidR="0053658A" w:rsidRPr="0053658A" w:rsidRDefault="002114C3" w:rsidP="0053658A">
      <w:pPr>
        <w:jc w:val="both"/>
      </w:pPr>
      <w:r w:rsidRPr="002114C3">
        <w:t>Value-Added Ratio= Value Added in the Sector</w:t>
      </w:r>
      <w:r w:rsidR="0053658A" w:rsidRPr="0053658A">
        <w:rPr>
          <w:rFonts w:ascii="Arial" w:hAnsi="Arial" w:cs="Arial"/>
        </w:rPr>
        <w:t>​</w:t>
      </w:r>
      <w:r>
        <w:rPr>
          <w:rFonts w:ascii="Arial" w:hAnsi="Arial" w:cs="Arial"/>
        </w:rPr>
        <w:t xml:space="preserve"> / </w:t>
      </w:r>
      <w:r w:rsidRPr="002114C3">
        <w:t>Total Output of the Sector</w:t>
      </w:r>
    </w:p>
    <w:p w14:paraId="7294A660" w14:textId="77777777" w:rsidR="0053658A" w:rsidRPr="0053658A" w:rsidRDefault="0053658A" w:rsidP="0053658A">
      <w:pPr>
        <w:numPr>
          <w:ilvl w:val="0"/>
          <w:numId w:val="19"/>
        </w:numPr>
        <w:jc w:val="both"/>
      </w:pPr>
      <w:proofErr w:type="gramStart"/>
      <w:r w:rsidRPr="0053658A">
        <w:rPr>
          <w:b/>
          <w:bCs/>
        </w:rPr>
        <w:t>Value</w:t>
      </w:r>
      <w:proofErr w:type="gramEnd"/>
      <w:r w:rsidRPr="0053658A">
        <w:rPr>
          <w:b/>
          <w:bCs/>
        </w:rPr>
        <w:t xml:space="preserve"> added</w:t>
      </w:r>
      <w:r w:rsidRPr="0053658A">
        <w:t xml:space="preserve"> represents the net contribution of the sector after subtracting costs of intermediate goods and services (inputs).</w:t>
      </w:r>
    </w:p>
    <w:p w14:paraId="4BBF9BDF" w14:textId="77777777" w:rsidR="0053658A" w:rsidRPr="0053658A" w:rsidRDefault="0053658A" w:rsidP="0053658A">
      <w:pPr>
        <w:numPr>
          <w:ilvl w:val="0"/>
          <w:numId w:val="19"/>
        </w:numPr>
        <w:jc w:val="both"/>
      </w:pPr>
      <w:r w:rsidRPr="0053658A">
        <w:t>A higher value-added ratio indicates that the sector relies less on external inputs and creates more value internally (e.g., through labor, capital, or innovation).</w:t>
      </w:r>
    </w:p>
    <w:p w14:paraId="6F274A84" w14:textId="77777777" w:rsidR="0053658A" w:rsidRPr="0053658A" w:rsidRDefault="0053658A" w:rsidP="0053658A">
      <w:pPr>
        <w:jc w:val="both"/>
        <w:rPr>
          <w:b/>
          <w:bCs/>
        </w:rPr>
      </w:pPr>
      <w:r w:rsidRPr="0053658A">
        <w:rPr>
          <w:b/>
          <w:bCs/>
        </w:rPr>
        <w:t>Relationship Between the Two</w:t>
      </w:r>
    </w:p>
    <w:p w14:paraId="5162A79B" w14:textId="77777777" w:rsidR="0053658A" w:rsidRPr="0053658A" w:rsidRDefault="0053658A" w:rsidP="0053658A">
      <w:pPr>
        <w:jc w:val="both"/>
      </w:pPr>
      <w:r w:rsidRPr="0053658A">
        <w:t xml:space="preserve">The </w:t>
      </w:r>
      <w:r w:rsidRPr="0053658A">
        <w:rPr>
          <w:b/>
          <w:bCs/>
        </w:rPr>
        <w:t>percentage contribution to GDP</w:t>
      </w:r>
      <w:r w:rsidRPr="0053658A">
        <w:t xml:space="preserve"> is related to the sector's </w:t>
      </w:r>
      <w:r w:rsidRPr="0053658A">
        <w:rPr>
          <w:b/>
          <w:bCs/>
        </w:rPr>
        <w:t>value-added</w:t>
      </w:r>
      <w:r w:rsidRPr="0053658A">
        <w:t>, but they are not directly interchangeable:</w:t>
      </w:r>
    </w:p>
    <w:p w14:paraId="50C4D6AD" w14:textId="77777777" w:rsidR="0053658A" w:rsidRPr="0053658A" w:rsidRDefault="0053658A" w:rsidP="0053658A">
      <w:pPr>
        <w:numPr>
          <w:ilvl w:val="0"/>
          <w:numId w:val="20"/>
        </w:numPr>
        <w:jc w:val="both"/>
      </w:pPr>
      <w:r w:rsidRPr="0053658A">
        <w:rPr>
          <w:b/>
          <w:bCs/>
        </w:rPr>
        <w:t>National GDP is based on value-added across all sectors.</w:t>
      </w:r>
    </w:p>
    <w:p w14:paraId="2A6C7DDF" w14:textId="77777777" w:rsidR="0053658A" w:rsidRPr="0053658A" w:rsidRDefault="0053658A" w:rsidP="0053658A">
      <w:pPr>
        <w:numPr>
          <w:ilvl w:val="1"/>
          <w:numId w:val="20"/>
        </w:numPr>
        <w:jc w:val="both"/>
      </w:pPr>
      <w:r w:rsidRPr="0053658A">
        <w:t xml:space="preserve">Each sector’s contribution to GDP reflects its total </w:t>
      </w:r>
      <w:r w:rsidRPr="0053658A">
        <w:rPr>
          <w:b/>
          <w:bCs/>
        </w:rPr>
        <w:t>value-added</w:t>
      </w:r>
      <w:r w:rsidRPr="0053658A">
        <w:t xml:space="preserve"> compared to other sectors in the economy.</w:t>
      </w:r>
    </w:p>
    <w:p w14:paraId="1F259161" w14:textId="77777777" w:rsidR="0053658A" w:rsidRPr="0053658A" w:rsidRDefault="0053658A" w:rsidP="0053658A">
      <w:pPr>
        <w:numPr>
          <w:ilvl w:val="1"/>
          <w:numId w:val="20"/>
        </w:numPr>
        <w:jc w:val="both"/>
      </w:pPr>
      <w:r w:rsidRPr="0053658A">
        <w:t>For instance, a sector with high value-added but low total output may still contribute a small percentage to the GDP if other sectors are significantly larger.</w:t>
      </w:r>
    </w:p>
    <w:p w14:paraId="7F470702" w14:textId="77777777" w:rsidR="0053658A" w:rsidRPr="0053658A" w:rsidRDefault="0053658A" w:rsidP="0053658A">
      <w:pPr>
        <w:numPr>
          <w:ilvl w:val="0"/>
          <w:numId w:val="20"/>
        </w:numPr>
        <w:jc w:val="both"/>
      </w:pPr>
      <w:r w:rsidRPr="0053658A">
        <w:rPr>
          <w:b/>
          <w:bCs/>
        </w:rPr>
        <w:t xml:space="preserve">Value-Added Ratio is an </w:t>
      </w:r>
      <w:proofErr w:type="gramStart"/>
      <w:r w:rsidRPr="0053658A">
        <w:rPr>
          <w:b/>
          <w:bCs/>
        </w:rPr>
        <w:t>efficiency</w:t>
      </w:r>
      <w:proofErr w:type="gramEnd"/>
      <w:r w:rsidRPr="0053658A">
        <w:rPr>
          <w:b/>
          <w:bCs/>
        </w:rPr>
        <w:t xml:space="preserve"> metric within the sector.</w:t>
      </w:r>
    </w:p>
    <w:p w14:paraId="62E4D096" w14:textId="77777777" w:rsidR="0053658A" w:rsidRPr="0053658A" w:rsidRDefault="0053658A" w:rsidP="0053658A">
      <w:pPr>
        <w:numPr>
          <w:ilvl w:val="1"/>
          <w:numId w:val="20"/>
        </w:numPr>
        <w:jc w:val="both"/>
      </w:pPr>
      <w:r w:rsidRPr="0053658A">
        <w:t>It measures how efficiently a sector generates value from its total output.</w:t>
      </w:r>
    </w:p>
    <w:p w14:paraId="7F22E3E1" w14:textId="77777777" w:rsidR="0053658A" w:rsidRPr="0053658A" w:rsidRDefault="0053658A" w:rsidP="0053658A">
      <w:pPr>
        <w:numPr>
          <w:ilvl w:val="1"/>
          <w:numId w:val="20"/>
        </w:numPr>
        <w:jc w:val="both"/>
      </w:pPr>
      <w:r w:rsidRPr="0053658A">
        <w:t xml:space="preserve">Even if the fishery sector in Belize contributes 1% to the national GDP, its </w:t>
      </w:r>
      <w:r w:rsidRPr="0053658A">
        <w:rPr>
          <w:b/>
          <w:bCs/>
        </w:rPr>
        <w:t>value-added ratio</w:t>
      </w:r>
      <w:r w:rsidRPr="0053658A">
        <w:t xml:space="preserve"> depends on how much value it creates relative to its inputs and total production.</w:t>
      </w:r>
    </w:p>
    <w:p w14:paraId="788D2353" w14:textId="77777777" w:rsidR="0053658A" w:rsidRPr="0053658A" w:rsidRDefault="00000000" w:rsidP="0053658A">
      <w:pPr>
        <w:jc w:val="both"/>
      </w:pPr>
      <w:r>
        <w:pict w14:anchorId="1CFF4D88">
          <v:rect id="_x0000_i1025" style="width:0;height:1.5pt" o:hralign="center" o:hrstd="t" o:hr="t" fillcolor="#a0a0a0" stroked="f"/>
        </w:pict>
      </w:r>
    </w:p>
    <w:p w14:paraId="59911944" w14:textId="77777777" w:rsidR="0053658A" w:rsidRPr="0053658A" w:rsidRDefault="0053658A" w:rsidP="0053658A">
      <w:pPr>
        <w:jc w:val="both"/>
        <w:rPr>
          <w:b/>
          <w:bCs/>
        </w:rPr>
      </w:pPr>
      <w:r w:rsidRPr="0053658A">
        <w:rPr>
          <w:b/>
          <w:bCs/>
        </w:rPr>
        <w:t>Example</w:t>
      </w:r>
    </w:p>
    <w:p w14:paraId="2E83381F" w14:textId="77777777" w:rsidR="0053658A" w:rsidRPr="0053658A" w:rsidRDefault="0053658A" w:rsidP="0053658A">
      <w:pPr>
        <w:numPr>
          <w:ilvl w:val="0"/>
          <w:numId w:val="21"/>
        </w:numPr>
        <w:jc w:val="both"/>
      </w:pPr>
      <w:r w:rsidRPr="0053658A">
        <w:rPr>
          <w:b/>
          <w:bCs/>
        </w:rPr>
        <w:t>Fishery Sector Contribution to GDP:</w:t>
      </w:r>
      <w:r w:rsidRPr="0053658A">
        <w:t xml:space="preserve"> 1%</w:t>
      </w:r>
    </w:p>
    <w:p w14:paraId="7B0CBEBF" w14:textId="77777777" w:rsidR="0053658A" w:rsidRPr="0053658A" w:rsidRDefault="0053658A" w:rsidP="0053658A">
      <w:pPr>
        <w:numPr>
          <w:ilvl w:val="0"/>
          <w:numId w:val="21"/>
        </w:numPr>
        <w:jc w:val="both"/>
      </w:pPr>
      <w:r w:rsidRPr="0053658A">
        <w:rPr>
          <w:b/>
          <w:bCs/>
        </w:rPr>
        <w:lastRenderedPageBreak/>
        <w:t>Fishery Sector Total Output:</w:t>
      </w:r>
      <w:r w:rsidRPr="0053658A">
        <w:t xml:space="preserve"> $100 million</w:t>
      </w:r>
    </w:p>
    <w:p w14:paraId="32FE9C26" w14:textId="77777777" w:rsidR="0053658A" w:rsidRPr="0053658A" w:rsidRDefault="0053658A" w:rsidP="0053658A">
      <w:pPr>
        <w:numPr>
          <w:ilvl w:val="0"/>
          <w:numId w:val="21"/>
        </w:numPr>
        <w:jc w:val="both"/>
      </w:pPr>
      <w:r w:rsidRPr="0053658A">
        <w:rPr>
          <w:b/>
          <w:bCs/>
        </w:rPr>
        <w:t>Fishery Sector Value-Added:</w:t>
      </w:r>
      <w:r w:rsidRPr="0053658A">
        <w:t xml:space="preserve"> $40 million</w:t>
      </w:r>
    </w:p>
    <w:p w14:paraId="6CB933E5" w14:textId="77777777" w:rsidR="0053658A" w:rsidRPr="0053658A" w:rsidRDefault="0053658A" w:rsidP="0053658A">
      <w:pPr>
        <w:jc w:val="both"/>
      </w:pPr>
      <w:r w:rsidRPr="0053658A">
        <w:t xml:space="preserve">Here, the </w:t>
      </w:r>
      <w:r w:rsidRPr="0053658A">
        <w:rPr>
          <w:b/>
          <w:bCs/>
        </w:rPr>
        <w:t>Value-Added Ratio</w:t>
      </w:r>
      <w:r w:rsidRPr="0053658A">
        <w:t xml:space="preserve"> would be:</w:t>
      </w:r>
    </w:p>
    <w:p w14:paraId="1808CD15" w14:textId="77777777" w:rsidR="0053658A" w:rsidRPr="0053658A" w:rsidRDefault="0053658A" w:rsidP="0053658A">
      <w:pPr>
        <w:jc w:val="both"/>
      </w:pPr>
      <w:r w:rsidRPr="0053658A">
        <w:t>Value-Added Ratio=Value AddedTotal Output=40100=0.4 (or 40</w:t>
      </w:r>
      <w:proofErr w:type="gramStart"/>
      <w:r w:rsidRPr="0053658A">
        <w:t>%)\</w:t>
      </w:r>
      <w:proofErr w:type="gramEnd"/>
      <w:r w:rsidRPr="0053658A">
        <w:t>text{Value-Added Ratio} = \frac{\text{Value Added}}{\text{Total Output}} = \frac{40}{100} = 0.4 \text{ (or 40\%)}Value-Added Ratio=Total OutputValue Added</w:t>
      </w:r>
      <w:r w:rsidRPr="0053658A">
        <w:rPr>
          <w:rFonts w:ascii="Arial" w:hAnsi="Arial" w:cs="Arial"/>
        </w:rPr>
        <w:t>​</w:t>
      </w:r>
      <w:r w:rsidRPr="0053658A">
        <w:t>=10040</w:t>
      </w:r>
      <w:r w:rsidRPr="0053658A">
        <w:rPr>
          <w:rFonts w:ascii="Arial" w:hAnsi="Arial" w:cs="Arial"/>
        </w:rPr>
        <w:t>​</w:t>
      </w:r>
      <w:r w:rsidRPr="0053658A">
        <w:t>=0.4 (or 40%)</w:t>
      </w:r>
    </w:p>
    <w:p w14:paraId="24B05FE5" w14:textId="77777777" w:rsidR="0053658A" w:rsidRPr="0053658A" w:rsidRDefault="0053658A" w:rsidP="0053658A">
      <w:pPr>
        <w:jc w:val="both"/>
      </w:pPr>
      <w:r w:rsidRPr="0053658A">
        <w:t>The sector's contribution to GDP (1%) reflects the relative size of its value-added compared to the overall economy, while the value-added ratio (40%) is a measure of how efficiently the sector adds value to its production.</w:t>
      </w:r>
    </w:p>
    <w:p w14:paraId="1D5B8FB0" w14:textId="77777777" w:rsidR="0053658A" w:rsidRPr="0053658A" w:rsidRDefault="00000000" w:rsidP="0053658A">
      <w:pPr>
        <w:jc w:val="both"/>
      </w:pPr>
      <w:r>
        <w:pict w14:anchorId="094E0FFC">
          <v:rect id="_x0000_i1026" style="width:0;height:1.5pt" o:hralign="center" o:hrstd="t" o:hr="t" fillcolor="#a0a0a0" stroked="f"/>
        </w:pict>
      </w:r>
    </w:p>
    <w:p w14:paraId="5CA40EF4" w14:textId="77777777" w:rsidR="0053658A" w:rsidRPr="0053658A" w:rsidRDefault="0053658A" w:rsidP="0053658A">
      <w:pPr>
        <w:jc w:val="both"/>
        <w:rPr>
          <w:b/>
          <w:bCs/>
        </w:rPr>
      </w:pPr>
      <w:r w:rsidRPr="0053658A">
        <w:rPr>
          <w:b/>
          <w:bCs/>
        </w:rPr>
        <w:t>Key Takeaway</w:t>
      </w:r>
    </w:p>
    <w:p w14:paraId="1CDE9370" w14:textId="77777777" w:rsidR="0053658A" w:rsidRPr="0053658A" w:rsidRDefault="0053658A" w:rsidP="0053658A">
      <w:pPr>
        <w:numPr>
          <w:ilvl w:val="0"/>
          <w:numId w:val="22"/>
        </w:numPr>
        <w:jc w:val="both"/>
      </w:pPr>
      <w:r w:rsidRPr="0053658A">
        <w:t xml:space="preserve">The </w:t>
      </w:r>
      <w:r w:rsidRPr="0053658A">
        <w:rPr>
          <w:b/>
          <w:bCs/>
        </w:rPr>
        <w:t>percentage contribution to GDP</w:t>
      </w:r>
      <w:r w:rsidRPr="0053658A">
        <w:t xml:space="preserve"> tells you how much the sector contributes to the country's economy.</w:t>
      </w:r>
    </w:p>
    <w:p w14:paraId="21CAFFA3" w14:textId="77777777" w:rsidR="0053658A" w:rsidRPr="0053658A" w:rsidRDefault="0053658A" w:rsidP="0053658A">
      <w:pPr>
        <w:numPr>
          <w:ilvl w:val="0"/>
          <w:numId w:val="22"/>
        </w:numPr>
        <w:jc w:val="both"/>
      </w:pPr>
      <w:r w:rsidRPr="0053658A">
        <w:t xml:space="preserve">The </w:t>
      </w:r>
      <w:r w:rsidRPr="0053658A">
        <w:rPr>
          <w:b/>
          <w:bCs/>
        </w:rPr>
        <w:t>value-added ratio</w:t>
      </w:r>
      <w:r w:rsidRPr="0053658A">
        <w:t xml:space="preserve"> tells you how much of the sector's output is retained as value after accounting for intermediate inputs.</w:t>
      </w:r>
    </w:p>
    <w:p w14:paraId="03BDE2CA" w14:textId="77777777" w:rsidR="0053658A" w:rsidRPr="0053658A" w:rsidRDefault="0053658A" w:rsidP="0053658A">
      <w:pPr>
        <w:jc w:val="both"/>
      </w:pPr>
      <w:r w:rsidRPr="0053658A">
        <w:t>4o</w:t>
      </w:r>
    </w:p>
    <w:p w14:paraId="19818879" w14:textId="77777777" w:rsidR="0053658A" w:rsidRPr="0053658A" w:rsidRDefault="0053658A" w:rsidP="0053658A">
      <w:pPr>
        <w:jc w:val="both"/>
      </w:pPr>
      <w:r w:rsidRPr="0053658A">
        <w:t>can you obtain the most updated fishery statistics available from Belize to estimate the Value-added ratio? and give me the references</w:t>
      </w:r>
    </w:p>
    <w:p w14:paraId="00D4920C" w14:textId="77777777" w:rsidR="0053658A" w:rsidRPr="0053658A" w:rsidRDefault="0053658A" w:rsidP="0053658A">
      <w:pPr>
        <w:jc w:val="both"/>
      </w:pPr>
      <w:r w:rsidRPr="0053658A">
        <w:t>The value-added ratio of a sector represents the proportion of its output that contributes to the Gross Domestic Product (GDP) after accounting for intermediate inputs. In the context of Belize's fisheries sector, this ratio indicates the sector's direct contribution to the national economy.</w:t>
      </w:r>
    </w:p>
    <w:p w14:paraId="75F374A1" w14:textId="77777777" w:rsidR="0053658A" w:rsidRPr="0053658A" w:rsidRDefault="0053658A" w:rsidP="0053658A">
      <w:pPr>
        <w:jc w:val="both"/>
      </w:pPr>
      <w:r w:rsidRPr="0053658A">
        <w:t xml:space="preserve">According to the Inter-American Development Bank, the fisheries sector contributed nearly 2% to Belize's GDP in 2022. </w:t>
      </w:r>
    </w:p>
    <w:p w14:paraId="17CE2D04" w14:textId="77777777" w:rsidR="0053658A" w:rsidRPr="0053658A" w:rsidRDefault="0053658A" w:rsidP="0053658A">
      <w:pPr>
        <w:jc w:val="both"/>
      </w:pPr>
      <w:hyperlink r:id="rId19" w:tgtFrame="_blank" w:history="1">
        <w:proofErr w:type="spellStart"/>
        <w:r w:rsidRPr="0053658A">
          <w:rPr>
            <w:rStyle w:val="Hyperlink"/>
          </w:rPr>
          <w:t>Publicações</w:t>
        </w:r>
        <w:proofErr w:type="spellEnd"/>
        <w:r w:rsidRPr="0053658A">
          <w:rPr>
            <w:rStyle w:val="Hyperlink"/>
          </w:rPr>
          <w:t xml:space="preserve"> do BID</w:t>
        </w:r>
      </w:hyperlink>
    </w:p>
    <w:p w14:paraId="5BA1C074" w14:textId="77777777" w:rsidR="0053658A" w:rsidRPr="0053658A" w:rsidRDefault="0053658A" w:rsidP="0053658A">
      <w:pPr>
        <w:jc w:val="both"/>
      </w:pPr>
      <w:r w:rsidRPr="0053658A">
        <w:t xml:space="preserve">Additionally, the Food and Agriculture Organization reported that the fisheries sector accounted for 3% of Belize's GDP in 2015. </w:t>
      </w:r>
    </w:p>
    <w:p w14:paraId="6760FF59" w14:textId="77777777" w:rsidR="0053658A" w:rsidRPr="0053658A" w:rsidRDefault="0053658A" w:rsidP="0053658A">
      <w:pPr>
        <w:jc w:val="both"/>
      </w:pPr>
      <w:hyperlink r:id="rId20" w:tgtFrame="_blank" w:history="1">
        <w:r w:rsidRPr="0053658A">
          <w:rPr>
            <w:rStyle w:val="Hyperlink"/>
          </w:rPr>
          <w:t>FAO</w:t>
        </w:r>
      </w:hyperlink>
    </w:p>
    <w:p w14:paraId="0F30F80A" w14:textId="77777777" w:rsidR="0053658A" w:rsidRPr="0053658A" w:rsidRDefault="0053658A" w:rsidP="0053658A">
      <w:pPr>
        <w:jc w:val="both"/>
      </w:pPr>
      <w:r w:rsidRPr="0053658A">
        <w:t>These figures suggest that the value-added ratio of Belize's fisheries sector has ranged between 2% and 3% of the national GDP in recent years.</w:t>
      </w:r>
    </w:p>
    <w:p w14:paraId="64A85107" w14:textId="77777777" w:rsidR="0053658A" w:rsidRPr="0053658A" w:rsidRDefault="0053658A" w:rsidP="0053658A">
      <w:pPr>
        <w:jc w:val="both"/>
      </w:pPr>
      <w:r w:rsidRPr="0053658A">
        <w:t>For more detailed and updated statistics, you may refer to the following sources:</w:t>
      </w:r>
    </w:p>
    <w:p w14:paraId="283958A1" w14:textId="77777777" w:rsidR="0053658A" w:rsidRPr="0053658A" w:rsidRDefault="0053658A" w:rsidP="0053658A">
      <w:pPr>
        <w:numPr>
          <w:ilvl w:val="0"/>
          <w:numId w:val="23"/>
        </w:numPr>
        <w:jc w:val="both"/>
      </w:pPr>
      <w:r w:rsidRPr="0053658A">
        <w:rPr>
          <w:b/>
          <w:bCs/>
        </w:rPr>
        <w:t>State of Belize Fisheries Report 2020</w:t>
      </w:r>
      <w:r w:rsidRPr="0053658A">
        <w:t xml:space="preserve">: This report provides insights into the fisheries sector's contribution to the national economy. </w:t>
      </w:r>
    </w:p>
    <w:p w14:paraId="3B09DF39" w14:textId="77777777" w:rsidR="0053658A" w:rsidRPr="0053658A" w:rsidRDefault="0053658A" w:rsidP="0053658A">
      <w:pPr>
        <w:jc w:val="both"/>
      </w:pPr>
      <w:hyperlink r:id="rId21" w:tgtFrame="_blank" w:history="1">
        <w:r w:rsidRPr="0053658A">
          <w:rPr>
            <w:rStyle w:val="Hyperlink"/>
          </w:rPr>
          <w:t>Oceana Belize</w:t>
        </w:r>
      </w:hyperlink>
    </w:p>
    <w:p w14:paraId="04C5532B" w14:textId="77777777" w:rsidR="0053658A" w:rsidRPr="0053658A" w:rsidRDefault="0053658A" w:rsidP="0053658A">
      <w:pPr>
        <w:numPr>
          <w:ilvl w:val="0"/>
          <w:numId w:val="23"/>
        </w:numPr>
        <w:jc w:val="both"/>
      </w:pPr>
      <w:r w:rsidRPr="0053658A">
        <w:rPr>
          <w:b/>
          <w:bCs/>
        </w:rPr>
        <w:lastRenderedPageBreak/>
        <w:t>Belize - Fishery and Aquaculture Country Profiles</w:t>
      </w:r>
      <w:r w:rsidRPr="0053658A">
        <w:t xml:space="preserve">: Offered by the Food and Agriculture Organization, this profile includes data on the fisheries sector's economic impact. </w:t>
      </w:r>
    </w:p>
    <w:p w14:paraId="21145AB6" w14:textId="77777777" w:rsidR="0053658A" w:rsidRPr="0053658A" w:rsidRDefault="0053658A" w:rsidP="0053658A">
      <w:pPr>
        <w:jc w:val="both"/>
      </w:pPr>
      <w:hyperlink r:id="rId22" w:tgtFrame="_blank" w:history="1">
        <w:r w:rsidRPr="0053658A">
          <w:rPr>
            <w:rStyle w:val="Hyperlink"/>
          </w:rPr>
          <w:t>FAO</w:t>
        </w:r>
      </w:hyperlink>
    </w:p>
    <w:p w14:paraId="24E8B38A" w14:textId="77777777" w:rsidR="0053658A" w:rsidRPr="0053658A" w:rsidRDefault="0053658A" w:rsidP="0053658A">
      <w:pPr>
        <w:numPr>
          <w:ilvl w:val="0"/>
          <w:numId w:val="23"/>
        </w:numPr>
        <w:jc w:val="both"/>
      </w:pPr>
      <w:r w:rsidRPr="0053658A">
        <w:rPr>
          <w:b/>
          <w:bCs/>
        </w:rPr>
        <w:t>Analysis of Agricultural and Fisheries Policies in Belize</w:t>
      </w:r>
      <w:r w:rsidRPr="0053658A">
        <w:t xml:space="preserve">: Published by the Inter-American Development Bank, this document quantifies support and its relationship to greenhouse gas emissions in the fisheries sector. </w:t>
      </w:r>
    </w:p>
    <w:p w14:paraId="0E3C6A2F" w14:textId="77777777" w:rsidR="0053658A" w:rsidRPr="0053658A" w:rsidRDefault="0053658A" w:rsidP="0053658A">
      <w:pPr>
        <w:jc w:val="both"/>
      </w:pPr>
      <w:hyperlink r:id="rId23" w:tgtFrame="_blank" w:history="1">
        <w:proofErr w:type="spellStart"/>
        <w:r w:rsidRPr="0053658A">
          <w:rPr>
            <w:rStyle w:val="Hyperlink"/>
          </w:rPr>
          <w:t>Publicações</w:t>
        </w:r>
        <w:proofErr w:type="spellEnd"/>
        <w:r w:rsidRPr="0053658A">
          <w:rPr>
            <w:rStyle w:val="Hyperlink"/>
          </w:rPr>
          <w:t xml:space="preserve"> do BID</w:t>
        </w:r>
      </w:hyperlink>
    </w:p>
    <w:p w14:paraId="3EC257A1" w14:textId="77777777" w:rsidR="0053658A" w:rsidRPr="0053658A" w:rsidRDefault="0053658A" w:rsidP="0053658A">
      <w:pPr>
        <w:jc w:val="both"/>
      </w:pPr>
      <w:r w:rsidRPr="0053658A">
        <w:t>These references should provide comprehensive information to estimate the value-added ratio of Belize's fisheries sector accurately.</w:t>
      </w:r>
    </w:p>
    <w:p w14:paraId="2075CED5" w14:textId="77777777" w:rsidR="0053658A" w:rsidRPr="0053658A" w:rsidRDefault="0053658A" w:rsidP="0053658A">
      <w:pPr>
        <w:jc w:val="both"/>
        <w:rPr>
          <w:b/>
          <w:bCs/>
        </w:rPr>
      </w:pPr>
      <w:r w:rsidRPr="0053658A">
        <w:rPr>
          <w:b/>
          <w:bCs/>
        </w:rPr>
        <w:t>Definitions:</w:t>
      </w:r>
    </w:p>
    <w:p w14:paraId="628C93F3" w14:textId="77777777" w:rsidR="0053658A" w:rsidRPr="0053658A" w:rsidRDefault="0053658A" w:rsidP="0053658A">
      <w:pPr>
        <w:numPr>
          <w:ilvl w:val="0"/>
          <w:numId w:val="24"/>
        </w:numPr>
        <w:jc w:val="both"/>
      </w:pPr>
      <w:r w:rsidRPr="0053658A">
        <w:rPr>
          <w:b/>
          <w:bCs/>
        </w:rPr>
        <w:t>Fishery Sector Total Output:</w:t>
      </w:r>
    </w:p>
    <w:p w14:paraId="4614B18F" w14:textId="77777777" w:rsidR="0053658A" w:rsidRPr="0053658A" w:rsidRDefault="0053658A" w:rsidP="0053658A">
      <w:pPr>
        <w:numPr>
          <w:ilvl w:val="1"/>
          <w:numId w:val="24"/>
        </w:numPr>
        <w:jc w:val="both"/>
      </w:pPr>
      <w:r w:rsidRPr="0053658A">
        <w:t xml:space="preserve">This represents the </w:t>
      </w:r>
      <w:r w:rsidRPr="0053658A">
        <w:rPr>
          <w:b/>
          <w:bCs/>
        </w:rPr>
        <w:t>total value of goods and services produced</w:t>
      </w:r>
      <w:r w:rsidRPr="0053658A">
        <w:t xml:space="preserve"> by the fisheries sector in a given period, typically within one year.</w:t>
      </w:r>
    </w:p>
    <w:p w14:paraId="22ECA473" w14:textId="77777777" w:rsidR="0053658A" w:rsidRPr="0053658A" w:rsidRDefault="0053658A" w:rsidP="0053658A">
      <w:pPr>
        <w:numPr>
          <w:ilvl w:val="1"/>
          <w:numId w:val="24"/>
        </w:numPr>
        <w:jc w:val="both"/>
      </w:pPr>
      <w:r w:rsidRPr="0053658A">
        <w:t xml:space="preserve">It includes </w:t>
      </w:r>
      <w:r w:rsidRPr="0053658A">
        <w:rPr>
          <w:b/>
          <w:bCs/>
        </w:rPr>
        <w:t>intermediate outputs</w:t>
      </w:r>
      <w:r w:rsidRPr="0053658A">
        <w:t xml:space="preserve"> (goods and services used in production) and </w:t>
      </w:r>
      <w:r w:rsidRPr="0053658A">
        <w:rPr>
          <w:b/>
          <w:bCs/>
        </w:rPr>
        <w:t>final outputs</w:t>
      </w:r>
      <w:r w:rsidRPr="0053658A">
        <w:t xml:space="preserve"> (goods and services sold to consumers or other sectors).</w:t>
      </w:r>
    </w:p>
    <w:p w14:paraId="6B6DA006" w14:textId="77777777" w:rsidR="0053658A" w:rsidRPr="0053658A" w:rsidRDefault="0053658A" w:rsidP="0053658A">
      <w:pPr>
        <w:numPr>
          <w:ilvl w:val="1"/>
          <w:numId w:val="24"/>
        </w:numPr>
        <w:jc w:val="both"/>
      </w:pPr>
      <w:r w:rsidRPr="0053658A">
        <w:t>Example: Revenue generated by fish harvests, aquaculture, and seafood processing before subtracting costs.</w:t>
      </w:r>
    </w:p>
    <w:p w14:paraId="67A0F49F" w14:textId="77777777" w:rsidR="0053658A" w:rsidRPr="0053658A" w:rsidRDefault="0053658A" w:rsidP="0053658A">
      <w:pPr>
        <w:numPr>
          <w:ilvl w:val="0"/>
          <w:numId w:val="24"/>
        </w:numPr>
        <w:jc w:val="both"/>
      </w:pPr>
      <w:r w:rsidRPr="0053658A">
        <w:rPr>
          <w:b/>
          <w:bCs/>
        </w:rPr>
        <w:t>Fishery Sector Value-Added:</w:t>
      </w:r>
    </w:p>
    <w:p w14:paraId="24D56E13" w14:textId="77777777" w:rsidR="0053658A" w:rsidRPr="0053658A" w:rsidRDefault="0053658A" w:rsidP="0053658A">
      <w:pPr>
        <w:numPr>
          <w:ilvl w:val="1"/>
          <w:numId w:val="24"/>
        </w:numPr>
        <w:jc w:val="both"/>
      </w:pPr>
      <w:r w:rsidRPr="0053658A">
        <w:t xml:space="preserve">This represents the </w:t>
      </w:r>
      <w:r w:rsidRPr="0053658A">
        <w:rPr>
          <w:b/>
          <w:bCs/>
        </w:rPr>
        <w:t>sector's contribution to the GDP</w:t>
      </w:r>
      <w:r w:rsidRPr="0053658A">
        <w:t xml:space="preserve">, calculated as the total output </w:t>
      </w:r>
      <w:r w:rsidRPr="0053658A">
        <w:rPr>
          <w:b/>
          <w:bCs/>
        </w:rPr>
        <w:t>minus the value of intermediate inputs</w:t>
      </w:r>
      <w:r w:rsidRPr="0053658A">
        <w:t xml:space="preserve"> (e.g., cost of fishing gear, fuel, and bait).</w:t>
      </w:r>
    </w:p>
    <w:p w14:paraId="2AECA17A" w14:textId="77777777" w:rsidR="0053658A" w:rsidRPr="0053658A" w:rsidRDefault="0053658A" w:rsidP="0053658A">
      <w:pPr>
        <w:numPr>
          <w:ilvl w:val="1"/>
          <w:numId w:val="24"/>
        </w:numPr>
        <w:jc w:val="both"/>
      </w:pPr>
      <w:r w:rsidRPr="0053658A">
        <w:t xml:space="preserve">It reflects the </w:t>
      </w:r>
      <w:r w:rsidRPr="0053658A">
        <w:rPr>
          <w:b/>
          <w:bCs/>
        </w:rPr>
        <w:t>net economic contribution</w:t>
      </w:r>
      <w:r w:rsidRPr="0053658A">
        <w:t xml:space="preserve"> of the fisheries sector, including wages, profits, and taxes.</w:t>
      </w:r>
    </w:p>
    <w:p w14:paraId="52FB7F3D" w14:textId="77777777" w:rsidR="0053658A" w:rsidRPr="0053658A" w:rsidRDefault="00000000" w:rsidP="0053658A">
      <w:pPr>
        <w:jc w:val="both"/>
      </w:pPr>
      <w:r>
        <w:pict w14:anchorId="12C7E528">
          <v:rect id="_x0000_i1027" style="width:0;height:1.5pt" o:hralign="center" o:hrstd="t" o:hr="t" fillcolor="#a0a0a0" stroked="f"/>
        </w:pict>
      </w:r>
    </w:p>
    <w:p w14:paraId="154D30AA" w14:textId="77777777" w:rsidR="0053658A" w:rsidRPr="0053658A" w:rsidRDefault="0053658A" w:rsidP="0053658A">
      <w:pPr>
        <w:jc w:val="both"/>
        <w:rPr>
          <w:b/>
          <w:bCs/>
        </w:rPr>
      </w:pPr>
      <w:r w:rsidRPr="0053658A">
        <w:rPr>
          <w:b/>
          <w:bCs/>
        </w:rPr>
        <w:t>How to Find These Values:</w:t>
      </w:r>
    </w:p>
    <w:p w14:paraId="4D5093A4" w14:textId="77777777" w:rsidR="0053658A" w:rsidRPr="0053658A" w:rsidRDefault="0053658A" w:rsidP="0053658A">
      <w:pPr>
        <w:numPr>
          <w:ilvl w:val="0"/>
          <w:numId w:val="25"/>
        </w:numPr>
        <w:jc w:val="both"/>
      </w:pPr>
      <w:r w:rsidRPr="0053658A">
        <w:rPr>
          <w:b/>
          <w:bCs/>
        </w:rPr>
        <w:t>Fishery Sector Total Output:</w:t>
      </w:r>
    </w:p>
    <w:p w14:paraId="273CE906" w14:textId="77777777" w:rsidR="0053658A" w:rsidRPr="0053658A" w:rsidRDefault="0053658A" w:rsidP="0053658A">
      <w:pPr>
        <w:numPr>
          <w:ilvl w:val="1"/>
          <w:numId w:val="25"/>
        </w:numPr>
        <w:jc w:val="both"/>
      </w:pPr>
      <w:r w:rsidRPr="0053658A">
        <w:t xml:space="preserve">Look for </w:t>
      </w:r>
      <w:r w:rsidRPr="0053658A">
        <w:rPr>
          <w:b/>
          <w:bCs/>
        </w:rPr>
        <w:t>gross revenue or gross output</w:t>
      </w:r>
      <w:r w:rsidRPr="0053658A">
        <w:t xml:space="preserve"> figures from government or industry reports.</w:t>
      </w:r>
    </w:p>
    <w:p w14:paraId="66C45AFA" w14:textId="77777777" w:rsidR="0053658A" w:rsidRPr="0053658A" w:rsidRDefault="0053658A" w:rsidP="0053658A">
      <w:pPr>
        <w:numPr>
          <w:ilvl w:val="1"/>
          <w:numId w:val="25"/>
        </w:numPr>
        <w:jc w:val="both"/>
      </w:pPr>
      <w:r w:rsidRPr="0053658A">
        <w:t>Check national accounts, sector-specific surveys, or production statistics. For Belize, organizations like the Ministry of Agriculture, Fisheries, Forestry, and the Environment might publish such data.</w:t>
      </w:r>
    </w:p>
    <w:p w14:paraId="15E313D2" w14:textId="77777777" w:rsidR="0053658A" w:rsidRPr="0053658A" w:rsidRDefault="0053658A" w:rsidP="0053658A">
      <w:pPr>
        <w:numPr>
          <w:ilvl w:val="0"/>
          <w:numId w:val="25"/>
        </w:numPr>
        <w:jc w:val="both"/>
      </w:pPr>
      <w:r w:rsidRPr="0053658A">
        <w:rPr>
          <w:b/>
          <w:bCs/>
        </w:rPr>
        <w:t>Fishery Sector Value-Added:</w:t>
      </w:r>
    </w:p>
    <w:p w14:paraId="437C2173" w14:textId="77777777" w:rsidR="0053658A" w:rsidRPr="0053658A" w:rsidRDefault="0053658A" w:rsidP="0053658A">
      <w:pPr>
        <w:numPr>
          <w:ilvl w:val="1"/>
          <w:numId w:val="25"/>
        </w:numPr>
        <w:jc w:val="both"/>
      </w:pPr>
      <w:r w:rsidRPr="0053658A">
        <w:t>Look for GDP contributions reported by the national statistical office or international organizations like the FAO or the World Bank.</w:t>
      </w:r>
    </w:p>
    <w:p w14:paraId="0C1C2188" w14:textId="77777777" w:rsidR="0053658A" w:rsidRPr="0053658A" w:rsidRDefault="0053658A" w:rsidP="0053658A">
      <w:pPr>
        <w:numPr>
          <w:ilvl w:val="1"/>
          <w:numId w:val="25"/>
        </w:numPr>
        <w:jc w:val="both"/>
      </w:pPr>
      <w:r w:rsidRPr="0053658A">
        <w:t>Use economic reports or input-output tables for the fisheries sector.</w:t>
      </w:r>
    </w:p>
    <w:p w14:paraId="48287A6F" w14:textId="77777777" w:rsidR="00FD6A66" w:rsidRDefault="0053658A" w:rsidP="0053658A">
      <w:pPr>
        <w:numPr>
          <w:ilvl w:val="1"/>
          <w:numId w:val="25"/>
        </w:numPr>
        <w:jc w:val="both"/>
      </w:pPr>
      <w:r w:rsidRPr="0053658A">
        <w:lastRenderedPageBreak/>
        <w:t xml:space="preserve">If the value-added isn't reported directly, you can estimate it using the formula: </w:t>
      </w:r>
    </w:p>
    <w:p w14:paraId="656CAE88" w14:textId="77777777" w:rsidR="00FD6A66" w:rsidRDefault="0053658A" w:rsidP="0053658A">
      <w:pPr>
        <w:numPr>
          <w:ilvl w:val="1"/>
          <w:numId w:val="25"/>
        </w:numPr>
        <w:jc w:val="both"/>
      </w:pPr>
      <w:r w:rsidRPr="0053658A">
        <w:t>Value-Added=Total Output−Intermediate Inputs\</w:t>
      </w:r>
      <w:proofErr w:type="gramStart"/>
      <w:r w:rsidRPr="0053658A">
        <w:t>text{</w:t>
      </w:r>
      <w:proofErr w:type="gramEnd"/>
      <w:r w:rsidRPr="0053658A">
        <w:t xml:space="preserve">Value-Added} = \text{Total Output} - \text{Intermediate Inputs}Value-Added=Total Output−Intermediate Inputs </w:t>
      </w:r>
    </w:p>
    <w:p w14:paraId="2E3F0F56" w14:textId="7F091F87" w:rsidR="0053658A" w:rsidRPr="0053658A" w:rsidRDefault="0053658A" w:rsidP="00FD6A66">
      <w:pPr>
        <w:ind w:left="1440"/>
        <w:jc w:val="both"/>
      </w:pPr>
      <w:r w:rsidRPr="0053658A">
        <w:t xml:space="preserve"> will need data on the costs of </w:t>
      </w:r>
      <w:proofErr w:type="gramStart"/>
      <w:r w:rsidRPr="0053658A">
        <w:t>inputs</w:t>
      </w:r>
      <w:proofErr w:type="gramEnd"/>
      <w:r w:rsidRPr="0053658A">
        <w:t xml:space="preserve"> (e.g., labor, equipment, fuel).</w:t>
      </w:r>
    </w:p>
    <w:p w14:paraId="443C212C" w14:textId="77777777" w:rsidR="0053658A" w:rsidRPr="0053658A" w:rsidRDefault="00000000" w:rsidP="0053658A">
      <w:pPr>
        <w:jc w:val="both"/>
      </w:pPr>
      <w:r>
        <w:pict w14:anchorId="19AEE243">
          <v:rect id="_x0000_i1028" style="width:0;height:1.5pt" o:hralign="center" o:hrstd="t" o:hr="t" fillcolor="#a0a0a0" stroked="f"/>
        </w:pict>
      </w:r>
    </w:p>
    <w:p w14:paraId="51D16109" w14:textId="77777777" w:rsidR="0053658A" w:rsidRPr="0053658A" w:rsidRDefault="0053658A" w:rsidP="0053658A">
      <w:pPr>
        <w:jc w:val="both"/>
        <w:rPr>
          <w:b/>
          <w:bCs/>
        </w:rPr>
      </w:pPr>
      <w:r w:rsidRPr="0053658A">
        <w:rPr>
          <w:b/>
          <w:bCs/>
        </w:rPr>
        <w:t>Possible Sources for Belize:</w:t>
      </w:r>
    </w:p>
    <w:p w14:paraId="68847E1E" w14:textId="77777777" w:rsidR="0053658A" w:rsidRPr="0053658A" w:rsidRDefault="0053658A" w:rsidP="0053658A">
      <w:pPr>
        <w:numPr>
          <w:ilvl w:val="0"/>
          <w:numId w:val="26"/>
        </w:numPr>
        <w:jc w:val="both"/>
      </w:pPr>
      <w:r w:rsidRPr="0053658A">
        <w:rPr>
          <w:b/>
          <w:bCs/>
        </w:rPr>
        <w:t>National Statistical Institute of Belize (SIB):</w:t>
      </w:r>
    </w:p>
    <w:p w14:paraId="3DE73BA9" w14:textId="77777777" w:rsidR="0053658A" w:rsidRPr="0053658A" w:rsidRDefault="0053658A" w:rsidP="0053658A">
      <w:pPr>
        <w:numPr>
          <w:ilvl w:val="1"/>
          <w:numId w:val="26"/>
        </w:numPr>
        <w:jc w:val="both"/>
      </w:pPr>
      <w:r w:rsidRPr="0053658A">
        <w:t>Publishes GDP reports, sectoral breakdowns, and economic statistics.</w:t>
      </w:r>
    </w:p>
    <w:p w14:paraId="6AE89869" w14:textId="77777777" w:rsidR="0053658A" w:rsidRPr="0053658A" w:rsidRDefault="0053658A" w:rsidP="0053658A">
      <w:pPr>
        <w:numPr>
          <w:ilvl w:val="1"/>
          <w:numId w:val="26"/>
        </w:numPr>
        <w:jc w:val="both"/>
      </w:pPr>
      <w:r w:rsidRPr="0053658A">
        <w:t xml:space="preserve">Website: </w:t>
      </w:r>
      <w:hyperlink r:id="rId24" w:tgtFrame="_new" w:history="1">
        <w:r w:rsidRPr="0053658A">
          <w:rPr>
            <w:rStyle w:val="Hyperlink"/>
          </w:rPr>
          <w:t>SIB Belize</w:t>
        </w:r>
      </w:hyperlink>
    </w:p>
    <w:p w14:paraId="782BE210" w14:textId="77777777" w:rsidR="0053658A" w:rsidRPr="0053658A" w:rsidRDefault="0053658A" w:rsidP="0053658A">
      <w:pPr>
        <w:numPr>
          <w:ilvl w:val="0"/>
          <w:numId w:val="26"/>
        </w:numPr>
        <w:jc w:val="both"/>
      </w:pPr>
      <w:r w:rsidRPr="0053658A">
        <w:rPr>
          <w:b/>
          <w:bCs/>
        </w:rPr>
        <w:t>Belize Fisheries Department:</w:t>
      </w:r>
    </w:p>
    <w:p w14:paraId="468C6BA2" w14:textId="77777777" w:rsidR="0053658A" w:rsidRPr="0053658A" w:rsidRDefault="0053658A" w:rsidP="0053658A">
      <w:pPr>
        <w:numPr>
          <w:ilvl w:val="1"/>
          <w:numId w:val="26"/>
        </w:numPr>
        <w:jc w:val="both"/>
      </w:pPr>
      <w:r w:rsidRPr="0053658A">
        <w:t>Publishes annual reports on production, exports, and revenue.</w:t>
      </w:r>
    </w:p>
    <w:p w14:paraId="140A0E61" w14:textId="77777777" w:rsidR="0053658A" w:rsidRPr="0053658A" w:rsidRDefault="0053658A" w:rsidP="0053658A">
      <w:pPr>
        <w:numPr>
          <w:ilvl w:val="1"/>
          <w:numId w:val="26"/>
        </w:numPr>
        <w:jc w:val="both"/>
      </w:pPr>
      <w:r w:rsidRPr="0053658A">
        <w:t xml:space="preserve">Website: </w:t>
      </w:r>
      <w:hyperlink r:id="rId25" w:tgtFrame="_new" w:history="1">
        <w:r w:rsidRPr="0053658A">
          <w:rPr>
            <w:rStyle w:val="Hyperlink"/>
          </w:rPr>
          <w:t>Fisheries Department Belize</w:t>
        </w:r>
      </w:hyperlink>
    </w:p>
    <w:p w14:paraId="60D661A0" w14:textId="77777777" w:rsidR="0053658A" w:rsidRPr="0053658A" w:rsidRDefault="0053658A" w:rsidP="0053658A">
      <w:pPr>
        <w:numPr>
          <w:ilvl w:val="0"/>
          <w:numId w:val="26"/>
        </w:numPr>
        <w:jc w:val="both"/>
      </w:pPr>
      <w:r w:rsidRPr="0053658A">
        <w:rPr>
          <w:b/>
          <w:bCs/>
        </w:rPr>
        <w:t>FAO Fishery and Aquaculture Statistics:</w:t>
      </w:r>
    </w:p>
    <w:p w14:paraId="1B6C0E6B" w14:textId="77777777" w:rsidR="0053658A" w:rsidRPr="0053658A" w:rsidRDefault="0053658A" w:rsidP="0053658A">
      <w:pPr>
        <w:numPr>
          <w:ilvl w:val="1"/>
          <w:numId w:val="26"/>
        </w:numPr>
        <w:jc w:val="both"/>
      </w:pPr>
      <w:r w:rsidRPr="0053658A">
        <w:t>Offers country profiles, production statistics, and value-added data.</w:t>
      </w:r>
    </w:p>
    <w:p w14:paraId="1B71E9CD" w14:textId="77777777" w:rsidR="0053658A" w:rsidRPr="0053658A" w:rsidRDefault="0053658A" w:rsidP="0053658A">
      <w:pPr>
        <w:numPr>
          <w:ilvl w:val="1"/>
          <w:numId w:val="26"/>
        </w:numPr>
        <w:jc w:val="both"/>
      </w:pPr>
      <w:r w:rsidRPr="0053658A">
        <w:t xml:space="preserve">Website: </w:t>
      </w:r>
      <w:hyperlink r:id="rId26" w:tgtFrame="_new" w:history="1">
        <w:r w:rsidRPr="0053658A">
          <w:rPr>
            <w:rStyle w:val="Hyperlink"/>
          </w:rPr>
          <w:t>FAO Fisheries Country Profile - Belize</w:t>
        </w:r>
      </w:hyperlink>
    </w:p>
    <w:p w14:paraId="7C232986" w14:textId="77777777" w:rsidR="0053658A" w:rsidRPr="0053658A" w:rsidRDefault="0053658A" w:rsidP="0053658A">
      <w:pPr>
        <w:numPr>
          <w:ilvl w:val="0"/>
          <w:numId w:val="26"/>
        </w:numPr>
        <w:jc w:val="both"/>
      </w:pPr>
      <w:r w:rsidRPr="0053658A">
        <w:rPr>
          <w:b/>
          <w:bCs/>
        </w:rPr>
        <w:t>Inter-American Development Bank (IDB):</w:t>
      </w:r>
    </w:p>
    <w:p w14:paraId="6BFCE187" w14:textId="77777777" w:rsidR="0053658A" w:rsidRPr="0053658A" w:rsidRDefault="0053658A" w:rsidP="0053658A">
      <w:pPr>
        <w:numPr>
          <w:ilvl w:val="1"/>
          <w:numId w:val="26"/>
        </w:numPr>
        <w:jc w:val="both"/>
      </w:pPr>
      <w:r w:rsidRPr="0053658A">
        <w:t>Sometimes provides in-depth analyses of Belize's fisheries and agriculture.</w:t>
      </w:r>
    </w:p>
    <w:p w14:paraId="5F64EEF4" w14:textId="77777777" w:rsidR="0053658A" w:rsidRPr="0053658A" w:rsidRDefault="0053658A" w:rsidP="0053658A">
      <w:pPr>
        <w:numPr>
          <w:ilvl w:val="1"/>
          <w:numId w:val="26"/>
        </w:numPr>
        <w:jc w:val="both"/>
      </w:pPr>
      <w:r w:rsidRPr="0053658A">
        <w:t>Example: Reports on value-added and policy impacts.</w:t>
      </w:r>
    </w:p>
    <w:p w14:paraId="3E2FEAAC" w14:textId="77777777" w:rsidR="0053658A" w:rsidRPr="0053658A" w:rsidRDefault="0053658A" w:rsidP="0053658A">
      <w:pPr>
        <w:numPr>
          <w:ilvl w:val="0"/>
          <w:numId w:val="26"/>
        </w:numPr>
        <w:jc w:val="both"/>
      </w:pPr>
      <w:r w:rsidRPr="0053658A">
        <w:rPr>
          <w:b/>
          <w:bCs/>
        </w:rPr>
        <w:t>Central Bank of Belize:</w:t>
      </w:r>
    </w:p>
    <w:p w14:paraId="4F4A8EC4" w14:textId="77777777" w:rsidR="0053658A" w:rsidRPr="0053658A" w:rsidRDefault="0053658A" w:rsidP="0053658A">
      <w:pPr>
        <w:numPr>
          <w:ilvl w:val="1"/>
          <w:numId w:val="26"/>
        </w:numPr>
        <w:jc w:val="both"/>
      </w:pPr>
      <w:r w:rsidRPr="0053658A">
        <w:t>Produces economic and sector-specific reports that may include value-added contributions to GDP.</w:t>
      </w:r>
    </w:p>
    <w:p w14:paraId="7A53DD93" w14:textId="77777777" w:rsidR="0053658A" w:rsidRPr="0053658A" w:rsidRDefault="00000000" w:rsidP="0053658A">
      <w:pPr>
        <w:jc w:val="both"/>
      </w:pPr>
      <w:r>
        <w:pict w14:anchorId="652AD6B1">
          <v:rect id="_x0000_i1029" style="width:0;height:1.5pt" o:hralign="center" o:hrstd="t" o:hr="t" fillcolor="#a0a0a0" stroked="f"/>
        </w:pict>
      </w:r>
    </w:p>
    <w:p w14:paraId="7E685193" w14:textId="77777777" w:rsidR="0053658A" w:rsidRPr="0053658A" w:rsidRDefault="0053658A" w:rsidP="0053658A">
      <w:pPr>
        <w:jc w:val="both"/>
        <w:rPr>
          <w:b/>
          <w:bCs/>
        </w:rPr>
      </w:pPr>
      <w:r w:rsidRPr="0053658A">
        <w:rPr>
          <w:b/>
          <w:bCs/>
        </w:rPr>
        <w:t>Example Estimation:</w:t>
      </w:r>
    </w:p>
    <w:p w14:paraId="030E7A4E" w14:textId="77777777" w:rsidR="0053658A" w:rsidRPr="0053658A" w:rsidRDefault="0053658A" w:rsidP="0053658A">
      <w:pPr>
        <w:numPr>
          <w:ilvl w:val="0"/>
          <w:numId w:val="27"/>
        </w:numPr>
        <w:jc w:val="both"/>
      </w:pPr>
      <w:r w:rsidRPr="0053658A">
        <w:t xml:space="preserve">If the </w:t>
      </w:r>
      <w:r w:rsidRPr="0053658A">
        <w:rPr>
          <w:b/>
          <w:bCs/>
        </w:rPr>
        <w:t>Fishery Sector Total Output</w:t>
      </w:r>
      <w:r w:rsidRPr="0053658A">
        <w:t xml:space="preserve"> in Belize is $100 million and the </w:t>
      </w:r>
      <w:r w:rsidRPr="0053658A">
        <w:rPr>
          <w:b/>
          <w:bCs/>
        </w:rPr>
        <w:t>Intermediate Inputs</w:t>
      </w:r>
      <w:r w:rsidRPr="0053658A">
        <w:t xml:space="preserve"> are $60 million: Value-Added=100−60=40</w:t>
      </w:r>
      <w:r w:rsidRPr="0053658A">
        <w:rPr>
          <w:rFonts w:ascii="Arial" w:hAnsi="Arial" w:cs="Arial"/>
        </w:rPr>
        <w:t> </w:t>
      </w:r>
      <w:r w:rsidRPr="0053658A">
        <w:t>million</w:t>
      </w:r>
      <w:r w:rsidRPr="0053658A">
        <w:rPr>
          <w:rFonts w:ascii="Aptos" w:hAnsi="Aptos" w:cs="Aptos"/>
        </w:rPr>
        <w:t> </w:t>
      </w:r>
      <w:r w:rsidRPr="0053658A">
        <w:t>USD.\</w:t>
      </w:r>
      <w:proofErr w:type="gramStart"/>
      <w:r w:rsidRPr="0053658A">
        <w:t>text{</w:t>
      </w:r>
      <w:proofErr w:type="gramEnd"/>
      <w:r w:rsidRPr="0053658A">
        <w:t>Value-Added} = 100 - 60 = 40 \, \text{million USD.}Value-Added=100−60=40million USD. This $40 million would represent the fisheries sector's net contribution to the GDP.</w:t>
      </w:r>
    </w:p>
    <w:p w14:paraId="5D76A63A" w14:textId="77777777" w:rsidR="0053658A" w:rsidRPr="0053658A" w:rsidRDefault="0053658A" w:rsidP="0053658A">
      <w:pPr>
        <w:jc w:val="both"/>
      </w:pPr>
      <w:r w:rsidRPr="0053658A">
        <w:t>By reviewing reports or databases from the sources mentioned, you can extract the necessary data to compute or verify these figures.</w:t>
      </w:r>
    </w:p>
    <w:p w14:paraId="4D52BA44" w14:textId="77777777" w:rsidR="00813D03" w:rsidRDefault="00813D03" w:rsidP="00736C74">
      <w:pPr>
        <w:jc w:val="both"/>
      </w:pPr>
    </w:p>
    <w:sectPr w:rsidR="00813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9E5"/>
    <w:multiLevelType w:val="multilevel"/>
    <w:tmpl w:val="905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58A4"/>
    <w:multiLevelType w:val="multilevel"/>
    <w:tmpl w:val="B17A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B5696"/>
    <w:multiLevelType w:val="hybridMultilevel"/>
    <w:tmpl w:val="0E146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B2E55"/>
    <w:multiLevelType w:val="hybridMultilevel"/>
    <w:tmpl w:val="44EA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106E1"/>
    <w:multiLevelType w:val="multilevel"/>
    <w:tmpl w:val="43BC17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0571D"/>
    <w:multiLevelType w:val="multilevel"/>
    <w:tmpl w:val="695A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21B5D"/>
    <w:multiLevelType w:val="multilevel"/>
    <w:tmpl w:val="D692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A6255"/>
    <w:multiLevelType w:val="multilevel"/>
    <w:tmpl w:val="5A2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532E4"/>
    <w:multiLevelType w:val="multilevel"/>
    <w:tmpl w:val="205C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A0485"/>
    <w:multiLevelType w:val="multilevel"/>
    <w:tmpl w:val="365A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370F9"/>
    <w:multiLevelType w:val="hybridMultilevel"/>
    <w:tmpl w:val="B9DA5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F73581"/>
    <w:multiLevelType w:val="hybridMultilevel"/>
    <w:tmpl w:val="3146A2B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367ECD"/>
    <w:multiLevelType w:val="multilevel"/>
    <w:tmpl w:val="90C0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A77C3A"/>
    <w:multiLevelType w:val="multilevel"/>
    <w:tmpl w:val="07BC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407EB"/>
    <w:multiLevelType w:val="multilevel"/>
    <w:tmpl w:val="C1D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1638B"/>
    <w:multiLevelType w:val="multilevel"/>
    <w:tmpl w:val="0C80E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DA599A"/>
    <w:multiLevelType w:val="multilevel"/>
    <w:tmpl w:val="613A6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1265CB"/>
    <w:multiLevelType w:val="multilevel"/>
    <w:tmpl w:val="CE3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E55B73"/>
    <w:multiLevelType w:val="multilevel"/>
    <w:tmpl w:val="293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C75277"/>
    <w:multiLevelType w:val="multilevel"/>
    <w:tmpl w:val="E4D0A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0A3AB3"/>
    <w:multiLevelType w:val="hybridMultilevel"/>
    <w:tmpl w:val="2628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4F2834"/>
    <w:multiLevelType w:val="multilevel"/>
    <w:tmpl w:val="3580E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006BC0"/>
    <w:multiLevelType w:val="multilevel"/>
    <w:tmpl w:val="CC8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E72B6"/>
    <w:multiLevelType w:val="multilevel"/>
    <w:tmpl w:val="FEB2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D10BF"/>
    <w:multiLevelType w:val="multilevel"/>
    <w:tmpl w:val="451C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5020FF"/>
    <w:multiLevelType w:val="multilevel"/>
    <w:tmpl w:val="294A7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DA4FCD"/>
    <w:multiLevelType w:val="hybridMultilevel"/>
    <w:tmpl w:val="816A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60732">
    <w:abstractNumId w:val="24"/>
  </w:num>
  <w:num w:numId="2" w16cid:durableId="250773114">
    <w:abstractNumId w:val="18"/>
  </w:num>
  <w:num w:numId="3" w16cid:durableId="1950627285">
    <w:abstractNumId w:val="15"/>
  </w:num>
  <w:num w:numId="4" w16cid:durableId="316302158">
    <w:abstractNumId w:val="26"/>
  </w:num>
  <w:num w:numId="5" w16cid:durableId="1361934463">
    <w:abstractNumId w:val="20"/>
  </w:num>
  <w:num w:numId="6" w16cid:durableId="19598374">
    <w:abstractNumId w:val="10"/>
  </w:num>
  <w:num w:numId="7" w16cid:durableId="175966251">
    <w:abstractNumId w:val="3"/>
  </w:num>
  <w:num w:numId="8" w16cid:durableId="1282611755">
    <w:abstractNumId w:val="11"/>
  </w:num>
  <w:num w:numId="9" w16cid:durableId="1717460758">
    <w:abstractNumId w:val="14"/>
  </w:num>
  <w:num w:numId="10" w16cid:durableId="1546600593">
    <w:abstractNumId w:val="9"/>
  </w:num>
  <w:num w:numId="11" w16cid:durableId="604339682">
    <w:abstractNumId w:val="2"/>
  </w:num>
  <w:num w:numId="12" w16cid:durableId="172886294">
    <w:abstractNumId w:val="22"/>
  </w:num>
  <w:num w:numId="13" w16cid:durableId="2071419315">
    <w:abstractNumId w:val="17"/>
  </w:num>
  <w:num w:numId="14" w16cid:durableId="414859829">
    <w:abstractNumId w:val="23"/>
  </w:num>
  <w:num w:numId="15" w16cid:durableId="2031374607">
    <w:abstractNumId w:val="7"/>
  </w:num>
  <w:num w:numId="16" w16cid:durableId="867335784">
    <w:abstractNumId w:val="13"/>
  </w:num>
  <w:num w:numId="17" w16cid:durableId="618419139">
    <w:abstractNumId w:val="12"/>
  </w:num>
  <w:num w:numId="18" w16cid:durableId="1357661168">
    <w:abstractNumId w:val="4"/>
  </w:num>
  <w:num w:numId="19" w16cid:durableId="320230958">
    <w:abstractNumId w:val="1"/>
  </w:num>
  <w:num w:numId="20" w16cid:durableId="2123959474">
    <w:abstractNumId w:val="21"/>
  </w:num>
  <w:num w:numId="21" w16cid:durableId="1640918180">
    <w:abstractNumId w:val="8"/>
  </w:num>
  <w:num w:numId="22" w16cid:durableId="1683162183">
    <w:abstractNumId w:val="6"/>
  </w:num>
  <w:num w:numId="23" w16cid:durableId="623772909">
    <w:abstractNumId w:val="5"/>
  </w:num>
  <w:num w:numId="24" w16cid:durableId="660275512">
    <w:abstractNumId w:val="16"/>
  </w:num>
  <w:num w:numId="25" w16cid:durableId="1754009953">
    <w:abstractNumId w:val="25"/>
  </w:num>
  <w:num w:numId="26" w16cid:durableId="899436942">
    <w:abstractNumId w:val="19"/>
  </w:num>
  <w:num w:numId="27" w16cid:durableId="393627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8A0"/>
    <w:rsid w:val="00000F1E"/>
    <w:rsid w:val="00003F26"/>
    <w:rsid w:val="0000621A"/>
    <w:rsid w:val="000130E3"/>
    <w:rsid w:val="00037019"/>
    <w:rsid w:val="000421E2"/>
    <w:rsid w:val="00056CF6"/>
    <w:rsid w:val="0006783E"/>
    <w:rsid w:val="00083DEA"/>
    <w:rsid w:val="000E7FCA"/>
    <w:rsid w:val="000F0C49"/>
    <w:rsid w:val="001174AA"/>
    <w:rsid w:val="001330E5"/>
    <w:rsid w:val="0014485F"/>
    <w:rsid w:val="00144DE2"/>
    <w:rsid w:val="00160961"/>
    <w:rsid w:val="00167592"/>
    <w:rsid w:val="00171D1D"/>
    <w:rsid w:val="0017442B"/>
    <w:rsid w:val="001A3271"/>
    <w:rsid w:val="001A74C6"/>
    <w:rsid w:val="001E5AA9"/>
    <w:rsid w:val="002114C3"/>
    <w:rsid w:val="0021403B"/>
    <w:rsid w:val="0022612B"/>
    <w:rsid w:val="00231CD1"/>
    <w:rsid w:val="002376FB"/>
    <w:rsid w:val="00245774"/>
    <w:rsid w:val="002521BD"/>
    <w:rsid w:val="00267972"/>
    <w:rsid w:val="002C19AD"/>
    <w:rsid w:val="002C3CE8"/>
    <w:rsid w:val="003141E7"/>
    <w:rsid w:val="00324CBF"/>
    <w:rsid w:val="00326786"/>
    <w:rsid w:val="0033430A"/>
    <w:rsid w:val="003347D7"/>
    <w:rsid w:val="00362E7F"/>
    <w:rsid w:val="003727F8"/>
    <w:rsid w:val="00382F50"/>
    <w:rsid w:val="00392B9B"/>
    <w:rsid w:val="00394DF5"/>
    <w:rsid w:val="003C4424"/>
    <w:rsid w:val="003C6C6B"/>
    <w:rsid w:val="003E2614"/>
    <w:rsid w:val="003E4613"/>
    <w:rsid w:val="003E60B5"/>
    <w:rsid w:val="003F56E3"/>
    <w:rsid w:val="00415EDA"/>
    <w:rsid w:val="00436C63"/>
    <w:rsid w:val="004421FB"/>
    <w:rsid w:val="00461396"/>
    <w:rsid w:val="00464AF5"/>
    <w:rsid w:val="00472085"/>
    <w:rsid w:val="00474587"/>
    <w:rsid w:val="004923E2"/>
    <w:rsid w:val="004C00BB"/>
    <w:rsid w:val="004E11E8"/>
    <w:rsid w:val="004E3A09"/>
    <w:rsid w:val="004F680A"/>
    <w:rsid w:val="005316BB"/>
    <w:rsid w:val="0053658A"/>
    <w:rsid w:val="00537F90"/>
    <w:rsid w:val="005401A6"/>
    <w:rsid w:val="005425EB"/>
    <w:rsid w:val="00546571"/>
    <w:rsid w:val="00570639"/>
    <w:rsid w:val="00591D6D"/>
    <w:rsid w:val="005A121A"/>
    <w:rsid w:val="005D427C"/>
    <w:rsid w:val="005E1D35"/>
    <w:rsid w:val="005E23D7"/>
    <w:rsid w:val="005F4AC3"/>
    <w:rsid w:val="00606310"/>
    <w:rsid w:val="00624C77"/>
    <w:rsid w:val="0063351A"/>
    <w:rsid w:val="00633746"/>
    <w:rsid w:val="00634A17"/>
    <w:rsid w:val="00645150"/>
    <w:rsid w:val="0064685C"/>
    <w:rsid w:val="00681893"/>
    <w:rsid w:val="006855DC"/>
    <w:rsid w:val="00691F07"/>
    <w:rsid w:val="006A1F03"/>
    <w:rsid w:val="006C11CC"/>
    <w:rsid w:val="006E4FA3"/>
    <w:rsid w:val="006E7C57"/>
    <w:rsid w:val="006F169E"/>
    <w:rsid w:val="006F246B"/>
    <w:rsid w:val="006F3D60"/>
    <w:rsid w:val="006F65BE"/>
    <w:rsid w:val="007065A4"/>
    <w:rsid w:val="00711440"/>
    <w:rsid w:val="00724503"/>
    <w:rsid w:val="007350B1"/>
    <w:rsid w:val="00736C74"/>
    <w:rsid w:val="00750EB6"/>
    <w:rsid w:val="0077775B"/>
    <w:rsid w:val="00782DD2"/>
    <w:rsid w:val="007909C4"/>
    <w:rsid w:val="007A008A"/>
    <w:rsid w:val="00801579"/>
    <w:rsid w:val="00804A3D"/>
    <w:rsid w:val="00810B29"/>
    <w:rsid w:val="00813D03"/>
    <w:rsid w:val="00824263"/>
    <w:rsid w:val="008347D5"/>
    <w:rsid w:val="008406EF"/>
    <w:rsid w:val="008542F1"/>
    <w:rsid w:val="008669CA"/>
    <w:rsid w:val="008835F2"/>
    <w:rsid w:val="00893836"/>
    <w:rsid w:val="008943BC"/>
    <w:rsid w:val="008B0631"/>
    <w:rsid w:val="008B4106"/>
    <w:rsid w:val="008B594E"/>
    <w:rsid w:val="008F6883"/>
    <w:rsid w:val="00904786"/>
    <w:rsid w:val="00937931"/>
    <w:rsid w:val="009409AE"/>
    <w:rsid w:val="00940F78"/>
    <w:rsid w:val="00950C47"/>
    <w:rsid w:val="009528B3"/>
    <w:rsid w:val="00964866"/>
    <w:rsid w:val="00966E89"/>
    <w:rsid w:val="009719EC"/>
    <w:rsid w:val="00983452"/>
    <w:rsid w:val="009854FC"/>
    <w:rsid w:val="0099637C"/>
    <w:rsid w:val="009A1841"/>
    <w:rsid w:val="009A5DCA"/>
    <w:rsid w:val="009E51CC"/>
    <w:rsid w:val="009E5F7B"/>
    <w:rsid w:val="009F54B7"/>
    <w:rsid w:val="00A01510"/>
    <w:rsid w:val="00A02EF2"/>
    <w:rsid w:val="00A10E49"/>
    <w:rsid w:val="00A22571"/>
    <w:rsid w:val="00A32CE8"/>
    <w:rsid w:val="00A34ECE"/>
    <w:rsid w:val="00A369AA"/>
    <w:rsid w:val="00A60A18"/>
    <w:rsid w:val="00A67ED4"/>
    <w:rsid w:val="00A74FBB"/>
    <w:rsid w:val="00A75FF8"/>
    <w:rsid w:val="00A778F9"/>
    <w:rsid w:val="00A84B3A"/>
    <w:rsid w:val="00A910EB"/>
    <w:rsid w:val="00A96EAC"/>
    <w:rsid w:val="00AC00BD"/>
    <w:rsid w:val="00AE5EB8"/>
    <w:rsid w:val="00AE605C"/>
    <w:rsid w:val="00AE6A53"/>
    <w:rsid w:val="00AF067F"/>
    <w:rsid w:val="00AF6112"/>
    <w:rsid w:val="00B047CE"/>
    <w:rsid w:val="00B27448"/>
    <w:rsid w:val="00B37993"/>
    <w:rsid w:val="00B44588"/>
    <w:rsid w:val="00B53A6D"/>
    <w:rsid w:val="00B53C84"/>
    <w:rsid w:val="00B54793"/>
    <w:rsid w:val="00B76E75"/>
    <w:rsid w:val="00BA3B23"/>
    <w:rsid w:val="00BB15E8"/>
    <w:rsid w:val="00BB1FCA"/>
    <w:rsid w:val="00BC1892"/>
    <w:rsid w:val="00BC34B2"/>
    <w:rsid w:val="00BD50C7"/>
    <w:rsid w:val="00C01572"/>
    <w:rsid w:val="00C133F0"/>
    <w:rsid w:val="00C40031"/>
    <w:rsid w:val="00C40AF1"/>
    <w:rsid w:val="00C4120F"/>
    <w:rsid w:val="00C63DAB"/>
    <w:rsid w:val="00C71257"/>
    <w:rsid w:val="00CE4250"/>
    <w:rsid w:val="00CE7444"/>
    <w:rsid w:val="00CF1429"/>
    <w:rsid w:val="00CF2880"/>
    <w:rsid w:val="00D17355"/>
    <w:rsid w:val="00D52E4F"/>
    <w:rsid w:val="00D54963"/>
    <w:rsid w:val="00D55CB2"/>
    <w:rsid w:val="00D74FCF"/>
    <w:rsid w:val="00D75EC9"/>
    <w:rsid w:val="00D8721C"/>
    <w:rsid w:val="00D9030E"/>
    <w:rsid w:val="00DA2D7C"/>
    <w:rsid w:val="00DC366C"/>
    <w:rsid w:val="00DD4AD9"/>
    <w:rsid w:val="00DF674E"/>
    <w:rsid w:val="00E02F20"/>
    <w:rsid w:val="00E11088"/>
    <w:rsid w:val="00E12527"/>
    <w:rsid w:val="00E14E60"/>
    <w:rsid w:val="00E16D92"/>
    <w:rsid w:val="00E43B6E"/>
    <w:rsid w:val="00E502AA"/>
    <w:rsid w:val="00E5740B"/>
    <w:rsid w:val="00E638F2"/>
    <w:rsid w:val="00E72230"/>
    <w:rsid w:val="00E7541A"/>
    <w:rsid w:val="00E81758"/>
    <w:rsid w:val="00E828AB"/>
    <w:rsid w:val="00E9225E"/>
    <w:rsid w:val="00E94DEE"/>
    <w:rsid w:val="00EA08A0"/>
    <w:rsid w:val="00EB7C33"/>
    <w:rsid w:val="00EE2E15"/>
    <w:rsid w:val="00EE7A85"/>
    <w:rsid w:val="00EF3A96"/>
    <w:rsid w:val="00F1058D"/>
    <w:rsid w:val="00F41C7A"/>
    <w:rsid w:val="00F44C4B"/>
    <w:rsid w:val="00F75209"/>
    <w:rsid w:val="00F76A01"/>
    <w:rsid w:val="00F92239"/>
    <w:rsid w:val="00F93814"/>
    <w:rsid w:val="00FA2A0E"/>
    <w:rsid w:val="00FA3421"/>
    <w:rsid w:val="00FB5B70"/>
    <w:rsid w:val="00FD5B38"/>
    <w:rsid w:val="00FD6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BA76"/>
  <w15:chartTrackingRefBased/>
  <w15:docId w15:val="{E2FBD1AE-C49C-4308-8698-0E653D4D8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0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0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0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0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8A0"/>
    <w:rPr>
      <w:rFonts w:eastAsiaTheme="majorEastAsia" w:cstheme="majorBidi"/>
      <w:color w:val="272727" w:themeColor="text1" w:themeTint="D8"/>
    </w:rPr>
  </w:style>
  <w:style w:type="paragraph" w:styleId="Title">
    <w:name w:val="Title"/>
    <w:basedOn w:val="Normal"/>
    <w:next w:val="Normal"/>
    <w:link w:val="TitleChar"/>
    <w:uiPriority w:val="10"/>
    <w:qFormat/>
    <w:rsid w:val="00EA0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8A0"/>
    <w:pPr>
      <w:spacing w:before="160"/>
      <w:jc w:val="center"/>
    </w:pPr>
    <w:rPr>
      <w:i/>
      <w:iCs/>
      <w:color w:val="404040" w:themeColor="text1" w:themeTint="BF"/>
    </w:rPr>
  </w:style>
  <w:style w:type="character" w:customStyle="1" w:styleId="QuoteChar">
    <w:name w:val="Quote Char"/>
    <w:basedOn w:val="DefaultParagraphFont"/>
    <w:link w:val="Quote"/>
    <w:uiPriority w:val="29"/>
    <w:rsid w:val="00EA08A0"/>
    <w:rPr>
      <w:i/>
      <w:iCs/>
      <w:color w:val="404040" w:themeColor="text1" w:themeTint="BF"/>
    </w:rPr>
  </w:style>
  <w:style w:type="paragraph" w:styleId="ListParagraph">
    <w:name w:val="List Paragraph"/>
    <w:basedOn w:val="Normal"/>
    <w:uiPriority w:val="34"/>
    <w:qFormat/>
    <w:rsid w:val="00EA08A0"/>
    <w:pPr>
      <w:ind w:left="720"/>
      <w:contextualSpacing/>
    </w:pPr>
  </w:style>
  <w:style w:type="character" w:styleId="IntenseEmphasis">
    <w:name w:val="Intense Emphasis"/>
    <w:basedOn w:val="DefaultParagraphFont"/>
    <w:uiPriority w:val="21"/>
    <w:qFormat/>
    <w:rsid w:val="00EA08A0"/>
    <w:rPr>
      <w:i/>
      <w:iCs/>
      <w:color w:val="0F4761" w:themeColor="accent1" w:themeShade="BF"/>
    </w:rPr>
  </w:style>
  <w:style w:type="paragraph" w:styleId="IntenseQuote">
    <w:name w:val="Intense Quote"/>
    <w:basedOn w:val="Normal"/>
    <w:next w:val="Normal"/>
    <w:link w:val="IntenseQuoteChar"/>
    <w:uiPriority w:val="30"/>
    <w:qFormat/>
    <w:rsid w:val="00EA0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8A0"/>
    <w:rPr>
      <w:i/>
      <w:iCs/>
      <w:color w:val="0F4761" w:themeColor="accent1" w:themeShade="BF"/>
    </w:rPr>
  </w:style>
  <w:style w:type="character" w:styleId="IntenseReference">
    <w:name w:val="Intense Reference"/>
    <w:basedOn w:val="DefaultParagraphFont"/>
    <w:uiPriority w:val="32"/>
    <w:qFormat/>
    <w:rsid w:val="00EA08A0"/>
    <w:rPr>
      <w:b/>
      <w:bCs/>
      <w:smallCaps/>
      <w:color w:val="0F4761" w:themeColor="accent1" w:themeShade="BF"/>
      <w:spacing w:val="5"/>
    </w:rPr>
  </w:style>
  <w:style w:type="paragraph" w:styleId="NoSpacing">
    <w:name w:val="No Spacing"/>
    <w:uiPriority w:val="1"/>
    <w:qFormat/>
    <w:rsid w:val="00EA08A0"/>
    <w:pPr>
      <w:spacing w:after="0" w:line="240" w:lineRule="auto"/>
    </w:pPr>
  </w:style>
  <w:style w:type="paragraph" w:styleId="Caption">
    <w:name w:val="caption"/>
    <w:basedOn w:val="Normal"/>
    <w:next w:val="Normal"/>
    <w:uiPriority w:val="35"/>
    <w:unhideWhenUsed/>
    <w:qFormat/>
    <w:rsid w:val="000F0C49"/>
    <w:pPr>
      <w:spacing w:after="200" w:line="240" w:lineRule="auto"/>
    </w:pPr>
    <w:rPr>
      <w:i/>
      <w:iCs/>
      <w:color w:val="0E2841" w:themeColor="text2"/>
      <w:sz w:val="18"/>
      <w:szCs w:val="18"/>
    </w:rPr>
  </w:style>
  <w:style w:type="paragraph" w:styleId="NormalWeb">
    <w:name w:val="Normal (Web)"/>
    <w:basedOn w:val="Normal"/>
    <w:uiPriority w:val="99"/>
    <w:unhideWhenUsed/>
    <w:rsid w:val="00DA2D7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A2D7C"/>
    <w:rPr>
      <w:b/>
      <w:bCs/>
    </w:rPr>
  </w:style>
  <w:style w:type="character" w:styleId="Hyperlink">
    <w:name w:val="Hyperlink"/>
    <w:basedOn w:val="DefaultParagraphFont"/>
    <w:uiPriority w:val="99"/>
    <w:unhideWhenUsed/>
    <w:rsid w:val="0053658A"/>
    <w:rPr>
      <w:color w:val="467886" w:themeColor="hyperlink"/>
      <w:u w:val="single"/>
    </w:rPr>
  </w:style>
  <w:style w:type="character" w:styleId="UnresolvedMention">
    <w:name w:val="Unresolved Mention"/>
    <w:basedOn w:val="DefaultParagraphFont"/>
    <w:uiPriority w:val="99"/>
    <w:semiHidden/>
    <w:unhideWhenUsed/>
    <w:rsid w:val="005365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528">
      <w:bodyDiv w:val="1"/>
      <w:marLeft w:val="0"/>
      <w:marRight w:val="0"/>
      <w:marTop w:val="0"/>
      <w:marBottom w:val="0"/>
      <w:divBdr>
        <w:top w:val="none" w:sz="0" w:space="0" w:color="auto"/>
        <w:left w:val="none" w:sz="0" w:space="0" w:color="auto"/>
        <w:bottom w:val="none" w:sz="0" w:space="0" w:color="auto"/>
        <w:right w:val="none" w:sz="0" w:space="0" w:color="auto"/>
      </w:divBdr>
    </w:div>
    <w:div w:id="27295044">
      <w:bodyDiv w:val="1"/>
      <w:marLeft w:val="0"/>
      <w:marRight w:val="0"/>
      <w:marTop w:val="0"/>
      <w:marBottom w:val="0"/>
      <w:divBdr>
        <w:top w:val="none" w:sz="0" w:space="0" w:color="auto"/>
        <w:left w:val="none" w:sz="0" w:space="0" w:color="auto"/>
        <w:bottom w:val="none" w:sz="0" w:space="0" w:color="auto"/>
        <w:right w:val="none" w:sz="0" w:space="0" w:color="auto"/>
      </w:divBdr>
    </w:div>
    <w:div w:id="29574838">
      <w:bodyDiv w:val="1"/>
      <w:marLeft w:val="0"/>
      <w:marRight w:val="0"/>
      <w:marTop w:val="0"/>
      <w:marBottom w:val="0"/>
      <w:divBdr>
        <w:top w:val="none" w:sz="0" w:space="0" w:color="auto"/>
        <w:left w:val="none" w:sz="0" w:space="0" w:color="auto"/>
        <w:bottom w:val="none" w:sz="0" w:space="0" w:color="auto"/>
        <w:right w:val="none" w:sz="0" w:space="0" w:color="auto"/>
      </w:divBdr>
    </w:div>
    <w:div w:id="65957666">
      <w:bodyDiv w:val="1"/>
      <w:marLeft w:val="0"/>
      <w:marRight w:val="0"/>
      <w:marTop w:val="0"/>
      <w:marBottom w:val="0"/>
      <w:divBdr>
        <w:top w:val="none" w:sz="0" w:space="0" w:color="auto"/>
        <w:left w:val="none" w:sz="0" w:space="0" w:color="auto"/>
        <w:bottom w:val="none" w:sz="0" w:space="0" w:color="auto"/>
        <w:right w:val="none" w:sz="0" w:space="0" w:color="auto"/>
      </w:divBdr>
    </w:div>
    <w:div w:id="68815242">
      <w:bodyDiv w:val="1"/>
      <w:marLeft w:val="0"/>
      <w:marRight w:val="0"/>
      <w:marTop w:val="0"/>
      <w:marBottom w:val="0"/>
      <w:divBdr>
        <w:top w:val="none" w:sz="0" w:space="0" w:color="auto"/>
        <w:left w:val="none" w:sz="0" w:space="0" w:color="auto"/>
        <w:bottom w:val="none" w:sz="0" w:space="0" w:color="auto"/>
        <w:right w:val="none" w:sz="0" w:space="0" w:color="auto"/>
      </w:divBdr>
    </w:div>
    <w:div w:id="108550114">
      <w:bodyDiv w:val="1"/>
      <w:marLeft w:val="0"/>
      <w:marRight w:val="0"/>
      <w:marTop w:val="0"/>
      <w:marBottom w:val="0"/>
      <w:divBdr>
        <w:top w:val="none" w:sz="0" w:space="0" w:color="auto"/>
        <w:left w:val="none" w:sz="0" w:space="0" w:color="auto"/>
        <w:bottom w:val="none" w:sz="0" w:space="0" w:color="auto"/>
        <w:right w:val="none" w:sz="0" w:space="0" w:color="auto"/>
      </w:divBdr>
    </w:div>
    <w:div w:id="118493582">
      <w:bodyDiv w:val="1"/>
      <w:marLeft w:val="0"/>
      <w:marRight w:val="0"/>
      <w:marTop w:val="0"/>
      <w:marBottom w:val="0"/>
      <w:divBdr>
        <w:top w:val="none" w:sz="0" w:space="0" w:color="auto"/>
        <w:left w:val="none" w:sz="0" w:space="0" w:color="auto"/>
        <w:bottom w:val="none" w:sz="0" w:space="0" w:color="auto"/>
        <w:right w:val="none" w:sz="0" w:space="0" w:color="auto"/>
      </w:divBdr>
    </w:div>
    <w:div w:id="141167789">
      <w:bodyDiv w:val="1"/>
      <w:marLeft w:val="0"/>
      <w:marRight w:val="0"/>
      <w:marTop w:val="0"/>
      <w:marBottom w:val="0"/>
      <w:divBdr>
        <w:top w:val="none" w:sz="0" w:space="0" w:color="auto"/>
        <w:left w:val="none" w:sz="0" w:space="0" w:color="auto"/>
        <w:bottom w:val="none" w:sz="0" w:space="0" w:color="auto"/>
        <w:right w:val="none" w:sz="0" w:space="0" w:color="auto"/>
      </w:divBdr>
    </w:div>
    <w:div w:id="226914734">
      <w:bodyDiv w:val="1"/>
      <w:marLeft w:val="0"/>
      <w:marRight w:val="0"/>
      <w:marTop w:val="0"/>
      <w:marBottom w:val="0"/>
      <w:divBdr>
        <w:top w:val="none" w:sz="0" w:space="0" w:color="auto"/>
        <w:left w:val="none" w:sz="0" w:space="0" w:color="auto"/>
        <w:bottom w:val="none" w:sz="0" w:space="0" w:color="auto"/>
        <w:right w:val="none" w:sz="0" w:space="0" w:color="auto"/>
      </w:divBdr>
    </w:div>
    <w:div w:id="244415471">
      <w:bodyDiv w:val="1"/>
      <w:marLeft w:val="0"/>
      <w:marRight w:val="0"/>
      <w:marTop w:val="0"/>
      <w:marBottom w:val="0"/>
      <w:divBdr>
        <w:top w:val="none" w:sz="0" w:space="0" w:color="auto"/>
        <w:left w:val="none" w:sz="0" w:space="0" w:color="auto"/>
        <w:bottom w:val="none" w:sz="0" w:space="0" w:color="auto"/>
        <w:right w:val="none" w:sz="0" w:space="0" w:color="auto"/>
      </w:divBdr>
    </w:div>
    <w:div w:id="346323219">
      <w:bodyDiv w:val="1"/>
      <w:marLeft w:val="0"/>
      <w:marRight w:val="0"/>
      <w:marTop w:val="0"/>
      <w:marBottom w:val="0"/>
      <w:divBdr>
        <w:top w:val="none" w:sz="0" w:space="0" w:color="auto"/>
        <w:left w:val="none" w:sz="0" w:space="0" w:color="auto"/>
        <w:bottom w:val="none" w:sz="0" w:space="0" w:color="auto"/>
        <w:right w:val="none" w:sz="0" w:space="0" w:color="auto"/>
      </w:divBdr>
    </w:div>
    <w:div w:id="348220200">
      <w:bodyDiv w:val="1"/>
      <w:marLeft w:val="0"/>
      <w:marRight w:val="0"/>
      <w:marTop w:val="0"/>
      <w:marBottom w:val="0"/>
      <w:divBdr>
        <w:top w:val="none" w:sz="0" w:space="0" w:color="auto"/>
        <w:left w:val="none" w:sz="0" w:space="0" w:color="auto"/>
        <w:bottom w:val="none" w:sz="0" w:space="0" w:color="auto"/>
        <w:right w:val="none" w:sz="0" w:space="0" w:color="auto"/>
      </w:divBdr>
    </w:div>
    <w:div w:id="427968334">
      <w:bodyDiv w:val="1"/>
      <w:marLeft w:val="0"/>
      <w:marRight w:val="0"/>
      <w:marTop w:val="0"/>
      <w:marBottom w:val="0"/>
      <w:divBdr>
        <w:top w:val="none" w:sz="0" w:space="0" w:color="auto"/>
        <w:left w:val="none" w:sz="0" w:space="0" w:color="auto"/>
        <w:bottom w:val="none" w:sz="0" w:space="0" w:color="auto"/>
        <w:right w:val="none" w:sz="0" w:space="0" w:color="auto"/>
      </w:divBdr>
    </w:div>
    <w:div w:id="436369640">
      <w:bodyDiv w:val="1"/>
      <w:marLeft w:val="0"/>
      <w:marRight w:val="0"/>
      <w:marTop w:val="0"/>
      <w:marBottom w:val="0"/>
      <w:divBdr>
        <w:top w:val="none" w:sz="0" w:space="0" w:color="auto"/>
        <w:left w:val="none" w:sz="0" w:space="0" w:color="auto"/>
        <w:bottom w:val="none" w:sz="0" w:space="0" w:color="auto"/>
        <w:right w:val="none" w:sz="0" w:space="0" w:color="auto"/>
      </w:divBdr>
    </w:div>
    <w:div w:id="440613495">
      <w:bodyDiv w:val="1"/>
      <w:marLeft w:val="0"/>
      <w:marRight w:val="0"/>
      <w:marTop w:val="0"/>
      <w:marBottom w:val="0"/>
      <w:divBdr>
        <w:top w:val="none" w:sz="0" w:space="0" w:color="auto"/>
        <w:left w:val="none" w:sz="0" w:space="0" w:color="auto"/>
        <w:bottom w:val="none" w:sz="0" w:space="0" w:color="auto"/>
        <w:right w:val="none" w:sz="0" w:space="0" w:color="auto"/>
      </w:divBdr>
    </w:div>
    <w:div w:id="444425277">
      <w:bodyDiv w:val="1"/>
      <w:marLeft w:val="0"/>
      <w:marRight w:val="0"/>
      <w:marTop w:val="0"/>
      <w:marBottom w:val="0"/>
      <w:divBdr>
        <w:top w:val="none" w:sz="0" w:space="0" w:color="auto"/>
        <w:left w:val="none" w:sz="0" w:space="0" w:color="auto"/>
        <w:bottom w:val="none" w:sz="0" w:space="0" w:color="auto"/>
        <w:right w:val="none" w:sz="0" w:space="0" w:color="auto"/>
      </w:divBdr>
    </w:div>
    <w:div w:id="459110822">
      <w:bodyDiv w:val="1"/>
      <w:marLeft w:val="0"/>
      <w:marRight w:val="0"/>
      <w:marTop w:val="0"/>
      <w:marBottom w:val="0"/>
      <w:divBdr>
        <w:top w:val="none" w:sz="0" w:space="0" w:color="auto"/>
        <w:left w:val="none" w:sz="0" w:space="0" w:color="auto"/>
        <w:bottom w:val="none" w:sz="0" w:space="0" w:color="auto"/>
        <w:right w:val="none" w:sz="0" w:space="0" w:color="auto"/>
      </w:divBdr>
    </w:div>
    <w:div w:id="482354789">
      <w:bodyDiv w:val="1"/>
      <w:marLeft w:val="0"/>
      <w:marRight w:val="0"/>
      <w:marTop w:val="0"/>
      <w:marBottom w:val="0"/>
      <w:divBdr>
        <w:top w:val="none" w:sz="0" w:space="0" w:color="auto"/>
        <w:left w:val="none" w:sz="0" w:space="0" w:color="auto"/>
        <w:bottom w:val="none" w:sz="0" w:space="0" w:color="auto"/>
        <w:right w:val="none" w:sz="0" w:space="0" w:color="auto"/>
      </w:divBdr>
    </w:div>
    <w:div w:id="487593229">
      <w:bodyDiv w:val="1"/>
      <w:marLeft w:val="0"/>
      <w:marRight w:val="0"/>
      <w:marTop w:val="0"/>
      <w:marBottom w:val="0"/>
      <w:divBdr>
        <w:top w:val="none" w:sz="0" w:space="0" w:color="auto"/>
        <w:left w:val="none" w:sz="0" w:space="0" w:color="auto"/>
        <w:bottom w:val="none" w:sz="0" w:space="0" w:color="auto"/>
        <w:right w:val="none" w:sz="0" w:space="0" w:color="auto"/>
      </w:divBdr>
    </w:div>
    <w:div w:id="506795363">
      <w:bodyDiv w:val="1"/>
      <w:marLeft w:val="0"/>
      <w:marRight w:val="0"/>
      <w:marTop w:val="0"/>
      <w:marBottom w:val="0"/>
      <w:divBdr>
        <w:top w:val="none" w:sz="0" w:space="0" w:color="auto"/>
        <w:left w:val="none" w:sz="0" w:space="0" w:color="auto"/>
        <w:bottom w:val="none" w:sz="0" w:space="0" w:color="auto"/>
        <w:right w:val="none" w:sz="0" w:space="0" w:color="auto"/>
      </w:divBdr>
    </w:div>
    <w:div w:id="523665402">
      <w:bodyDiv w:val="1"/>
      <w:marLeft w:val="0"/>
      <w:marRight w:val="0"/>
      <w:marTop w:val="0"/>
      <w:marBottom w:val="0"/>
      <w:divBdr>
        <w:top w:val="none" w:sz="0" w:space="0" w:color="auto"/>
        <w:left w:val="none" w:sz="0" w:space="0" w:color="auto"/>
        <w:bottom w:val="none" w:sz="0" w:space="0" w:color="auto"/>
        <w:right w:val="none" w:sz="0" w:space="0" w:color="auto"/>
      </w:divBdr>
      <w:divsChild>
        <w:div w:id="484396012">
          <w:marLeft w:val="0"/>
          <w:marRight w:val="0"/>
          <w:marTop w:val="0"/>
          <w:marBottom w:val="0"/>
          <w:divBdr>
            <w:top w:val="none" w:sz="0" w:space="0" w:color="auto"/>
            <w:left w:val="none" w:sz="0" w:space="0" w:color="auto"/>
            <w:bottom w:val="none" w:sz="0" w:space="0" w:color="auto"/>
            <w:right w:val="none" w:sz="0" w:space="0" w:color="auto"/>
          </w:divBdr>
          <w:divsChild>
            <w:div w:id="248081620">
              <w:marLeft w:val="0"/>
              <w:marRight w:val="0"/>
              <w:marTop w:val="0"/>
              <w:marBottom w:val="0"/>
              <w:divBdr>
                <w:top w:val="none" w:sz="0" w:space="0" w:color="auto"/>
                <w:left w:val="none" w:sz="0" w:space="0" w:color="auto"/>
                <w:bottom w:val="none" w:sz="0" w:space="0" w:color="auto"/>
                <w:right w:val="none" w:sz="0" w:space="0" w:color="auto"/>
              </w:divBdr>
              <w:divsChild>
                <w:div w:id="271670152">
                  <w:marLeft w:val="0"/>
                  <w:marRight w:val="0"/>
                  <w:marTop w:val="0"/>
                  <w:marBottom w:val="0"/>
                  <w:divBdr>
                    <w:top w:val="none" w:sz="0" w:space="0" w:color="auto"/>
                    <w:left w:val="none" w:sz="0" w:space="0" w:color="auto"/>
                    <w:bottom w:val="none" w:sz="0" w:space="0" w:color="auto"/>
                    <w:right w:val="none" w:sz="0" w:space="0" w:color="auto"/>
                  </w:divBdr>
                  <w:divsChild>
                    <w:div w:id="1734692693">
                      <w:marLeft w:val="0"/>
                      <w:marRight w:val="0"/>
                      <w:marTop w:val="0"/>
                      <w:marBottom w:val="0"/>
                      <w:divBdr>
                        <w:top w:val="none" w:sz="0" w:space="0" w:color="auto"/>
                        <w:left w:val="none" w:sz="0" w:space="0" w:color="auto"/>
                        <w:bottom w:val="none" w:sz="0" w:space="0" w:color="auto"/>
                        <w:right w:val="none" w:sz="0" w:space="0" w:color="auto"/>
                      </w:divBdr>
                      <w:divsChild>
                        <w:div w:id="1097411904">
                          <w:marLeft w:val="0"/>
                          <w:marRight w:val="0"/>
                          <w:marTop w:val="0"/>
                          <w:marBottom w:val="0"/>
                          <w:divBdr>
                            <w:top w:val="none" w:sz="0" w:space="0" w:color="auto"/>
                            <w:left w:val="none" w:sz="0" w:space="0" w:color="auto"/>
                            <w:bottom w:val="none" w:sz="0" w:space="0" w:color="auto"/>
                            <w:right w:val="none" w:sz="0" w:space="0" w:color="auto"/>
                          </w:divBdr>
                          <w:divsChild>
                            <w:div w:id="1049568530">
                              <w:marLeft w:val="0"/>
                              <w:marRight w:val="0"/>
                              <w:marTop w:val="0"/>
                              <w:marBottom w:val="0"/>
                              <w:divBdr>
                                <w:top w:val="none" w:sz="0" w:space="0" w:color="auto"/>
                                <w:left w:val="none" w:sz="0" w:space="0" w:color="auto"/>
                                <w:bottom w:val="none" w:sz="0" w:space="0" w:color="auto"/>
                                <w:right w:val="none" w:sz="0" w:space="0" w:color="auto"/>
                              </w:divBdr>
                              <w:divsChild>
                                <w:div w:id="771316370">
                                  <w:marLeft w:val="0"/>
                                  <w:marRight w:val="0"/>
                                  <w:marTop w:val="0"/>
                                  <w:marBottom w:val="0"/>
                                  <w:divBdr>
                                    <w:top w:val="none" w:sz="0" w:space="0" w:color="auto"/>
                                    <w:left w:val="none" w:sz="0" w:space="0" w:color="auto"/>
                                    <w:bottom w:val="none" w:sz="0" w:space="0" w:color="auto"/>
                                    <w:right w:val="none" w:sz="0" w:space="0" w:color="auto"/>
                                  </w:divBdr>
                                  <w:divsChild>
                                    <w:div w:id="144889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497906">
                          <w:marLeft w:val="0"/>
                          <w:marRight w:val="0"/>
                          <w:marTop w:val="0"/>
                          <w:marBottom w:val="0"/>
                          <w:divBdr>
                            <w:top w:val="none" w:sz="0" w:space="0" w:color="auto"/>
                            <w:left w:val="none" w:sz="0" w:space="0" w:color="auto"/>
                            <w:bottom w:val="none" w:sz="0" w:space="0" w:color="auto"/>
                            <w:right w:val="none" w:sz="0" w:space="0" w:color="auto"/>
                          </w:divBdr>
                          <w:divsChild>
                            <w:div w:id="364718444">
                              <w:marLeft w:val="0"/>
                              <w:marRight w:val="0"/>
                              <w:marTop w:val="0"/>
                              <w:marBottom w:val="0"/>
                              <w:divBdr>
                                <w:top w:val="none" w:sz="0" w:space="0" w:color="auto"/>
                                <w:left w:val="none" w:sz="0" w:space="0" w:color="auto"/>
                                <w:bottom w:val="none" w:sz="0" w:space="0" w:color="auto"/>
                                <w:right w:val="none" w:sz="0" w:space="0" w:color="auto"/>
                              </w:divBdr>
                              <w:divsChild>
                                <w:div w:id="1499879811">
                                  <w:marLeft w:val="0"/>
                                  <w:marRight w:val="0"/>
                                  <w:marTop w:val="0"/>
                                  <w:marBottom w:val="0"/>
                                  <w:divBdr>
                                    <w:top w:val="none" w:sz="0" w:space="0" w:color="auto"/>
                                    <w:left w:val="none" w:sz="0" w:space="0" w:color="auto"/>
                                    <w:bottom w:val="none" w:sz="0" w:space="0" w:color="auto"/>
                                    <w:right w:val="none" w:sz="0" w:space="0" w:color="auto"/>
                                  </w:divBdr>
                                  <w:divsChild>
                                    <w:div w:id="11063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482251">
          <w:marLeft w:val="0"/>
          <w:marRight w:val="0"/>
          <w:marTop w:val="0"/>
          <w:marBottom w:val="0"/>
          <w:divBdr>
            <w:top w:val="none" w:sz="0" w:space="0" w:color="auto"/>
            <w:left w:val="none" w:sz="0" w:space="0" w:color="auto"/>
            <w:bottom w:val="none" w:sz="0" w:space="0" w:color="auto"/>
            <w:right w:val="none" w:sz="0" w:space="0" w:color="auto"/>
          </w:divBdr>
          <w:divsChild>
            <w:div w:id="460608930">
              <w:marLeft w:val="0"/>
              <w:marRight w:val="0"/>
              <w:marTop w:val="0"/>
              <w:marBottom w:val="0"/>
              <w:divBdr>
                <w:top w:val="none" w:sz="0" w:space="0" w:color="auto"/>
                <w:left w:val="none" w:sz="0" w:space="0" w:color="auto"/>
                <w:bottom w:val="none" w:sz="0" w:space="0" w:color="auto"/>
                <w:right w:val="none" w:sz="0" w:space="0" w:color="auto"/>
              </w:divBdr>
              <w:divsChild>
                <w:div w:id="1148010611">
                  <w:marLeft w:val="0"/>
                  <w:marRight w:val="0"/>
                  <w:marTop w:val="0"/>
                  <w:marBottom w:val="0"/>
                  <w:divBdr>
                    <w:top w:val="none" w:sz="0" w:space="0" w:color="auto"/>
                    <w:left w:val="none" w:sz="0" w:space="0" w:color="auto"/>
                    <w:bottom w:val="none" w:sz="0" w:space="0" w:color="auto"/>
                    <w:right w:val="none" w:sz="0" w:space="0" w:color="auto"/>
                  </w:divBdr>
                  <w:divsChild>
                    <w:div w:id="1788085587">
                      <w:marLeft w:val="0"/>
                      <w:marRight w:val="0"/>
                      <w:marTop w:val="0"/>
                      <w:marBottom w:val="0"/>
                      <w:divBdr>
                        <w:top w:val="none" w:sz="0" w:space="0" w:color="auto"/>
                        <w:left w:val="none" w:sz="0" w:space="0" w:color="auto"/>
                        <w:bottom w:val="none" w:sz="0" w:space="0" w:color="auto"/>
                        <w:right w:val="none" w:sz="0" w:space="0" w:color="auto"/>
                      </w:divBdr>
                      <w:divsChild>
                        <w:div w:id="685862445">
                          <w:marLeft w:val="0"/>
                          <w:marRight w:val="0"/>
                          <w:marTop w:val="0"/>
                          <w:marBottom w:val="0"/>
                          <w:divBdr>
                            <w:top w:val="none" w:sz="0" w:space="0" w:color="auto"/>
                            <w:left w:val="none" w:sz="0" w:space="0" w:color="auto"/>
                            <w:bottom w:val="none" w:sz="0" w:space="0" w:color="auto"/>
                            <w:right w:val="none" w:sz="0" w:space="0" w:color="auto"/>
                          </w:divBdr>
                          <w:divsChild>
                            <w:div w:id="1138844380">
                              <w:marLeft w:val="0"/>
                              <w:marRight w:val="0"/>
                              <w:marTop w:val="0"/>
                              <w:marBottom w:val="0"/>
                              <w:divBdr>
                                <w:top w:val="none" w:sz="0" w:space="0" w:color="auto"/>
                                <w:left w:val="none" w:sz="0" w:space="0" w:color="auto"/>
                                <w:bottom w:val="none" w:sz="0" w:space="0" w:color="auto"/>
                                <w:right w:val="none" w:sz="0" w:space="0" w:color="auto"/>
                              </w:divBdr>
                              <w:divsChild>
                                <w:div w:id="957369564">
                                  <w:marLeft w:val="0"/>
                                  <w:marRight w:val="0"/>
                                  <w:marTop w:val="0"/>
                                  <w:marBottom w:val="0"/>
                                  <w:divBdr>
                                    <w:top w:val="none" w:sz="0" w:space="0" w:color="auto"/>
                                    <w:left w:val="none" w:sz="0" w:space="0" w:color="auto"/>
                                    <w:bottom w:val="none" w:sz="0" w:space="0" w:color="auto"/>
                                    <w:right w:val="none" w:sz="0" w:space="0" w:color="auto"/>
                                  </w:divBdr>
                                  <w:divsChild>
                                    <w:div w:id="311837899">
                                      <w:marLeft w:val="0"/>
                                      <w:marRight w:val="0"/>
                                      <w:marTop w:val="0"/>
                                      <w:marBottom w:val="0"/>
                                      <w:divBdr>
                                        <w:top w:val="none" w:sz="0" w:space="0" w:color="auto"/>
                                        <w:left w:val="none" w:sz="0" w:space="0" w:color="auto"/>
                                        <w:bottom w:val="none" w:sz="0" w:space="0" w:color="auto"/>
                                        <w:right w:val="none" w:sz="0" w:space="0" w:color="auto"/>
                                      </w:divBdr>
                                      <w:divsChild>
                                        <w:div w:id="86810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590245">
          <w:marLeft w:val="0"/>
          <w:marRight w:val="0"/>
          <w:marTop w:val="0"/>
          <w:marBottom w:val="0"/>
          <w:divBdr>
            <w:top w:val="none" w:sz="0" w:space="0" w:color="auto"/>
            <w:left w:val="none" w:sz="0" w:space="0" w:color="auto"/>
            <w:bottom w:val="none" w:sz="0" w:space="0" w:color="auto"/>
            <w:right w:val="none" w:sz="0" w:space="0" w:color="auto"/>
          </w:divBdr>
          <w:divsChild>
            <w:div w:id="1091655919">
              <w:marLeft w:val="0"/>
              <w:marRight w:val="0"/>
              <w:marTop w:val="0"/>
              <w:marBottom w:val="0"/>
              <w:divBdr>
                <w:top w:val="none" w:sz="0" w:space="0" w:color="auto"/>
                <w:left w:val="none" w:sz="0" w:space="0" w:color="auto"/>
                <w:bottom w:val="none" w:sz="0" w:space="0" w:color="auto"/>
                <w:right w:val="none" w:sz="0" w:space="0" w:color="auto"/>
              </w:divBdr>
              <w:divsChild>
                <w:div w:id="1646161100">
                  <w:marLeft w:val="0"/>
                  <w:marRight w:val="0"/>
                  <w:marTop w:val="0"/>
                  <w:marBottom w:val="0"/>
                  <w:divBdr>
                    <w:top w:val="none" w:sz="0" w:space="0" w:color="auto"/>
                    <w:left w:val="none" w:sz="0" w:space="0" w:color="auto"/>
                    <w:bottom w:val="none" w:sz="0" w:space="0" w:color="auto"/>
                    <w:right w:val="none" w:sz="0" w:space="0" w:color="auto"/>
                  </w:divBdr>
                  <w:divsChild>
                    <w:div w:id="1660573841">
                      <w:marLeft w:val="0"/>
                      <w:marRight w:val="0"/>
                      <w:marTop w:val="0"/>
                      <w:marBottom w:val="0"/>
                      <w:divBdr>
                        <w:top w:val="none" w:sz="0" w:space="0" w:color="auto"/>
                        <w:left w:val="none" w:sz="0" w:space="0" w:color="auto"/>
                        <w:bottom w:val="none" w:sz="0" w:space="0" w:color="auto"/>
                        <w:right w:val="none" w:sz="0" w:space="0" w:color="auto"/>
                      </w:divBdr>
                      <w:divsChild>
                        <w:div w:id="166675817">
                          <w:marLeft w:val="0"/>
                          <w:marRight w:val="0"/>
                          <w:marTop w:val="0"/>
                          <w:marBottom w:val="0"/>
                          <w:divBdr>
                            <w:top w:val="none" w:sz="0" w:space="0" w:color="auto"/>
                            <w:left w:val="none" w:sz="0" w:space="0" w:color="auto"/>
                            <w:bottom w:val="none" w:sz="0" w:space="0" w:color="auto"/>
                            <w:right w:val="none" w:sz="0" w:space="0" w:color="auto"/>
                          </w:divBdr>
                          <w:divsChild>
                            <w:div w:id="218901037">
                              <w:marLeft w:val="0"/>
                              <w:marRight w:val="0"/>
                              <w:marTop w:val="0"/>
                              <w:marBottom w:val="0"/>
                              <w:divBdr>
                                <w:top w:val="none" w:sz="0" w:space="0" w:color="auto"/>
                                <w:left w:val="none" w:sz="0" w:space="0" w:color="auto"/>
                                <w:bottom w:val="none" w:sz="0" w:space="0" w:color="auto"/>
                                <w:right w:val="none" w:sz="0" w:space="0" w:color="auto"/>
                              </w:divBdr>
                              <w:divsChild>
                                <w:div w:id="199086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082715">
                  <w:marLeft w:val="0"/>
                  <w:marRight w:val="0"/>
                  <w:marTop w:val="0"/>
                  <w:marBottom w:val="0"/>
                  <w:divBdr>
                    <w:top w:val="none" w:sz="0" w:space="0" w:color="auto"/>
                    <w:left w:val="none" w:sz="0" w:space="0" w:color="auto"/>
                    <w:bottom w:val="none" w:sz="0" w:space="0" w:color="auto"/>
                    <w:right w:val="none" w:sz="0" w:space="0" w:color="auto"/>
                  </w:divBdr>
                  <w:divsChild>
                    <w:div w:id="975572083">
                      <w:marLeft w:val="0"/>
                      <w:marRight w:val="0"/>
                      <w:marTop w:val="0"/>
                      <w:marBottom w:val="0"/>
                      <w:divBdr>
                        <w:top w:val="none" w:sz="0" w:space="0" w:color="auto"/>
                        <w:left w:val="none" w:sz="0" w:space="0" w:color="auto"/>
                        <w:bottom w:val="none" w:sz="0" w:space="0" w:color="auto"/>
                        <w:right w:val="none" w:sz="0" w:space="0" w:color="auto"/>
                      </w:divBdr>
                      <w:divsChild>
                        <w:div w:id="1021932077">
                          <w:marLeft w:val="0"/>
                          <w:marRight w:val="0"/>
                          <w:marTop w:val="0"/>
                          <w:marBottom w:val="0"/>
                          <w:divBdr>
                            <w:top w:val="none" w:sz="0" w:space="0" w:color="auto"/>
                            <w:left w:val="none" w:sz="0" w:space="0" w:color="auto"/>
                            <w:bottom w:val="none" w:sz="0" w:space="0" w:color="auto"/>
                            <w:right w:val="none" w:sz="0" w:space="0" w:color="auto"/>
                          </w:divBdr>
                          <w:divsChild>
                            <w:div w:id="380518746">
                              <w:marLeft w:val="0"/>
                              <w:marRight w:val="0"/>
                              <w:marTop w:val="0"/>
                              <w:marBottom w:val="0"/>
                              <w:divBdr>
                                <w:top w:val="none" w:sz="0" w:space="0" w:color="auto"/>
                                <w:left w:val="none" w:sz="0" w:space="0" w:color="auto"/>
                                <w:bottom w:val="none" w:sz="0" w:space="0" w:color="auto"/>
                                <w:right w:val="none" w:sz="0" w:space="0" w:color="auto"/>
                              </w:divBdr>
                              <w:divsChild>
                                <w:div w:id="694617803">
                                  <w:marLeft w:val="0"/>
                                  <w:marRight w:val="0"/>
                                  <w:marTop w:val="0"/>
                                  <w:marBottom w:val="0"/>
                                  <w:divBdr>
                                    <w:top w:val="none" w:sz="0" w:space="0" w:color="auto"/>
                                    <w:left w:val="none" w:sz="0" w:space="0" w:color="auto"/>
                                    <w:bottom w:val="none" w:sz="0" w:space="0" w:color="auto"/>
                                    <w:right w:val="none" w:sz="0" w:space="0" w:color="auto"/>
                                  </w:divBdr>
                                  <w:divsChild>
                                    <w:div w:id="504978323">
                                      <w:marLeft w:val="0"/>
                                      <w:marRight w:val="0"/>
                                      <w:marTop w:val="0"/>
                                      <w:marBottom w:val="0"/>
                                      <w:divBdr>
                                        <w:top w:val="none" w:sz="0" w:space="0" w:color="auto"/>
                                        <w:left w:val="none" w:sz="0" w:space="0" w:color="auto"/>
                                        <w:bottom w:val="none" w:sz="0" w:space="0" w:color="auto"/>
                                        <w:right w:val="none" w:sz="0" w:space="0" w:color="auto"/>
                                      </w:divBdr>
                                      <w:divsChild>
                                        <w:div w:id="1834834204">
                                          <w:marLeft w:val="0"/>
                                          <w:marRight w:val="0"/>
                                          <w:marTop w:val="0"/>
                                          <w:marBottom w:val="0"/>
                                          <w:divBdr>
                                            <w:top w:val="none" w:sz="0" w:space="0" w:color="auto"/>
                                            <w:left w:val="none" w:sz="0" w:space="0" w:color="auto"/>
                                            <w:bottom w:val="none" w:sz="0" w:space="0" w:color="auto"/>
                                            <w:right w:val="none" w:sz="0" w:space="0" w:color="auto"/>
                                          </w:divBdr>
                                        </w:div>
                                        <w:div w:id="925110310">
                                          <w:marLeft w:val="0"/>
                                          <w:marRight w:val="0"/>
                                          <w:marTop w:val="0"/>
                                          <w:marBottom w:val="0"/>
                                          <w:divBdr>
                                            <w:top w:val="none" w:sz="0" w:space="0" w:color="auto"/>
                                            <w:left w:val="none" w:sz="0" w:space="0" w:color="auto"/>
                                            <w:bottom w:val="none" w:sz="0" w:space="0" w:color="auto"/>
                                            <w:right w:val="none" w:sz="0" w:space="0" w:color="auto"/>
                                          </w:divBdr>
                                        </w:div>
                                        <w:div w:id="2088260334">
                                          <w:marLeft w:val="0"/>
                                          <w:marRight w:val="0"/>
                                          <w:marTop w:val="0"/>
                                          <w:marBottom w:val="0"/>
                                          <w:divBdr>
                                            <w:top w:val="none" w:sz="0" w:space="0" w:color="auto"/>
                                            <w:left w:val="none" w:sz="0" w:space="0" w:color="auto"/>
                                            <w:bottom w:val="none" w:sz="0" w:space="0" w:color="auto"/>
                                            <w:right w:val="none" w:sz="0" w:space="0" w:color="auto"/>
                                          </w:divBdr>
                                        </w:div>
                                        <w:div w:id="418409774">
                                          <w:marLeft w:val="0"/>
                                          <w:marRight w:val="0"/>
                                          <w:marTop w:val="0"/>
                                          <w:marBottom w:val="0"/>
                                          <w:divBdr>
                                            <w:top w:val="none" w:sz="0" w:space="0" w:color="auto"/>
                                            <w:left w:val="none" w:sz="0" w:space="0" w:color="auto"/>
                                            <w:bottom w:val="none" w:sz="0" w:space="0" w:color="auto"/>
                                            <w:right w:val="none" w:sz="0" w:space="0" w:color="auto"/>
                                          </w:divBdr>
                                        </w:div>
                                        <w:div w:id="714082980">
                                          <w:marLeft w:val="0"/>
                                          <w:marRight w:val="0"/>
                                          <w:marTop w:val="0"/>
                                          <w:marBottom w:val="0"/>
                                          <w:divBdr>
                                            <w:top w:val="none" w:sz="0" w:space="0" w:color="auto"/>
                                            <w:left w:val="none" w:sz="0" w:space="0" w:color="auto"/>
                                            <w:bottom w:val="none" w:sz="0" w:space="0" w:color="auto"/>
                                            <w:right w:val="none" w:sz="0" w:space="0" w:color="auto"/>
                                          </w:divBdr>
                                        </w:div>
                                        <w:div w:id="724840692">
                                          <w:marLeft w:val="0"/>
                                          <w:marRight w:val="0"/>
                                          <w:marTop w:val="0"/>
                                          <w:marBottom w:val="0"/>
                                          <w:divBdr>
                                            <w:top w:val="none" w:sz="0" w:space="0" w:color="auto"/>
                                            <w:left w:val="none" w:sz="0" w:space="0" w:color="auto"/>
                                            <w:bottom w:val="none" w:sz="0" w:space="0" w:color="auto"/>
                                            <w:right w:val="none" w:sz="0" w:space="0" w:color="auto"/>
                                          </w:divBdr>
                                          <w:divsChild>
                                            <w:div w:id="783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698355">
                          <w:marLeft w:val="0"/>
                          <w:marRight w:val="0"/>
                          <w:marTop w:val="0"/>
                          <w:marBottom w:val="0"/>
                          <w:divBdr>
                            <w:top w:val="none" w:sz="0" w:space="0" w:color="auto"/>
                            <w:left w:val="none" w:sz="0" w:space="0" w:color="auto"/>
                            <w:bottom w:val="none" w:sz="0" w:space="0" w:color="auto"/>
                            <w:right w:val="none" w:sz="0" w:space="0" w:color="auto"/>
                          </w:divBdr>
                          <w:divsChild>
                            <w:div w:id="1294167911">
                              <w:marLeft w:val="0"/>
                              <w:marRight w:val="0"/>
                              <w:marTop w:val="0"/>
                              <w:marBottom w:val="0"/>
                              <w:divBdr>
                                <w:top w:val="none" w:sz="0" w:space="0" w:color="auto"/>
                                <w:left w:val="none" w:sz="0" w:space="0" w:color="auto"/>
                                <w:bottom w:val="none" w:sz="0" w:space="0" w:color="auto"/>
                                <w:right w:val="none" w:sz="0" w:space="0" w:color="auto"/>
                              </w:divBdr>
                              <w:divsChild>
                                <w:div w:id="1748840280">
                                  <w:marLeft w:val="0"/>
                                  <w:marRight w:val="0"/>
                                  <w:marTop w:val="0"/>
                                  <w:marBottom w:val="0"/>
                                  <w:divBdr>
                                    <w:top w:val="none" w:sz="0" w:space="0" w:color="auto"/>
                                    <w:left w:val="none" w:sz="0" w:space="0" w:color="auto"/>
                                    <w:bottom w:val="none" w:sz="0" w:space="0" w:color="auto"/>
                                    <w:right w:val="none" w:sz="0" w:space="0" w:color="auto"/>
                                  </w:divBdr>
                                  <w:divsChild>
                                    <w:div w:id="15788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493752">
          <w:marLeft w:val="0"/>
          <w:marRight w:val="0"/>
          <w:marTop w:val="0"/>
          <w:marBottom w:val="0"/>
          <w:divBdr>
            <w:top w:val="none" w:sz="0" w:space="0" w:color="auto"/>
            <w:left w:val="none" w:sz="0" w:space="0" w:color="auto"/>
            <w:bottom w:val="none" w:sz="0" w:space="0" w:color="auto"/>
            <w:right w:val="none" w:sz="0" w:space="0" w:color="auto"/>
          </w:divBdr>
          <w:divsChild>
            <w:div w:id="1356539578">
              <w:marLeft w:val="0"/>
              <w:marRight w:val="0"/>
              <w:marTop w:val="0"/>
              <w:marBottom w:val="0"/>
              <w:divBdr>
                <w:top w:val="none" w:sz="0" w:space="0" w:color="auto"/>
                <w:left w:val="none" w:sz="0" w:space="0" w:color="auto"/>
                <w:bottom w:val="none" w:sz="0" w:space="0" w:color="auto"/>
                <w:right w:val="none" w:sz="0" w:space="0" w:color="auto"/>
              </w:divBdr>
              <w:divsChild>
                <w:div w:id="1762993140">
                  <w:marLeft w:val="0"/>
                  <w:marRight w:val="0"/>
                  <w:marTop w:val="0"/>
                  <w:marBottom w:val="0"/>
                  <w:divBdr>
                    <w:top w:val="none" w:sz="0" w:space="0" w:color="auto"/>
                    <w:left w:val="none" w:sz="0" w:space="0" w:color="auto"/>
                    <w:bottom w:val="none" w:sz="0" w:space="0" w:color="auto"/>
                    <w:right w:val="none" w:sz="0" w:space="0" w:color="auto"/>
                  </w:divBdr>
                  <w:divsChild>
                    <w:div w:id="479427505">
                      <w:marLeft w:val="0"/>
                      <w:marRight w:val="0"/>
                      <w:marTop w:val="0"/>
                      <w:marBottom w:val="0"/>
                      <w:divBdr>
                        <w:top w:val="none" w:sz="0" w:space="0" w:color="auto"/>
                        <w:left w:val="none" w:sz="0" w:space="0" w:color="auto"/>
                        <w:bottom w:val="none" w:sz="0" w:space="0" w:color="auto"/>
                        <w:right w:val="none" w:sz="0" w:space="0" w:color="auto"/>
                      </w:divBdr>
                      <w:divsChild>
                        <w:div w:id="508182653">
                          <w:marLeft w:val="0"/>
                          <w:marRight w:val="0"/>
                          <w:marTop w:val="0"/>
                          <w:marBottom w:val="0"/>
                          <w:divBdr>
                            <w:top w:val="none" w:sz="0" w:space="0" w:color="auto"/>
                            <w:left w:val="none" w:sz="0" w:space="0" w:color="auto"/>
                            <w:bottom w:val="none" w:sz="0" w:space="0" w:color="auto"/>
                            <w:right w:val="none" w:sz="0" w:space="0" w:color="auto"/>
                          </w:divBdr>
                          <w:divsChild>
                            <w:div w:id="1793791252">
                              <w:marLeft w:val="0"/>
                              <w:marRight w:val="0"/>
                              <w:marTop w:val="0"/>
                              <w:marBottom w:val="0"/>
                              <w:divBdr>
                                <w:top w:val="none" w:sz="0" w:space="0" w:color="auto"/>
                                <w:left w:val="none" w:sz="0" w:space="0" w:color="auto"/>
                                <w:bottom w:val="none" w:sz="0" w:space="0" w:color="auto"/>
                                <w:right w:val="none" w:sz="0" w:space="0" w:color="auto"/>
                              </w:divBdr>
                              <w:divsChild>
                                <w:div w:id="657465022">
                                  <w:marLeft w:val="0"/>
                                  <w:marRight w:val="0"/>
                                  <w:marTop w:val="0"/>
                                  <w:marBottom w:val="0"/>
                                  <w:divBdr>
                                    <w:top w:val="none" w:sz="0" w:space="0" w:color="auto"/>
                                    <w:left w:val="none" w:sz="0" w:space="0" w:color="auto"/>
                                    <w:bottom w:val="none" w:sz="0" w:space="0" w:color="auto"/>
                                    <w:right w:val="none" w:sz="0" w:space="0" w:color="auto"/>
                                  </w:divBdr>
                                </w:div>
                                <w:div w:id="19597836">
                                  <w:marLeft w:val="0"/>
                                  <w:marRight w:val="0"/>
                                  <w:marTop w:val="0"/>
                                  <w:marBottom w:val="0"/>
                                  <w:divBdr>
                                    <w:top w:val="none" w:sz="0" w:space="0" w:color="auto"/>
                                    <w:left w:val="none" w:sz="0" w:space="0" w:color="auto"/>
                                    <w:bottom w:val="none" w:sz="0" w:space="0" w:color="auto"/>
                                    <w:right w:val="none" w:sz="0" w:space="0" w:color="auto"/>
                                  </w:divBdr>
                                  <w:divsChild>
                                    <w:div w:id="63457465">
                                      <w:marLeft w:val="0"/>
                                      <w:marRight w:val="0"/>
                                      <w:marTop w:val="0"/>
                                      <w:marBottom w:val="0"/>
                                      <w:divBdr>
                                        <w:top w:val="none" w:sz="0" w:space="0" w:color="auto"/>
                                        <w:left w:val="none" w:sz="0" w:space="0" w:color="auto"/>
                                        <w:bottom w:val="none" w:sz="0" w:space="0" w:color="auto"/>
                                        <w:right w:val="none" w:sz="0" w:space="0" w:color="auto"/>
                                      </w:divBdr>
                                      <w:divsChild>
                                        <w:div w:id="1600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546241">
          <w:marLeft w:val="0"/>
          <w:marRight w:val="0"/>
          <w:marTop w:val="0"/>
          <w:marBottom w:val="0"/>
          <w:divBdr>
            <w:top w:val="none" w:sz="0" w:space="0" w:color="auto"/>
            <w:left w:val="none" w:sz="0" w:space="0" w:color="auto"/>
            <w:bottom w:val="none" w:sz="0" w:space="0" w:color="auto"/>
            <w:right w:val="none" w:sz="0" w:space="0" w:color="auto"/>
          </w:divBdr>
          <w:divsChild>
            <w:div w:id="1398747400">
              <w:marLeft w:val="0"/>
              <w:marRight w:val="0"/>
              <w:marTop w:val="0"/>
              <w:marBottom w:val="0"/>
              <w:divBdr>
                <w:top w:val="none" w:sz="0" w:space="0" w:color="auto"/>
                <w:left w:val="none" w:sz="0" w:space="0" w:color="auto"/>
                <w:bottom w:val="none" w:sz="0" w:space="0" w:color="auto"/>
                <w:right w:val="none" w:sz="0" w:space="0" w:color="auto"/>
              </w:divBdr>
              <w:divsChild>
                <w:div w:id="1690446337">
                  <w:marLeft w:val="0"/>
                  <w:marRight w:val="0"/>
                  <w:marTop w:val="0"/>
                  <w:marBottom w:val="0"/>
                  <w:divBdr>
                    <w:top w:val="none" w:sz="0" w:space="0" w:color="auto"/>
                    <w:left w:val="none" w:sz="0" w:space="0" w:color="auto"/>
                    <w:bottom w:val="none" w:sz="0" w:space="0" w:color="auto"/>
                    <w:right w:val="none" w:sz="0" w:space="0" w:color="auto"/>
                  </w:divBdr>
                  <w:divsChild>
                    <w:div w:id="1997761332">
                      <w:marLeft w:val="0"/>
                      <w:marRight w:val="0"/>
                      <w:marTop w:val="0"/>
                      <w:marBottom w:val="0"/>
                      <w:divBdr>
                        <w:top w:val="none" w:sz="0" w:space="0" w:color="auto"/>
                        <w:left w:val="none" w:sz="0" w:space="0" w:color="auto"/>
                        <w:bottom w:val="none" w:sz="0" w:space="0" w:color="auto"/>
                        <w:right w:val="none" w:sz="0" w:space="0" w:color="auto"/>
                      </w:divBdr>
                      <w:divsChild>
                        <w:div w:id="788552610">
                          <w:marLeft w:val="0"/>
                          <w:marRight w:val="0"/>
                          <w:marTop w:val="0"/>
                          <w:marBottom w:val="0"/>
                          <w:divBdr>
                            <w:top w:val="none" w:sz="0" w:space="0" w:color="auto"/>
                            <w:left w:val="none" w:sz="0" w:space="0" w:color="auto"/>
                            <w:bottom w:val="none" w:sz="0" w:space="0" w:color="auto"/>
                            <w:right w:val="none" w:sz="0" w:space="0" w:color="auto"/>
                          </w:divBdr>
                          <w:divsChild>
                            <w:div w:id="87774992">
                              <w:marLeft w:val="0"/>
                              <w:marRight w:val="0"/>
                              <w:marTop w:val="0"/>
                              <w:marBottom w:val="0"/>
                              <w:divBdr>
                                <w:top w:val="none" w:sz="0" w:space="0" w:color="auto"/>
                                <w:left w:val="none" w:sz="0" w:space="0" w:color="auto"/>
                                <w:bottom w:val="none" w:sz="0" w:space="0" w:color="auto"/>
                                <w:right w:val="none" w:sz="0" w:space="0" w:color="auto"/>
                              </w:divBdr>
                              <w:divsChild>
                                <w:div w:id="69870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647625">
                  <w:marLeft w:val="0"/>
                  <w:marRight w:val="0"/>
                  <w:marTop w:val="0"/>
                  <w:marBottom w:val="0"/>
                  <w:divBdr>
                    <w:top w:val="none" w:sz="0" w:space="0" w:color="auto"/>
                    <w:left w:val="none" w:sz="0" w:space="0" w:color="auto"/>
                    <w:bottom w:val="none" w:sz="0" w:space="0" w:color="auto"/>
                    <w:right w:val="none" w:sz="0" w:space="0" w:color="auto"/>
                  </w:divBdr>
                  <w:divsChild>
                    <w:div w:id="1891532740">
                      <w:marLeft w:val="0"/>
                      <w:marRight w:val="0"/>
                      <w:marTop w:val="0"/>
                      <w:marBottom w:val="0"/>
                      <w:divBdr>
                        <w:top w:val="none" w:sz="0" w:space="0" w:color="auto"/>
                        <w:left w:val="none" w:sz="0" w:space="0" w:color="auto"/>
                        <w:bottom w:val="none" w:sz="0" w:space="0" w:color="auto"/>
                        <w:right w:val="none" w:sz="0" w:space="0" w:color="auto"/>
                      </w:divBdr>
                      <w:divsChild>
                        <w:div w:id="1560551095">
                          <w:marLeft w:val="0"/>
                          <w:marRight w:val="0"/>
                          <w:marTop w:val="0"/>
                          <w:marBottom w:val="0"/>
                          <w:divBdr>
                            <w:top w:val="none" w:sz="0" w:space="0" w:color="auto"/>
                            <w:left w:val="none" w:sz="0" w:space="0" w:color="auto"/>
                            <w:bottom w:val="none" w:sz="0" w:space="0" w:color="auto"/>
                            <w:right w:val="none" w:sz="0" w:space="0" w:color="auto"/>
                          </w:divBdr>
                          <w:divsChild>
                            <w:div w:id="556431554">
                              <w:marLeft w:val="0"/>
                              <w:marRight w:val="0"/>
                              <w:marTop w:val="0"/>
                              <w:marBottom w:val="0"/>
                              <w:divBdr>
                                <w:top w:val="none" w:sz="0" w:space="0" w:color="auto"/>
                                <w:left w:val="none" w:sz="0" w:space="0" w:color="auto"/>
                                <w:bottom w:val="none" w:sz="0" w:space="0" w:color="auto"/>
                                <w:right w:val="none" w:sz="0" w:space="0" w:color="auto"/>
                              </w:divBdr>
                              <w:divsChild>
                                <w:div w:id="460728347">
                                  <w:marLeft w:val="0"/>
                                  <w:marRight w:val="0"/>
                                  <w:marTop w:val="0"/>
                                  <w:marBottom w:val="0"/>
                                  <w:divBdr>
                                    <w:top w:val="none" w:sz="0" w:space="0" w:color="auto"/>
                                    <w:left w:val="none" w:sz="0" w:space="0" w:color="auto"/>
                                    <w:bottom w:val="none" w:sz="0" w:space="0" w:color="auto"/>
                                    <w:right w:val="none" w:sz="0" w:space="0" w:color="auto"/>
                                  </w:divBdr>
                                  <w:divsChild>
                                    <w:div w:id="110110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9751848">
      <w:bodyDiv w:val="1"/>
      <w:marLeft w:val="0"/>
      <w:marRight w:val="0"/>
      <w:marTop w:val="0"/>
      <w:marBottom w:val="0"/>
      <w:divBdr>
        <w:top w:val="none" w:sz="0" w:space="0" w:color="auto"/>
        <w:left w:val="none" w:sz="0" w:space="0" w:color="auto"/>
        <w:bottom w:val="none" w:sz="0" w:space="0" w:color="auto"/>
        <w:right w:val="none" w:sz="0" w:space="0" w:color="auto"/>
      </w:divBdr>
    </w:div>
    <w:div w:id="632444815">
      <w:bodyDiv w:val="1"/>
      <w:marLeft w:val="0"/>
      <w:marRight w:val="0"/>
      <w:marTop w:val="0"/>
      <w:marBottom w:val="0"/>
      <w:divBdr>
        <w:top w:val="none" w:sz="0" w:space="0" w:color="auto"/>
        <w:left w:val="none" w:sz="0" w:space="0" w:color="auto"/>
        <w:bottom w:val="none" w:sz="0" w:space="0" w:color="auto"/>
        <w:right w:val="none" w:sz="0" w:space="0" w:color="auto"/>
      </w:divBdr>
    </w:div>
    <w:div w:id="664473364">
      <w:bodyDiv w:val="1"/>
      <w:marLeft w:val="0"/>
      <w:marRight w:val="0"/>
      <w:marTop w:val="0"/>
      <w:marBottom w:val="0"/>
      <w:divBdr>
        <w:top w:val="none" w:sz="0" w:space="0" w:color="auto"/>
        <w:left w:val="none" w:sz="0" w:space="0" w:color="auto"/>
        <w:bottom w:val="none" w:sz="0" w:space="0" w:color="auto"/>
        <w:right w:val="none" w:sz="0" w:space="0" w:color="auto"/>
      </w:divBdr>
    </w:div>
    <w:div w:id="676856617">
      <w:bodyDiv w:val="1"/>
      <w:marLeft w:val="0"/>
      <w:marRight w:val="0"/>
      <w:marTop w:val="0"/>
      <w:marBottom w:val="0"/>
      <w:divBdr>
        <w:top w:val="none" w:sz="0" w:space="0" w:color="auto"/>
        <w:left w:val="none" w:sz="0" w:space="0" w:color="auto"/>
        <w:bottom w:val="none" w:sz="0" w:space="0" w:color="auto"/>
        <w:right w:val="none" w:sz="0" w:space="0" w:color="auto"/>
      </w:divBdr>
    </w:div>
    <w:div w:id="742877556">
      <w:bodyDiv w:val="1"/>
      <w:marLeft w:val="0"/>
      <w:marRight w:val="0"/>
      <w:marTop w:val="0"/>
      <w:marBottom w:val="0"/>
      <w:divBdr>
        <w:top w:val="none" w:sz="0" w:space="0" w:color="auto"/>
        <w:left w:val="none" w:sz="0" w:space="0" w:color="auto"/>
        <w:bottom w:val="none" w:sz="0" w:space="0" w:color="auto"/>
        <w:right w:val="none" w:sz="0" w:space="0" w:color="auto"/>
      </w:divBdr>
    </w:div>
    <w:div w:id="874318621">
      <w:bodyDiv w:val="1"/>
      <w:marLeft w:val="0"/>
      <w:marRight w:val="0"/>
      <w:marTop w:val="0"/>
      <w:marBottom w:val="0"/>
      <w:divBdr>
        <w:top w:val="none" w:sz="0" w:space="0" w:color="auto"/>
        <w:left w:val="none" w:sz="0" w:space="0" w:color="auto"/>
        <w:bottom w:val="none" w:sz="0" w:space="0" w:color="auto"/>
        <w:right w:val="none" w:sz="0" w:space="0" w:color="auto"/>
      </w:divBdr>
    </w:div>
    <w:div w:id="882013051">
      <w:bodyDiv w:val="1"/>
      <w:marLeft w:val="0"/>
      <w:marRight w:val="0"/>
      <w:marTop w:val="0"/>
      <w:marBottom w:val="0"/>
      <w:divBdr>
        <w:top w:val="none" w:sz="0" w:space="0" w:color="auto"/>
        <w:left w:val="none" w:sz="0" w:space="0" w:color="auto"/>
        <w:bottom w:val="none" w:sz="0" w:space="0" w:color="auto"/>
        <w:right w:val="none" w:sz="0" w:space="0" w:color="auto"/>
      </w:divBdr>
    </w:div>
    <w:div w:id="937299575">
      <w:bodyDiv w:val="1"/>
      <w:marLeft w:val="0"/>
      <w:marRight w:val="0"/>
      <w:marTop w:val="0"/>
      <w:marBottom w:val="0"/>
      <w:divBdr>
        <w:top w:val="none" w:sz="0" w:space="0" w:color="auto"/>
        <w:left w:val="none" w:sz="0" w:space="0" w:color="auto"/>
        <w:bottom w:val="none" w:sz="0" w:space="0" w:color="auto"/>
        <w:right w:val="none" w:sz="0" w:space="0" w:color="auto"/>
      </w:divBdr>
    </w:div>
    <w:div w:id="973489951">
      <w:bodyDiv w:val="1"/>
      <w:marLeft w:val="0"/>
      <w:marRight w:val="0"/>
      <w:marTop w:val="0"/>
      <w:marBottom w:val="0"/>
      <w:divBdr>
        <w:top w:val="none" w:sz="0" w:space="0" w:color="auto"/>
        <w:left w:val="none" w:sz="0" w:space="0" w:color="auto"/>
        <w:bottom w:val="none" w:sz="0" w:space="0" w:color="auto"/>
        <w:right w:val="none" w:sz="0" w:space="0" w:color="auto"/>
      </w:divBdr>
    </w:div>
    <w:div w:id="1096563166">
      <w:bodyDiv w:val="1"/>
      <w:marLeft w:val="0"/>
      <w:marRight w:val="0"/>
      <w:marTop w:val="0"/>
      <w:marBottom w:val="0"/>
      <w:divBdr>
        <w:top w:val="none" w:sz="0" w:space="0" w:color="auto"/>
        <w:left w:val="none" w:sz="0" w:space="0" w:color="auto"/>
        <w:bottom w:val="none" w:sz="0" w:space="0" w:color="auto"/>
        <w:right w:val="none" w:sz="0" w:space="0" w:color="auto"/>
      </w:divBdr>
    </w:div>
    <w:div w:id="1097167718">
      <w:bodyDiv w:val="1"/>
      <w:marLeft w:val="0"/>
      <w:marRight w:val="0"/>
      <w:marTop w:val="0"/>
      <w:marBottom w:val="0"/>
      <w:divBdr>
        <w:top w:val="none" w:sz="0" w:space="0" w:color="auto"/>
        <w:left w:val="none" w:sz="0" w:space="0" w:color="auto"/>
        <w:bottom w:val="none" w:sz="0" w:space="0" w:color="auto"/>
        <w:right w:val="none" w:sz="0" w:space="0" w:color="auto"/>
      </w:divBdr>
    </w:div>
    <w:div w:id="1108887726">
      <w:bodyDiv w:val="1"/>
      <w:marLeft w:val="0"/>
      <w:marRight w:val="0"/>
      <w:marTop w:val="0"/>
      <w:marBottom w:val="0"/>
      <w:divBdr>
        <w:top w:val="none" w:sz="0" w:space="0" w:color="auto"/>
        <w:left w:val="none" w:sz="0" w:space="0" w:color="auto"/>
        <w:bottom w:val="none" w:sz="0" w:space="0" w:color="auto"/>
        <w:right w:val="none" w:sz="0" w:space="0" w:color="auto"/>
      </w:divBdr>
    </w:div>
    <w:div w:id="1109666784">
      <w:bodyDiv w:val="1"/>
      <w:marLeft w:val="0"/>
      <w:marRight w:val="0"/>
      <w:marTop w:val="0"/>
      <w:marBottom w:val="0"/>
      <w:divBdr>
        <w:top w:val="none" w:sz="0" w:space="0" w:color="auto"/>
        <w:left w:val="none" w:sz="0" w:space="0" w:color="auto"/>
        <w:bottom w:val="none" w:sz="0" w:space="0" w:color="auto"/>
        <w:right w:val="none" w:sz="0" w:space="0" w:color="auto"/>
      </w:divBdr>
    </w:div>
    <w:div w:id="1231581110">
      <w:bodyDiv w:val="1"/>
      <w:marLeft w:val="0"/>
      <w:marRight w:val="0"/>
      <w:marTop w:val="0"/>
      <w:marBottom w:val="0"/>
      <w:divBdr>
        <w:top w:val="none" w:sz="0" w:space="0" w:color="auto"/>
        <w:left w:val="none" w:sz="0" w:space="0" w:color="auto"/>
        <w:bottom w:val="none" w:sz="0" w:space="0" w:color="auto"/>
        <w:right w:val="none" w:sz="0" w:space="0" w:color="auto"/>
      </w:divBdr>
    </w:div>
    <w:div w:id="1231693172">
      <w:bodyDiv w:val="1"/>
      <w:marLeft w:val="0"/>
      <w:marRight w:val="0"/>
      <w:marTop w:val="0"/>
      <w:marBottom w:val="0"/>
      <w:divBdr>
        <w:top w:val="none" w:sz="0" w:space="0" w:color="auto"/>
        <w:left w:val="none" w:sz="0" w:space="0" w:color="auto"/>
        <w:bottom w:val="none" w:sz="0" w:space="0" w:color="auto"/>
        <w:right w:val="none" w:sz="0" w:space="0" w:color="auto"/>
      </w:divBdr>
    </w:div>
    <w:div w:id="1235554385">
      <w:bodyDiv w:val="1"/>
      <w:marLeft w:val="0"/>
      <w:marRight w:val="0"/>
      <w:marTop w:val="0"/>
      <w:marBottom w:val="0"/>
      <w:divBdr>
        <w:top w:val="none" w:sz="0" w:space="0" w:color="auto"/>
        <w:left w:val="none" w:sz="0" w:space="0" w:color="auto"/>
        <w:bottom w:val="none" w:sz="0" w:space="0" w:color="auto"/>
        <w:right w:val="none" w:sz="0" w:space="0" w:color="auto"/>
      </w:divBdr>
    </w:div>
    <w:div w:id="1275291152">
      <w:bodyDiv w:val="1"/>
      <w:marLeft w:val="0"/>
      <w:marRight w:val="0"/>
      <w:marTop w:val="0"/>
      <w:marBottom w:val="0"/>
      <w:divBdr>
        <w:top w:val="none" w:sz="0" w:space="0" w:color="auto"/>
        <w:left w:val="none" w:sz="0" w:space="0" w:color="auto"/>
        <w:bottom w:val="none" w:sz="0" w:space="0" w:color="auto"/>
        <w:right w:val="none" w:sz="0" w:space="0" w:color="auto"/>
      </w:divBdr>
    </w:div>
    <w:div w:id="1337882204">
      <w:bodyDiv w:val="1"/>
      <w:marLeft w:val="0"/>
      <w:marRight w:val="0"/>
      <w:marTop w:val="0"/>
      <w:marBottom w:val="0"/>
      <w:divBdr>
        <w:top w:val="none" w:sz="0" w:space="0" w:color="auto"/>
        <w:left w:val="none" w:sz="0" w:space="0" w:color="auto"/>
        <w:bottom w:val="none" w:sz="0" w:space="0" w:color="auto"/>
        <w:right w:val="none" w:sz="0" w:space="0" w:color="auto"/>
      </w:divBdr>
    </w:div>
    <w:div w:id="1340961132">
      <w:bodyDiv w:val="1"/>
      <w:marLeft w:val="0"/>
      <w:marRight w:val="0"/>
      <w:marTop w:val="0"/>
      <w:marBottom w:val="0"/>
      <w:divBdr>
        <w:top w:val="none" w:sz="0" w:space="0" w:color="auto"/>
        <w:left w:val="none" w:sz="0" w:space="0" w:color="auto"/>
        <w:bottom w:val="none" w:sz="0" w:space="0" w:color="auto"/>
        <w:right w:val="none" w:sz="0" w:space="0" w:color="auto"/>
      </w:divBdr>
    </w:div>
    <w:div w:id="1378553052">
      <w:bodyDiv w:val="1"/>
      <w:marLeft w:val="0"/>
      <w:marRight w:val="0"/>
      <w:marTop w:val="0"/>
      <w:marBottom w:val="0"/>
      <w:divBdr>
        <w:top w:val="none" w:sz="0" w:space="0" w:color="auto"/>
        <w:left w:val="none" w:sz="0" w:space="0" w:color="auto"/>
        <w:bottom w:val="none" w:sz="0" w:space="0" w:color="auto"/>
        <w:right w:val="none" w:sz="0" w:space="0" w:color="auto"/>
      </w:divBdr>
    </w:div>
    <w:div w:id="1387221754">
      <w:bodyDiv w:val="1"/>
      <w:marLeft w:val="0"/>
      <w:marRight w:val="0"/>
      <w:marTop w:val="0"/>
      <w:marBottom w:val="0"/>
      <w:divBdr>
        <w:top w:val="none" w:sz="0" w:space="0" w:color="auto"/>
        <w:left w:val="none" w:sz="0" w:space="0" w:color="auto"/>
        <w:bottom w:val="none" w:sz="0" w:space="0" w:color="auto"/>
        <w:right w:val="none" w:sz="0" w:space="0" w:color="auto"/>
      </w:divBdr>
    </w:div>
    <w:div w:id="1429623532">
      <w:bodyDiv w:val="1"/>
      <w:marLeft w:val="0"/>
      <w:marRight w:val="0"/>
      <w:marTop w:val="0"/>
      <w:marBottom w:val="0"/>
      <w:divBdr>
        <w:top w:val="none" w:sz="0" w:space="0" w:color="auto"/>
        <w:left w:val="none" w:sz="0" w:space="0" w:color="auto"/>
        <w:bottom w:val="none" w:sz="0" w:space="0" w:color="auto"/>
        <w:right w:val="none" w:sz="0" w:space="0" w:color="auto"/>
      </w:divBdr>
    </w:div>
    <w:div w:id="1536775288">
      <w:bodyDiv w:val="1"/>
      <w:marLeft w:val="0"/>
      <w:marRight w:val="0"/>
      <w:marTop w:val="0"/>
      <w:marBottom w:val="0"/>
      <w:divBdr>
        <w:top w:val="none" w:sz="0" w:space="0" w:color="auto"/>
        <w:left w:val="none" w:sz="0" w:space="0" w:color="auto"/>
        <w:bottom w:val="none" w:sz="0" w:space="0" w:color="auto"/>
        <w:right w:val="none" w:sz="0" w:space="0" w:color="auto"/>
      </w:divBdr>
    </w:div>
    <w:div w:id="1613126580">
      <w:bodyDiv w:val="1"/>
      <w:marLeft w:val="0"/>
      <w:marRight w:val="0"/>
      <w:marTop w:val="0"/>
      <w:marBottom w:val="0"/>
      <w:divBdr>
        <w:top w:val="none" w:sz="0" w:space="0" w:color="auto"/>
        <w:left w:val="none" w:sz="0" w:space="0" w:color="auto"/>
        <w:bottom w:val="none" w:sz="0" w:space="0" w:color="auto"/>
        <w:right w:val="none" w:sz="0" w:space="0" w:color="auto"/>
      </w:divBdr>
    </w:div>
    <w:div w:id="1654331727">
      <w:bodyDiv w:val="1"/>
      <w:marLeft w:val="0"/>
      <w:marRight w:val="0"/>
      <w:marTop w:val="0"/>
      <w:marBottom w:val="0"/>
      <w:divBdr>
        <w:top w:val="none" w:sz="0" w:space="0" w:color="auto"/>
        <w:left w:val="none" w:sz="0" w:space="0" w:color="auto"/>
        <w:bottom w:val="none" w:sz="0" w:space="0" w:color="auto"/>
        <w:right w:val="none" w:sz="0" w:space="0" w:color="auto"/>
      </w:divBdr>
    </w:div>
    <w:div w:id="1654986231">
      <w:bodyDiv w:val="1"/>
      <w:marLeft w:val="0"/>
      <w:marRight w:val="0"/>
      <w:marTop w:val="0"/>
      <w:marBottom w:val="0"/>
      <w:divBdr>
        <w:top w:val="none" w:sz="0" w:space="0" w:color="auto"/>
        <w:left w:val="none" w:sz="0" w:space="0" w:color="auto"/>
        <w:bottom w:val="none" w:sz="0" w:space="0" w:color="auto"/>
        <w:right w:val="none" w:sz="0" w:space="0" w:color="auto"/>
      </w:divBdr>
    </w:div>
    <w:div w:id="1680158930">
      <w:bodyDiv w:val="1"/>
      <w:marLeft w:val="0"/>
      <w:marRight w:val="0"/>
      <w:marTop w:val="0"/>
      <w:marBottom w:val="0"/>
      <w:divBdr>
        <w:top w:val="none" w:sz="0" w:space="0" w:color="auto"/>
        <w:left w:val="none" w:sz="0" w:space="0" w:color="auto"/>
        <w:bottom w:val="none" w:sz="0" w:space="0" w:color="auto"/>
        <w:right w:val="none" w:sz="0" w:space="0" w:color="auto"/>
      </w:divBdr>
    </w:div>
    <w:div w:id="1748376075">
      <w:bodyDiv w:val="1"/>
      <w:marLeft w:val="0"/>
      <w:marRight w:val="0"/>
      <w:marTop w:val="0"/>
      <w:marBottom w:val="0"/>
      <w:divBdr>
        <w:top w:val="none" w:sz="0" w:space="0" w:color="auto"/>
        <w:left w:val="none" w:sz="0" w:space="0" w:color="auto"/>
        <w:bottom w:val="none" w:sz="0" w:space="0" w:color="auto"/>
        <w:right w:val="none" w:sz="0" w:space="0" w:color="auto"/>
      </w:divBdr>
    </w:div>
    <w:div w:id="1806971686">
      <w:bodyDiv w:val="1"/>
      <w:marLeft w:val="0"/>
      <w:marRight w:val="0"/>
      <w:marTop w:val="0"/>
      <w:marBottom w:val="0"/>
      <w:divBdr>
        <w:top w:val="none" w:sz="0" w:space="0" w:color="auto"/>
        <w:left w:val="none" w:sz="0" w:space="0" w:color="auto"/>
        <w:bottom w:val="none" w:sz="0" w:space="0" w:color="auto"/>
        <w:right w:val="none" w:sz="0" w:space="0" w:color="auto"/>
      </w:divBdr>
    </w:div>
    <w:div w:id="1811287908">
      <w:bodyDiv w:val="1"/>
      <w:marLeft w:val="0"/>
      <w:marRight w:val="0"/>
      <w:marTop w:val="0"/>
      <w:marBottom w:val="0"/>
      <w:divBdr>
        <w:top w:val="none" w:sz="0" w:space="0" w:color="auto"/>
        <w:left w:val="none" w:sz="0" w:space="0" w:color="auto"/>
        <w:bottom w:val="none" w:sz="0" w:space="0" w:color="auto"/>
        <w:right w:val="none" w:sz="0" w:space="0" w:color="auto"/>
      </w:divBdr>
    </w:div>
    <w:div w:id="1816144021">
      <w:bodyDiv w:val="1"/>
      <w:marLeft w:val="0"/>
      <w:marRight w:val="0"/>
      <w:marTop w:val="0"/>
      <w:marBottom w:val="0"/>
      <w:divBdr>
        <w:top w:val="none" w:sz="0" w:space="0" w:color="auto"/>
        <w:left w:val="none" w:sz="0" w:space="0" w:color="auto"/>
        <w:bottom w:val="none" w:sz="0" w:space="0" w:color="auto"/>
        <w:right w:val="none" w:sz="0" w:space="0" w:color="auto"/>
      </w:divBdr>
    </w:div>
    <w:div w:id="1841315074">
      <w:bodyDiv w:val="1"/>
      <w:marLeft w:val="0"/>
      <w:marRight w:val="0"/>
      <w:marTop w:val="0"/>
      <w:marBottom w:val="0"/>
      <w:divBdr>
        <w:top w:val="none" w:sz="0" w:space="0" w:color="auto"/>
        <w:left w:val="none" w:sz="0" w:space="0" w:color="auto"/>
        <w:bottom w:val="none" w:sz="0" w:space="0" w:color="auto"/>
        <w:right w:val="none" w:sz="0" w:space="0" w:color="auto"/>
      </w:divBdr>
    </w:div>
    <w:div w:id="1854605308">
      <w:bodyDiv w:val="1"/>
      <w:marLeft w:val="0"/>
      <w:marRight w:val="0"/>
      <w:marTop w:val="0"/>
      <w:marBottom w:val="0"/>
      <w:divBdr>
        <w:top w:val="none" w:sz="0" w:space="0" w:color="auto"/>
        <w:left w:val="none" w:sz="0" w:space="0" w:color="auto"/>
        <w:bottom w:val="none" w:sz="0" w:space="0" w:color="auto"/>
        <w:right w:val="none" w:sz="0" w:space="0" w:color="auto"/>
      </w:divBdr>
    </w:div>
    <w:div w:id="1909605715">
      <w:bodyDiv w:val="1"/>
      <w:marLeft w:val="0"/>
      <w:marRight w:val="0"/>
      <w:marTop w:val="0"/>
      <w:marBottom w:val="0"/>
      <w:divBdr>
        <w:top w:val="none" w:sz="0" w:space="0" w:color="auto"/>
        <w:left w:val="none" w:sz="0" w:space="0" w:color="auto"/>
        <w:bottom w:val="none" w:sz="0" w:space="0" w:color="auto"/>
        <w:right w:val="none" w:sz="0" w:space="0" w:color="auto"/>
      </w:divBdr>
    </w:div>
    <w:div w:id="1918782986">
      <w:bodyDiv w:val="1"/>
      <w:marLeft w:val="0"/>
      <w:marRight w:val="0"/>
      <w:marTop w:val="0"/>
      <w:marBottom w:val="0"/>
      <w:divBdr>
        <w:top w:val="none" w:sz="0" w:space="0" w:color="auto"/>
        <w:left w:val="none" w:sz="0" w:space="0" w:color="auto"/>
        <w:bottom w:val="none" w:sz="0" w:space="0" w:color="auto"/>
        <w:right w:val="none" w:sz="0" w:space="0" w:color="auto"/>
      </w:divBdr>
    </w:div>
    <w:div w:id="1953785767">
      <w:bodyDiv w:val="1"/>
      <w:marLeft w:val="0"/>
      <w:marRight w:val="0"/>
      <w:marTop w:val="0"/>
      <w:marBottom w:val="0"/>
      <w:divBdr>
        <w:top w:val="none" w:sz="0" w:space="0" w:color="auto"/>
        <w:left w:val="none" w:sz="0" w:space="0" w:color="auto"/>
        <w:bottom w:val="none" w:sz="0" w:space="0" w:color="auto"/>
        <w:right w:val="none" w:sz="0" w:space="0" w:color="auto"/>
      </w:divBdr>
    </w:div>
    <w:div w:id="1958560367">
      <w:bodyDiv w:val="1"/>
      <w:marLeft w:val="0"/>
      <w:marRight w:val="0"/>
      <w:marTop w:val="0"/>
      <w:marBottom w:val="0"/>
      <w:divBdr>
        <w:top w:val="none" w:sz="0" w:space="0" w:color="auto"/>
        <w:left w:val="none" w:sz="0" w:space="0" w:color="auto"/>
        <w:bottom w:val="none" w:sz="0" w:space="0" w:color="auto"/>
        <w:right w:val="none" w:sz="0" w:space="0" w:color="auto"/>
      </w:divBdr>
    </w:div>
    <w:div w:id="1962180061">
      <w:bodyDiv w:val="1"/>
      <w:marLeft w:val="0"/>
      <w:marRight w:val="0"/>
      <w:marTop w:val="0"/>
      <w:marBottom w:val="0"/>
      <w:divBdr>
        <w:top w:val="none" w:sz="0" w:space="0" w:color="auto"/>
        <w:left w:val="none" w:sz="0" w:space="0" w:color="auto"/>
        <w:bottom w:val="none" w:sz="0" w:space="0" w:color="auto"/>
        <w:right w:val="none" w:sz="0" w:space="0" w:color="auto"/>
      </w:divBdr>
    </w:div>
    <w:div w:id="2010477216">
      <w:bodyDiv w:val="1"/>
      <w:marLeft w:val="0"/>
      <w:marRight w:val="0"/>
      <w:marTop w:val="0"/>
      <w:marBottom w:val="0"/>
      <w:divBdr>
        <w:top w:val="none" w:sz="0" w:space="0" w:color="auto"/>
        <w:left w:val="none" w:sz="0" w:space="0" w:color="auto"/>
        <w:bottom w:val="none" w:sz="0" w:space="0" w:color="auto"/>
        <w:right w:val="none" w:sz="0" w:space="0" w:color="auto"/>
      </w:divBdr>
    </w:div>
    <w:div w:id="2024815713">
      <w:bodyDiv w:val="1"/>
      <w:marLeft w:val="0"/>
      <w:marRight w:val="0"/>
      <w:marTop w:val="0"/>
      <w:marBottom w:val="0"/>
      <w:divBdr>
        <w:top w:val="none" w:sz="0" w:space="0" w:color="auto"/>
        <w:left w:val="none" w:sz="0" w:space="0" w:color="auto"/>
        <w:bottom w:val="none" w:sz="0" w:space="0" w:color="auto"/>
        <w:right w:val="none" w:sz="0" w:space="0" w:color="auto"/>
      </w:divBdr>
    </w:div>
    <w:div w:id="2054233766">
      <w:bodyDiv w:val="1"/>
      <w:marLeft w:val="0"/>
      <w:marRight w:val="0"/>
      <w:marTop w:val="0"/>
      <w:marBottom w:val="0"/>
      <w:divBdr>
        <w:top w:val="none" w:sz="0" w:space="0" w:color="auto"/>
        <w:left w:val="none" w:sz="0" w:space="0" w:color="auto"/>
        <w:bottom w:val="none" w:sz="0" w:space="0" w:color="auto"/>
        <w:right w:val="none" w:sz="0" w:space="0" w:color="auto"/>
      </w:divBdr>
      <w:divsChild>
        <w:div w:id="136606621">
          <w:marLeft w:val="0"/>
          <w:marRight w:val="0"/>
          <w:marTop w:val="0"/>
          <w:marBottom w:val="0"/>
          <w:divBdr>
            <w:top w:val="none" w:sz="0" w:space="0" w:color="auto"/>
            <w:left w:val="none" w:sz="0" w:space="0" w:color="auto"/>
            <w:bottom w:val="none" w:sz="0" w:space="0" w:color="auto"/>
            <w:right w:val="none" w:sz="0" w:space="0" w:color="auto"/>
          </w:divBdr>
          <w:divsChild>
            <w:div w:id="1402480259">
              <w:marLeft w:val="0"/>
              <w:marRight w:val="0"/>
              <w:marTop w:val="0"/>
              <w:marBottom w:val="0"/>
              <w:divBdr>
                <w:top w:val="none" w:sz="0" w:space="0" w:color="auto"/>
                <w:left w:val="none" w:sz="0" w:space="0" w:color="auto"/>
                <w:bottom w:val="none" w:sz="0" w:space="0" w:color="auto"/>
                <w:right w:val="none" w:sz="0" w:space="0" w:color="auto"/>
              </w:divBdr>
              <w:divsChild>
                <w:div w:id="1722557815">
                  <w:marLeft w:val="0"/>
                  <w:marRight w:val="0"/>
                  <w:marTop w:val="0"/>
                  <w:marBottom w:val="0"/>
                  <w:divBdr>
                    <w:top w:val="none" w:sz="0" w:space="0" w:color="auto"/>
                    <w:left w:val="none" w:sz="0" w:space="0" w:color="auto"/>
                    <w:bottom w:val="none" w:sz="0" w:space="0" w:color="auto"/>
                    <w:right w:val="none" w:sz="0" w:space="0" w:color="auto"/>
                  </w:divBdr>
                  <w:divsChild>
                    <w:div w:id="1771923903">
                      <w:marLeft w:val="0"/>
                      <w:marRight w:val="0"/>
                      <w:marTop w:val="0"/>
                      <w:marBottom w:val="0"/>
                      <w:divBdr>
                        <w:top w:val="none" w:sz="0" w:space="0" w:color="auto"/>
                        <w:left w:val="none" w:sz="0" w:space="0" w:color="auto"/>
                        <w:bottom w:val="none" w:sz="0" w:space="0" w:color="auto"/>
                        <w:right w:val="none" w:sz="0" w:space="0" w:color="auto"/>
                      </w:divBdr>
                      <w:divsChild>
                        <w:div w:id="1109353156">
                          <w:marLeft w:val="0"/>
                          <w:marRight w:val="0"/>
                          <w:marTop w:val="0"/>
                          <w:marBottom w:val="0"/>
                          <w:divBdr>
                            <w:top w:val="none" w:sz="0" w:space="0" w:color="auto"/>
                            <w:left w:val="none" w:sz="0" w:space="0" w:color="auto"/>
                            <w:bottom w:val="none" w:sz="0" w:space="0" w:color="auto"/>
                            <w:right w:val="none" w:sz="0" w:space="0" w:color="auto"/>
                          </w:divBdr>
                          <w:divsChild>
                            <w:div w:id="413474173">
                              <w:marLeft w:val="0"/>
                              <w:marRight w:val="0"/>
                              <w:marTop w:val="0"/>
                              <w:marBottom w:val="0"/>
                              <w:divBdr>
                                <w:top w:val="none" w:sz="0" w:space="0" w:color="auto"/>
                                <w:left w:val="none" w:sz="0" w:space="0" w:color="auto"/>
                                <w:bottom w:val="none" w:sz="0" w:space="0" w:color="auto"/>
                                <w:right w:val="none" w:sz="0" w:space="0" w:color="auto"/>
                              </w:divBdr>
                              <w:divsChild>
                                <w:div w:id="496923910">
                                  <w:marLeft w:val="0"/>
                                  <w:marRight w:val="0"/>
                                  <w:marTop w:val="0"/>
                                  <w:marBottom w:val="0"/>
                                  <w:divBdr>
                                    <w:top w:val="none" w:sz="0" w:space="0" w:color="auto"/>
                                    <w:left w:val="none" w:sz="0" w:space="0" w:color="auto"/>
                                    <w:bottom w:val="none" w:sz="0" w:space="0" w:color="auto"/>
                                    <w:right w:val="none" w:sz="0" w:space="0" w:color="auto"/>
                                  </w:divBdr>
                                  <w:divsChild>
                                    <w:div w:id="11576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486933">
                          <w:marLeft w:val="0"/>
                          <w:marRight w:val="0"/>
                          <w:marTop w:val="0"/>
                          <w:marBottom w:val="0"/>
                          <w:divBdr>
                            <w:top w:val="none" w:sz="0" w:space="0" w:color="auto"/>
                            <w:left w:val="none" w:sz="0" w:space="0" w:color="auto"/>
                            <w:bottom w:val="none" w:sz="0" w:space="0" w:color="auto"/>
                            <w:right w:val="none" w:sz="0" w:space="0" w:color="auto"/>
                          </w:divBdr>
                          <w:divsChild>
                            <w:div w:id="2039547500">
                              <w:marLeft w:val="0"/>
                              <w:marRight w:val="0"/>
                              <w:marTop w:val="0"/>
                              <w:marBottom w:val="0"/>
                              <w:divBdr>
                                <w:top w:val="none" w:sz="0" w:space="0" w:color="auto"/>
                                <w:left w:val="none" w:sz="0" w:space="0" w:color="auto"/>
                                <w:bottom w:val="none" w:sz="0" w:space="0" w:color="auto"/>
                                <w:right w:val="none" w:sz="0" w:space="0" w:color="auto"/>
                              </w:divBdr>
                              <w:divsChild>
                                <w:div w:id="577256305">
                                  <w:marLeft w:val="0"/>
                                  <w:marRight w:val="0"/>
                                  <w:marTop w:val="0"/>
                                  <w:marBottom w:val="0"/>
                                  <w:divBdr>
                                    <w:top w:val="none" w:sz="0" w:space="0" w:color="auto"/>
                                    <w:left w:val="none" w:sz="0" w:space="0" w:color="auto"/>
                                    <w:bottom w:val="none" w:sz="0" w:space="0" w:color="auto"/>
                                    <w:right w:val="none" w:sz="0" w:space="0" w:color="auto"/>
                                  </w:divBdr>
                                  <w:divsChild>
                                    <w:div w:id="57705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864974">
          <w:marLeft w:val="0"/>
          <w:marRight w:val="0"/>
          <w:marTop w:val="0"/>
          <w:marBottom w:val="0"/>
          <w:divBdr>
            <w:top w:val="none" w:sz="0" w:space="0" w:color="auto"/>
            <w:left w:val="none" w:sz="0" w:space="0" w:color="auto"/>
            <w:bottom w:val="none" w:sz="0" w:space="0" w:color="auto"/>
            <w:right w:val="none" w:sz="0" w:space="0" w:color="auto"/>
          </w:divBdr>
          <w:divsChild>
            <w:div w:id="1382090867">
              <w:marLeft w:val="0"/>
              <w:marRight w:val="0"/>
              <w:marTop w:val="0"/>
              <w:marBottom w:val="0"/>
              <w:divBdr>
                <w:top w:val="none" w:sz="0" w:space="0" w:color="auto"/>
                <w:left w:val="none" w:sz="0" w:space="0" w:color="auto"/>
                <w:bottom w:val="none" w:sz="0" w:space="0" w:color="auto"/>
                <w:right w:val="none" w:sz="0" w:space="0" w:color="auto"/>
              </w:divBdr>
              <w:divsChild>
                <w:div w:id="1577477086">
                  <w:marLeft w:val="0"/>
                  <w:marRight w:val="0"/>
                  <w:marTop w:val="0"/>
                  <w:marBottom w:val="0"/>
                  <w:divBdr>
                    <w:top w:val="none" w:sz="0" w:space="0" w:color="auto"/>
                    <w:left w:val="none" w:sz="0" w:space="0" w:color="auto"/>
                    <w:bottom w:val="none" w:sz="0" w:space="0" w:color="auto"/>
                    <w:right w:val="none" w:sz="0" w:space="0" w:color="auto"/>
                  </w:divBdr>
                  <w:divsChild>
                    <w:div w:id="783384033">
                      <w:marLeft w:val="0"/>
                      <w:marRight w:val="0"/>
                      <w:marTop w:val="0"/>
                      <w:marBottom w:val="0"/>
                      <w:divBdr>
                        <w:top w:val="none" w:sz="0" w:space="0" w:color="auto"/>
                        <w:left w:val="none" w:sz="0" w:space="0" w:color="auto"/>
                        <w:bottom w:val="none" w:sz="0" w:space="0" w:color="auto"/>
                        <w:right w:val="none" w:sz="0" w:space="0" w:color="auto"/>
                      </w:divBdr>
                      <w:divsChild>
                        <w:div w:id="1594825077">
                          <w:marLeft w:val="0"/>
                          <w:marRight w:val="0"/>
                          <w:marTop w:val="0"/>
                          <w:marBottom w:val="0"/>
                          <w:divBdr>
                            <w:top w:val="none" w:sz="0" w:space="0" w:color="auto"/>
                            <w:left w:val="none" w:sz="0" w:space="0" w:color="auto"/>
                            <w:bottom w:val="none" w:sz="0" w:space="0" w:color="auto"/>
                            <w:right w:val="none" w:sz="0" w:space="0" w:color="auto"/>
                          </w:divBdr>
                          <w:divsChild>
                            <w:div w:id="827943989">
                              <w:marLeft w:val="0"/>
                              <w:marRight w:val="0"/>
                              <w:marTop w:val="0"/>
                              <w:marBottom w:val="0"/>
                              <w:divBdr>
                                <w:top w:val="none" w:sz="0" w:space="0" w:color="auto"/>
                                <w:left w:val="none" w:sz="0" w:space="0" w:color="auto"/>
                                <w:bottom w:val="none" w:sz="0" w:space="0" w:color="auto"/>
                                <w:right w:val="none" w:sz="0" w:space="0" w:color="auto"/>
                              </w:divBdr>
                              <w:divsChild>
                                <w:div w:id="2147310519">
                                  <w:marLeft w:val="0"/>
                                  <w:marRight w:val="0"/>
                                  <w:marTop w:val="0"/>
                                  <w:marBottom w:val="0"/>
                                  <w:divBdr>
                                    <w:top w:val="none" w:sz="0" w:space="0" w:color="auto"/>
                                    <w:left w:val="none" w:sz="0" w:space="0" w:color="auto"/>
                                    <w:bottom w:val="none" w:sz="0" w:space="0" w:color="auto"/>
                                    <w:right w:val="none" w:sz="0" w:space="0" w:color="auto"/>
                                  </w:divBdr>
                                  <w:divsChild>
                                    <w:div w:id="869493521">
                                      <w:marLeft w:val="0"/>
                                      <w:marRight w:val="0"/>
                                      <w:marTop w:val="0"/>
                                      <w:marBottom w:val="0"/>
                                      <w:divBdr>
                                        <w:top w:val="none" w:sz="0" w:space="0" w:color="auto"/>
                                        <w:left w:val="none" w:sz="0" w:space="0" w:color="auto"/>
                                        <w:bottom w:val="none" w:sz="0" w:space="0" w:color="auto"/>
                                        <w:right w:val="none" w:sz="0" w:space="0" w:color="auto"/>
                                      </w:divBdr>
                                      <w:divsChild>
                                        <w:div w:id="19130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835046">
          <w:marLeft w:val="0"/>
          <w:marRight w:val="0"/>
          <w:marTop w:val="0"/>
          <w:marBottom w:val="0"/>
          <w:divBdr>
            <w:top w:val="none" w:sz="0" w:space="0" w:color="auto"/>
            <w:left w:val="none" w:sz="0" w:space="0" w:color="auto"/>
            <w:bottom w:val="none" w:sz="0" w:space="0" w:color="auto"/>
            <w:right w:val="none" w:sz="0" w:space="0" w:color="auto"/>
          </w:divBdr>
          <w:divsChild>
            <w:div w:id="49576830">
              <w:marLeft w:val="0"/>
              <w:marRight w:val="0"/>
              <w:marTop w:val="0"/>
              <w:marBottom w:val="0"/>
              <w:divBdr>
                <w:top w:val="none" w:sz="0" w:space="0" w:color="auto"/>
                <w:left w:val="none" w:sz="0" w:space="0" w:color="auto"/>
                <w:bottom w:val="none" w:sz="0" w:space="0" w:color="auto"/>
                <w:right w:val="none" w:sz="0" w:space="0" w:color="auto"/>
              </w:divBdr>
              <w:divsChild>
                <w:div w:id="1076056630">
                  <w:marLeft w:val="0"/>
                  <w:marRight w:val="0"/>
                  <w:marTop w:val="0"/>
                  <w:marBottom w:val="0"/>
                  <w:divBdr>
                    <w:top w:val="none" w:sz="0" w:space="0" w:color="auto"/>
                    <w:left w:val="none" w:sz="0" w:space="0" w:color="auto"/>
                    <w:bottom w:val="none" w:sz="0" w:space="0" w:color="auto"/>
                    <w:right w:val="none" w:sz="0" w:space="0" w:color="auto"/>
                  </w:divBdr>
                  <w:divsChild>
                    <w:div w:id="1790317611">
                      <w:marLeft w:val="0"/>
                      <w:marRight w:val="0"/>
                      <w:marTop w:val="0"/>
                      <w:marBottom w:val="0"/>
                      <w:divBdr>
                        <w:top w:val="none" w:sz="0" w:space="0" w:color="auto"/>
                        <w:left w:val="none" w:sz="0" w:space="0" w:color="auto"/>
                        <w:bottom w:val="none" w:sz="0" w:space="0" w:color="auto"/>
                        <w:right w:val="none" w:sz="0" w:space="0" w:color="auto"/>
                      </w:divBdr>
                      <w:divsChild>
                        <w:div w:id="441463204">
                          <w:marLeft w:val="0"/>
                          <w:marRight w:val="0"/>
                          <w:marTop w:val="0"/>
                          <w:marBottom w:val="0"/>
                          <w:divBdr>
                            <w:top w:val="none" w:sz="0" w:space="0" w:color="auto"/>
                            <w:left w:val="none" w:sz="0" w:space="0" w:color="auto"/>
                            <w:bottom w:val="none" w:sz="0" w:space="0" w:color="auto"/>
                            <w:right w:val="none" w:sz="0" w:space="0" w:color="auto"/>
                          </w:divBdr>
                          <w:divsChild>
                            <w:div w:id="1493326691">
                              <w:marLeft w:val="0"/>
                              <w:marRight w:val="0"/>
                              <w:marTop w:val="0"/>
                              <w:marBottom w:val="0"/>
                              <w:divBdr>
                                <w:top w:val="none" w:sz="0" w:space="0" w:color="auto"/>
                                <w:left w:val="none" w:sz="0" w:space="0" w:color="auto"/>
                                <w:bottom w:val="none" w:sz="0" w:space="0" w:color="auto"/>
                                <w:right w:val="none" w:sz="0" w:space="0" w:color="auto"/>
                              </w:divBdr>
                              <w:divsChild>
                                <w:div w:id="21313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243932">
                  <w:marLeft w:val="0"/>
                  <w:marRight w:val="0"/>
                  <w:marTop w:val="0"/>
                  <w:marBottom w:val="0"/>
                  <w:divBdr>
                    <w:top w:val="none" w:sz="0" w:space="0" w:color="auto"/>
                    <w:left w:val="none" w:sz="0" w:space="0" w:color="auto"/>
                    <w:bottom w:val="none" w:sz="0" w:space="0" w:color="auto"/>
                    <w:right w:val="none" w:sz="0" w:space="0" w:color="auto"/>
                  </w:divBdr>
                  <w:divsChild>
                    <w:div w:id="982466592">
                      <w:marLeft w:val="0"/>
                      <w:marRight w:val="0"/>
                      <w:marTop w:val="0"/>
                      <w:marBottom w:val="0"/>
                      <w:divBdr>
                        <w:top w:val="none" w:sz="0" w:space="0" w:color="auto"/>
                        <w:left w:val="none" w:sz="0" w:space="0" w:color="auto"/>
                        <w:bottom w:val="none" w:sz="0" w:space="0" w:color="auto"/>
                        <w:right w:val="none" w:sz="0" w:space="0" w:color="auto"/>
                      </w:divBdr>
                      <w:divsChild>
                        <w:div w:id="395326741">
                          <w:marLeft w:val="0"/>
                          <w:marRight w:val="0"/>
                          <w:marTop w:val="0"/>
                          <w:marBottom w:val="0"/>
                          <w:divBdr>
                            <w:top w:val="none" w:sz="0" w:space="0" w:color="auto"/>
                            <w:left w:val="none" w:sz="0" w:space="0" w:color="auto"/>
                            <w:bottom w:val="none" w:sz="0" w:space="0" w:color="auto"/>
                            <w:right w:val="none" w:sz="0" w:space="0" w:color="auto"/>
                          </w:divBdr>
                          <w:divsChild>
                            <w:div w:id="1147556353">
                              <w:marLeft w:val="0"/>
                              <w:marRight w:val="0"/>
                              <w:marTop w:val="0"/>
                              <w:marBottom w:val="0"/>
                              <w:divBdr>
                                <w:top w:val="none" w:sz="0" w:space="0" w:color="auto"/>
                                <w:left w:val="none" w:sz="0" w:space="0" w:color="auto"/>
                                <w:bottom w:val="none" w:sz="0" w:space="0" w:color="auto"/>
                                <w:right w:val="none" w:sz="0" w:space="0" w:color="auto"/>
                              </w:divBdr>
                              <w:divsChild>
                                <w:div w:id="500655943">
                                  <w:marLeft w:val="0"/>
                                  <w:marRight w:val="0"/>
                                  <w:marTop w:val="0"/>
                                  <w:marBottom w:val="0"/>
                                  <w:divBdr>
                                    <w:top w:val="none" w:sz="0" w:space="0" w:color="auto"/>
                                    <w:left w:val="none" w:sz="0" w:space="0" w:color="auto"/>
                                    <w:bottom w:val="none" w:sz="0" w:space="0" w:color="auto"/>
                                    <w:right w:val="none" w:sz="0" w:space="0" w:color="auto"/>
                                  </w:divBdr>
                                  <w:divsChild>
                                    <w:div w:id="1743523084">
                                      <w:marLeft w:val="0"/>
                                      <w:marRight w:val="0"/>
                                      <w:marTop w:val="0"/>
                                      <w:marBottom w:val="0"/>
                                      <w:divBdr>
                                        <w:top w:val="none" w:sz="0" w:space="0" w:color="auto"/>
                                        <w:left w:val="none" w:sz="0" w:space="0" w:color="auto"/>
                                        <w:bottom w:val="none" w:sz="0" w:space="0" w:color="auto"/>
                                        <w:right w:val="none" w:sz="0" w:space="0" w:color="auto"/>
                                      </w:divBdr>
                                      <w:divsChild>
                                        <w:div w:id="1986347671">
                                          <w:marLeft w:val="0"/>
                                          <w:marRight w:val="0"/>
                                          <w:marTop w:val="0"/>
                                          <w:marBottom w:val="0"/>
                                          <w:divBdr>
                                            <w:top w:val="none" w:sz="0" w:space="0" w:color="auto"/>
                                            <w:left w:val="none" w:sz="0" w:space="0" w:color="auto"/>
                                            <w:bottom w:val="none" w:sz="0" w:space="0" w:color="auto"/>
                                            <w:right w:val="none" w:sz="0" w:space="0" w:color="auto"/>
                                          </w:divBdr>
                                        </w:div>
                                        <w:div w:id="1025712151">
                                          <w:marLeft w:val="0"/>
                                          <w:marRight w:val="0"/>
                                          <w:marTop w:val="0"/>
                                          <w:marBottom w:val="0"/>
                                          <w:divBdr>
                                            <w:top w:val="none" w:sz="0" w:space="0" w:color="auto"/>
                                            <w:left w:val="none" w:sz="0" w:space="0" w:color="auto"/>
                                            <w:bottom w:val="none" w:sz="0" w:space="0" w:color="auto"/>
                                            <w:right w:val="none" w:sz="0" w:space="0" w:color="auto"/>
                                          </w:divBdr>
                                        </w:div>
                                        <w:div w:id="574516840">
                                          <w:marLeft w:val="0"/>
                                          <w:marRight w:val="0"/>
                                          <w:marTop w:val="0"/>
                                          <w:marBottom w:val="0"/>
                                          <w:divBdr>
                                            <w:top w:val="none" w:sz="0" w:space="0" w:color="auto"/>
                                            <w:left w:val="none" w:sz="0" w:space="0" w:color="auto"/>
                                            <w:bottom w:val="none" w:sz="0" w:space="0" w:color="auto"/>
                                            <w:right w:val="none" w:sz="0" w:space="0" w:color="auto"/>
                                          </w:divBdr>
                                        </w:div>
                                        <w:div w:id="818766699">
                                          <w:marLeft w:val="0"/>
                                          <w:marRight w:val="0"/>
                                          <w:marTop w:val="0"/>
                                          <w:marBottom w:val="0"/>
                                          <w:divBdr>
                                            <w:top w:val="none" w:sz="0" w:space="0" w:color="auto"/>
                                            <w:left w:val="none" w:sz="0" w:space="0" w:color="auto"/>
                                            <w:bottom w:val="none" w:sz="0" w:space="0" w:color="auto"/>
                                            <w:right w:val="none" w:sz="0" w:space="0" w:color="auto"/>
                                          </w:divBdr>
                                        </w:div>
                                        <w:div w:id="572740079">
                                          <w:marLeft w:val="0"/>
                                          <w:marRight w:val="0"/>
                                          <w:marTop w:val="0"/>
                                          <w:marBottom w:val="0"/>
                                          <w:divBdr>
                                            <w:top w:val="none" w:sz="0" w:space="0" w:color="auto"/>
                                            <w:left w:val="none" w:sz="0" w:space="0" w:color="auto"/>
                                            <w:bottom w:val="none" w:sz="0" w:space="0" w:color="auto"/>
                                            <w:right w:val="none" w:sz="0" w:space="0" w:color="auto"/>
                                          </w:divBdr>
                                        </w:div>
                                        <w:div w:id="1676109877">
                                          <w:marLeft w:val="0"/>
                                          <w:marRight w:val="0"/>
                                          <w:marTop w:val="0"/>
                                          <w:marBottom w:val="0"/>
                                          <w:divBdr>
                                            <w:top w:val="none" w:sz="0" w:space="0" w:color="auto"/>
                                            <w:left w:val="none" w:sz="0" w:space="0" w:color="auto"/>
                                            <w:bottom w:val="none" w:sz="0" w:space="0" w:color="auto"/>
                                            <w:right w:val="none" w:sz="0" w:space="0" w:color="auto"/>
                                          </w:divBdr>
                                          <w:divsChild>
                                            <w:div w:id="163082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121956">
                          <w:marLeft w:val="0"/>
                          <w:marRight w:val="0"/>
                          <w:marTop w:val="0"/>
                          <w:marBottom w:val="0"/>
                          <w:divBdr>
                            <w:top w:val="none" w:sz="0" w:space="0" w:color="auto"/>
                            <w:left w:val="none" w:sz="0" w:space="0" w:color="auto"/>
                            <w:bottom w:val="none" w:sz="0" w:space="0" w:color="auto"/>
                            <w:right w:val="none" w:sz="0" w:space="0" w:color="auto"/>
                          </w:divBdr>
                          <w:divsChild>
                            <w:div w:id="24405397">
                              <w:marLeft w:val="0"/>
                              <w:marRight w:val="0"/>
                              <w:marTop w:val="0"/>
                              <w:marBottom w:val="0"/>
                              <w:divBdr>
                                <w:top w:val="none" w:sz="0" w:space="0" w:color="auto"/>
                                <w:left w:val="none" w:sz="0" w:space="0" w:color="auto"/>
                                <w:bottom w:val="none" w:sz="0" w:space="0" w:color="auto"/>
                                <w:right w:val="none" w:sz="0" w:space="0" w:color="auto"/>
                              </w:divBdr>
                              <w:divsChild>
                                <w:div w:id="180290767">
                                  <w:marLeft w:val="0"/>
                                  <w:marRight w:val="0"/>
                                  <w:marTop w:val="0"/>
                                  <w:marBottom w:val="0"/>
                                  <w:divBdr>
                                    <w:top w:val="none" w:sz="0" w:space="0" w:color="auto"/>
                                    <w:left w:val="none" w:sz="0" w:space="0" w:color="auto"/>
                                    <w:bottom w:val="none" w:sz="0" w:space="0" w:color="auto"/>
                                    <w:right w:val="none" w:sz="0" w:space="0" w:color="auto"/>
                                  </w:divBdr>
                                  <w:divsChild>
                                    <w:div w:id="17006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941935">
          <w:marLeft w:val="0"/>
          <w:marRight w:val="0"/>
          <w:marTop w:val="0"/>
          <w:marBottom w:val="0"/>
          <w:divBdr>
            <w:top w:val="none" w:sz="0" w:space="0" w:color="auto"/>
            <w:left w:val="none" w:sz="0" w:space="0" w:color="auto"/>
            <w:bottom w:val="none" w:sz="0" w:space="0" w:color="auto"/>
            <w:right w:val="none" w:sz="0" w:space="0" w:color="auto"/>
          </w:divBdr>
          <w:divsChild>
            <w:div w:id="404645480">
              <w:marLeft w:val="0"/>
              <w:marRight w:val="0"/>
              <w:marTop w:val="0"/>
              <w:marBottom w:val="0"/>
              <w:divBdr>
                <w:top w:val="none" w:sz="0" w:space="0" w:color="auto"/>
                <w:left w:val="none" w:sz="0" w:space="0" w:color="auto"/>
                <w:bottom w:val="none" w:sz="0" w:space="0" w:color="auto"/>
                <w:right w:val="none" w:sz="0" w:space="0" w:color="auto"/>
              </w:divBdr>
              <w:divsChild>
                <w:div w:id="1943952424">
                  <w:marLeft w:val="0"/>
                  <w:marRight w:val="0"/>
                  <w:marTop w:val="0"/>
                  <w:marBottom w:val="0"/>
                  <w:divBdr>
                    <w:top w:val="none" w:sz="0" w:space="0" w:color="auto"/>
                    <w:left w:val="none" w:sz="0" w:space="0" w:color="auto"/>
                    <w:bottom w:val="none" w:sz="0" w:space="0" w:color="auto"/>
                    <w:right w:val="none" w:sz="0" w:space="0" w:color="auto"/>
                  </w:divBdr>
                  <w:divsChild>
                    <w:div w:id="2089841858">
                      <w:marLeft w:val="0"/>
                      <w:marRight w:val="0"/>
                      <w:marTop w:val="0"/>
                      <w:marBottom w:val="0"/>
                      <w:divBdr>
                        <w:top w:val="none" w:sz="0" w:space="0" w:color="auto"/>
                        <w:left w:val="none" w:sz="0" w:space="0" w:color="auto"/>
                        <w:bottom w:val="none" w:sz="0" w:space="0" w:color="auto"/>
                        <w:right w:val="none" w:sz="0" w:space="0" w:color="auto"/>
                      </w:divBdr>
                      <w:divsChild>
                        <w:div w:id="670185079">
                          <w:marLeft w:val="0"/>
                          <w:marRight w:val="0"/>
                          <w:marTop w:val="0"/>
                          <w:marBottom w:val="0"/>
                          <w:divBdr>
                            <w:top w:val="none" w:sz="0" w:space="0" w:color="auto"/>
                            <w:left w:val="none" w:sz="0" w:space="0" w:color="auto"/>
                            <w:bottom w:val="none" w:sz="0" w:space="0" w:color="auto"/>
                            <w:right w:val="none" w:sz="0" w:space="0" w:color="auto"/>
                          </w:divBdr>
                          <w:divsChild>
                            <w:div w:id="2017144623">
                              <w:marLeft w:val="0"/>
                              <w:marRight w:val="0"/>
                              <w:marTop w:val="0"/>
                              <w:marBottom w:val="0"/>
                              <w:divBdr>
                                <w:top w:val="none" w:sz="0" w:space="0" w:color="auto"/>
                                <w:left w:val="none" w:sz="0" w:space="0" w:color="auto"/>
                                <w:bottom w:val="none" w:sz="0" w:space="0" w:color="auto"/>
                                <w:right w:val="none" w:sz="0" w:space="0" w:color="auto"/>
                              </w:divBdr>
                              <w:divsChild>
                                <w:div w:id="635448939">
                                  <w:marLeft w:val="0"/>
                                  <w:marRight w:val="0"/>
                                  <w:marTop w:val="0"/>
                                  <w:marBottom w:val="0"/>
                                  <w:divBdr>
                                    <w:top w:val="none" w:sz="0" w:space="0" w:color="auto"/>
                                    <w:left w:val="none" w:sz="0" w:space="0" w:color="auto"/>
                                    <w:bottom w:val="none" w:sz="0" w:space="0" w:color="auto"/>
                                    <w:right w:val="none" w:sz="0" w:space="0" w:color="auto"/>
                                  </w:divBdr>
                                </w:div>
                                <w:div w:id="1508134677">
                                  <w:marLeft w:val="0"/>
                                  <w:marRight w:val="0"/>
                                  <w:marTop w:val="0"/>
                                  <w:marBottom w:val="0"/>
                                  <w:divBdr>
                                    <w:top w:val="none" w:sz="0" w:space="0" w:color="auto"/>
                                    <w:left w:val="none" w:sz="0" w:space="0" w:color="auto"/>
                                    <w:bottom w:val="none" w:sz="0" w:space="0" w:color="auto"/>
                                    <w:right w:val="none" w:sz="0" w:space="0" w:color="auto"/>
                                  </w:divBdr>
                                  <w:divsChild>
                                    <w:div w:id="1688411067">
                                      <w:marLeft w:val="0"/>
                                      <w:marRight w:val="0"/>
                                      <w:marTop w:val="0"/>
                                      <w:marBottom w:val="0"/>
                                      <w:divBdr>
                                        <w:top w:val="none" w:sz="0" w:space="0" w:color="auto"/>
                                        <w:left w:val="none" w:sz="0" w:space="0" w:color="auto"/>
                                        <w:bottom w:val="none" w:sz="0" w:space="0" w:color="auto"/>
                                        <w:right w:val="none" w:sz="0" w:space="0" w:color="auto"/>
                                      </w:divBdr>
                                      <w:divsChild>
                                        <w:div w:id="111282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6044">
          <w:marLeft w:val="0"/>
          <w:marRight w:val="0"/>
          <w:marTop w:val="0"/>
          <w:marBottom w:val="0"/>
          <w:divBdr>
            <w:top w:val="none" w:sz="0" w:space="0" w:color="auto"/>
            <w:left w:val="none" w:sz="0" w:space="0" w:color="auto"/>
            <w:bottom w:val="none" w:sz="0" w:space="0" w:color="auto"/>
            <w:right w:val="none" w:sz="0" w:space="0" w:color="auto"/>
          </w:divBdr>
          <w:divsChild>
            <w:div w:id="1580747157">
              <w:marLeft w:val="0"/>
              <w:marRight w:val="0"/>
              <w:marTop w:val="0"/>
              <w:marBottom w:val="0"/>
              <w:divBdr>
                <w:top w:val="none" w:sz="0" w:space="0" w:color="auto"/>
                <w:left w:val="none" w:sz="0" w:space="0" w:color="auto"/>
                <w:bottom w:val="none" w:sz="0" w:space="0" w:color="auto"/>
                <w:right w:val="none" w:sz="0" w:space="0" w:color="auto"/>
              </w:divBdr>
              <w:divsChild>
                <w:div w:id="121728400">
                  <w:marLeft w:val="0"/>
                  <w:marRight w:val="0"/>
                  <w:marTop w:val="0"/>
                  <w:marBottom w:val="0"/>
                  <w:divBdr>
                    <w:top w:val="none" w:sz="0" w:space="0" w:color="auto"/>
                    <w:left w:val="none" w:sz="0" w:space="0" w:color="auto"/>
                    <w:bottom w:val="none" w:sz="0" w:space="0" w:color="auto"/>
                    <w:right w:val="none" w:sz="0" w:space="0" w:color="auto"/>
                  </w:divBdr>
                  <w:divsChild>
                    <w:div w:id="329796970">
                      <w:marLeft w:val="0"/>
                      <w:marRight w:val="0"/>
                      <w:marTop w:val="0"/>
                      <w:marBottom w:val="0"/>
                      <w:divBdr>
                        <w:top w:val="none" w:sz="0" w:space="0" w:color="auto"/>
                        <w:left w:val="none" w:sz="0" w:space="0" w:color="auto"/>
                        <w:bottom w:val="none" w:sz="0" w:space="0" w:color="auto"/>
                        <w:right w:val="none" w:sz="0" w:space="0" w:color="auto"/>
                      </w:divBdr>
                      <w:divsChild>
                        <w:div w:id="1092238911">
                          <w:marLeft w:val="0"/>
                          <w:marRight w:val="0"/>
                          <w:marTop w:val="0"/>
                          <w:marBottom w:val="0"/>
                          <w:divBdr>
                            <w:top w:val="none" w:sz="0" w:space="0" w:color="auto"/>
                            <w:left w:val="none" w:sz="0" w:space="0" w:color="auto"/>
                            <w:bottom w:val="none" w:sz="0" w:space="0" w:color="auto"/>
                            <w:right w:val="none" w:sz="0" w:space="0" w:color="auto"/>
                          </w:divBdr>
                          <w:divsChild>
                            <w:div w:id="1611821125">
                              <w:marLeft w:val="0"/>
                              <w:marRight w:val="0"/>
                              <w:marTop w:val="0"/>
                              <w:marBottom w:val="0"/>
                              <w:divBdr>
                                <w:top w:val="none" w:sz="0" w:space="0" w:color="auto"/>
                                <w:left w:val="none" w:sz="0" w:space="0" w:color="auto"/>
                                <w:bottom w:val="none" w:sz="0" w:space="0" w:color="auto"/>
                                <w:right w:val="none" w:sz="0" w:space="0" w:color="auto"/>
                              </w:divBdr>
                              <w:divsChild>
                                <w:div w:id="8268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2034">
                  <w:marLeft w:val="0"/>
                  <w:marRight w:val="0"/>
                  <w:marTop w:val="0"/>
                  <w:marBottom w:val="0"/>
                  <w:divBdr>
                    <w:top w:val="none" w:sz="0" w:space="0" w:color="auto"/>
                    <w:left w:val="none" w:sz="0" w:space="0" w:color="auto"/>
                    <w:bottom w:val="none" w:sz="0" w:space="0" w:color="auto"/>
                    <w:right w:val="none" w:sz="0" w:space="0" w:color="auto"/>
                  </w:divBdr>
                  <w:divsChild>
                    <w:div w:id="369186376">
                      <w:marLeft w:val="0"/>
                      <w:marRight w:val="0"/>
                      <w:marTop w:val="0"/>
                      <w:marBottom w:val="0"/>
                      <w:divBdr>
                        <w:top w:val="none" w:sz="0" w:space="0" w:color="auto"/>
                        <w:left w:val="none" w:sz="0" w:space="0" w:color="auto"/>
                        <w:bottom w:val="none" w:sz="0" w:space="0" w:color="auto"/>
                        <w:right w:val="none" w:sz="0" w:space="0" w:color="auto"/>
                      </w:divBdr>
                      <w:divsChild>
                        <w:div w:id="1696072531">
                          <w:marLeft w:val="0"/>
                          <w:marRight w:val="0"/>
                          <w:marTop w:val="0"/>
                          <w:marBottom w:val="0"/>
                          <w:divBdr>
                            <w:top w:val="none" w:sz="0" w:space="0" w:color="auto"/>
                            <w:left w:val="none" w:sz="0" w:space="0" w:color="auto"/>
                            <w:bottom w:val="none" w:sz="0" w:space="0" w:color="auto"/>
                            <w:right w:val="none" w:sz="0" w:space="0" w:color="auto"/>
                          </w:divBdr>
                          <w:divsChild>
                            <w:div w:id="583074211">
                              <w:marLeft w:val="0"/>
                              <w:marRight w:val="0"/>
                              <w:marTop w:val="0"/>
                              <w:marBottom w:val="0"/>
                              <w:divBdr>
                                <w:top w:val="none" w:sz="0" w:space="0" w:color="auto"/>
                                <w:left w:val="none" w:sz="0" w:space="0" w:color="auto"/>
                                <w:bottom w:val="none" w:sz="0" w:space="0" w:color="auto"/>
                                <w:right w:val="none" w:sz="0" w:space="0" w:color="auto"/>
                              </w:divBdr>
                              <w:divsChild>
                                <w:div w:id="1301956707">
                                  <w:marLeft w:val="0"/>
                                  <w:marRight w:val="0"/>
                                  <w:marTop w:val="0"/>
                                  <w:marBottom w:val="0"/>
                                  <w:divBdr>
                                    <w:top w:val="none" w:sz="0" w:space="0" w:color="auto"/>
                                    <w:left w:val="none" w:sz="0" w:space="0" w:color="auto"/>
                                    <w:bottom w:val="none" w:sz="0" w:space="0" w:color="auto"/>
                                    <w:right w:val="none" w:sz="0" w:space="0" w:color="auto"/>
                                  </w:divBdr>
                                  <w:divsChild>
                                    <w:div w:id="210823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720964">
      <w:bodyDiv w:val="1"/>
      <w:marLeft w:val="0"/>
      <w:marRight w:val="0"/>
      <w:marTop w:val="0"/>
      <w:marBottom w:val="0"/>
      <w:divBdr>
        <w:top w:val="none" w:sz="0" w:space="0" w:color="auto"/>
        <w:left w:val="none" w:sz="0" w:space="0" w:color="auto"/>
        <w:bottom w:val="none" w:sz="0" w:space="0" w:color="auto"/>
        <w:right w:val="none" w:sz="0" w:space="0" w:color="auto"/>
      </w:divBdr>
    </w:div>
    <w:div w:id="213412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fao.org/fishery/en/facp/blz" TargetMode="External"/><Relationship Id="rId3" Type="http://schemas.openxmlformats.org/officeDocument/2006/relationships/styles" Target="styles.xml"/><Relationship Id="rId21" Type="http://schemas.openxmlformats.org/officeDocument/2006/relationships/hyperlink" Target="https://belize.oceana.org/wp-content/uploads/sites/15/State_of_Belize_Fisheries_Report_2020.pdf?utm_source=chatgpt.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fisheries.gov.bz"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fao.org/fishery/en/facp/blz?lang=en&amp;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sib.org.bz"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publications.iadb.org/publications/english/document/Analysis-of-Agricultural-and-Fisheries-Policies-in-Belize-Quantification-of-Support-and-its-Relationship-to-Greenhouse-Gas-Emissions-in-2015-2022.pdf?utm_source=chatgpt.com"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publications.iadb.org/publications/english/document/Analysis-of-Agricultural-and-Fisheries-Policies-in-Belize-Quantification-of-Support-and-its-Relationship-to-Greenhouse-Gas-Emissions-in-2015-2022.pdf?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fao.org/fishery/en/facp/blz?lang=en&amp;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AE232-9365-42FB-AE51-DF4E1AC32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7702</TotalTime>
  <Pages>25</Pages>
  <Words>8040</Words>
  <Characters>45828</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53761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Olaya Restrepo</dc:creator>
  <cp:keywords/>
  <dc:description/>
  <cp:lastModifiedBy>Julian Olaya Restrepo</cp:lastModifiedBy>
  <cp:revision>133</cp:revision>
  <dcterms:created xsi:type="dcterms:W3CDTF">2024-10-28T23:25:00Z</dcterms:created>
  <dcterms:modified xsi:type="dcterms:W3CDTF">2025-02-04T07:23:00Z</dcterms:modified>
</cp:coreProperties>
</file>