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Childhood Development and Its Promise for Peace</w:t>
      </w:r>
    </w:p>
    <w:p>
      <w:pPr>
        <w:pStyle w:val="Subtitle"/>
      </w:pPr>
      <w:r>
        <w:t>Research Brief — 2026 Evidence Update</w:t>
      </w:r>
    </w:p>
    <w:p>
      <w:r>
        <w:rPr>
          <w:i/>
          <w:color w:val="555555"/>
          <w:sz w:val="20"/>
        </w:rPr>
        <w:t>Prepared on behalf of the ECPC Programmatic and Policy &amp; Advocacy Working Groups</w:t>
      </w:r>
    </w:p>
    <w:p>
      <w:r>
        <w:rPr>
          <w:i/>
          <w:color w:val="555555"/>
          <w:sz w:val="20"/>
        </w:rPr>
        <w:t>July 2026</w:t>
      </w:r>
    </w:p>
    <w:p>
      <w:pPr>
        <w:pBdr>
          <w:left w:val="single" w:sz="18" w:space="12" w:color="2E7D64"/>
        </w:pBdr>
        <w:spacing w:before="80" w:after="160"/>
        <w:ind w:left="259"/>
      </w:pPr>
      <w:r>
        <w:t xml:space="preserve">This brief updates the Consortium's September 2023 UNGA-78 Policy Briefing Note, </w:t>
      </w:r>
      <w:r>
        <w:rPr>
          <w:i/>
        </w:rPr>
        <w:t>"Early Childhood Development and Its Promise for Peace."</w:t>
      </w:r>
      <w:r>
        <w:t xml:space="preserve"> It draws on more than 100 new studies by 25 ECPC-affiliated researchers, published between 2023 and 2026 — many of them carried out in the refugee camps, conflict zones, and fragile states where children need us most. The message is simple: the case for early childhood development as a pathway to peace is no longer only a promise. It is proven.</w:t>
      </w:r>
    </w:p>
    <w:p>
      <w:pPr>
        <w:pBdr>
          <w:bottom w:val="single" w:sz="6" w:space="1" w:color="C9C9C9"/>
        </w:pBdr>
        <w:spacing w:after="40"/>
      </w:pPr>
    </w:p>
    <w:p>
      <w:pPr>
        <w:pStyle w:val="Heading1"/>
      </w:pPr>
      <w:r>
        <w:t>Why This Update</w:t>
      </w:r>
    </w:p>
    <w:p>
      <w:r>
        <w:t>At UNGA-78, the Consortium made a promise-based argument and called for more evidence — "especially in countries experiencing crisis and conflict." That evidence has since arrived. In just three years, ECPC members have completed rigorous studies in Rwanda, Jordan, Sierra Leone, Lebanon, Niger, and the refugee camps of Bangladesh. We can now show, from the settings that matter most, that early childhood development services reduce violence in the home, reach families once thought unreachable, and can be delivered affordably and at national scale. This brief tells that story — and shows why the moment to invest is now.</w:t>
      </w:r>
    </w:p>
    <w:p>
      <w:pPr>
        <w:pBdr>
          <w:bottom w:val="single" w:sz="6" w:space="1" w:color="C9C9C9"/>
        </w:pBdr>
        <w:spacing w:after="40"/>
      </w:pPr>
    </w:p>
    <w:p>
      <w:pPr>
        <w:pStyle w:val="Heading1"/>
      </w:pPr>
      <w:r>
        <w:t>The Challenge</w:t>
      </w:r>
    </w:p>
    <w:p>
      <w:r>
        <w:t xml:space="preserve">Conflict is still rising, and children still carry its heaviest burden. Today, roughly </w:t>
      </w:r>
      <w:r>
        <w:rPr>
          <w:b/>
        </w:rPr>
        <w:t>one in five children on earth — at least 224 million of school age — live in a conflict-affected area</w:t>
      </w:r>
      <w:r>
        <w:t xml:space="preserve">, and an estimated </w:t>
      </w:r>
      <w:r>
        <w:rPr>
          <w:b/>
        </w:rPr>
        <w:t>473 million children live in fragile and conflict-affected settings.</w:t>
      </w:r>
      <w:r>
        <w:t xml:space="preserve"> For these children, the disruption of war and displacement produces "toxic stress" that can derail healthy development and set in motion lifelong cycles of poverty and violence.</w:t>
      </w:r>
    </w:p>
    <w:p>
      <w:r>
        <w:t>What the newest research makes painfully clear is how early, and how deeply, that harm begins:</w:t>
      </w:r>
    </w:p>
    <w:p>
      <w:pPr>
        <w:pStyle w:val="ListBullet"/>
      </w:pPr>
      <w:r>
        <w:rPr>
          <w:b/>
        </w:rPr>
        <w:t>Violence often starts at home, and it is nearly universal.</w:t>
      </w:r>
      <w:r>
        <w:t xml:space="preserve"> In lower-income countries, </w:t>
      </w:r>
      <w:r>
        <w:rPr>
          <w:b/>
        </w:rPr>
        <w:t>two of every three children under the age of five are physically punished.</w:t>
      </w:r>
      <w:r>
        <w:t xml:space="preserve"> Where young children are hit, they learn less and develop more slowly — and researchers have found no benefit, ever.</w:t>
      </w:r>
    </w:p>
    <w:p>
      <w:pPr>
        <w:pStyle w:val="ListBullet"/>
      </w:pPr>
      <w:r>
        <w:rPr>
          <w:b/>
        </w:rPr>
        <w:t>Caregivers are struggling too.</w:t>
      </w:r>
      <w:r>
        <w:t xml:space="preserve"> In one conflict-affected region of Colombia, </w:t>
      </w:r>
      <w:r>
        <w:rPr>
          <w:b/>
        </w:rPr>
        <w:t>nearly half of caregivers showed signs of depression.</w:t>
      </w:r>
      <w:r>
        <w:t xml:space="preserve"> A child's most important source of protection — a caring adult — is itself under enormous strain.</w:t>
      </w:r>
    </w:p>
    <w:p>
      <w:pPr>
        <w:pStyle w:val="ListBullet"/>
      </w:pPr>
      <w:r>
        <w:rPr>
          <w:b/>
        </w:rPr>
        <w:t>The harm is passed down through generations.</w:t>
      </w:r>
      <w:r>
        <w:t xml:space="preserve"> A groundbreaking study following three generations of Syrian refugee families found that the biological imprint of violence can be inherited — appearing even in children who never directly experienced it. This is the clearest evidence yet for the cycles the Consortium was founded to break, and for acting early, before those cycles close.</w:t>
      </w:r>
    </w:p>
    <w:p>
      <w:pPr>
        <w:pStyle w:val="ListBullet"/>
      </w:pPr>
      <w:r>
        <w:rPr>
          <w:b/>
        </w:rPr>
        <w:t>The money is not following the need.</w:t>
      </w:r>
      <w:r>
        <w:t xml:space="preserve"> Early childhood care and education receives </w:t>
      </w:r>
      <w:r>
        <w:rPr>
          <w:b/>
        </w:rPr>
        <w:t>less than 2% of global education aid</w:t>
      </w:r>
      <w:r>
        <w:t xml:space="preserve"> — far below the 10% the international community itself recommends. Worse still, </w:t>
      </w:r>
      <w:r>
        <w:rPr>
          <w:b/>
        </w:rPr>
        <w:t>conflict-affected countries receive just 30 cents per child each year — a quarter of what children in other countries receive</w:t>
      </w:r>
      <w:r>
        <w:t xml:space="preserve"> — and </w:t>
      </w:r>
      <w:r>
        <w:rPr>
          <w:b/>
        </w:rPr>
        <w:t>less than 1% of all development aid goes to mental health.</w:t>
      </w:r>
      <w:r>
        <w:t xml:space="preserve"> The children at greatest risk are given the least.</w:t>
      </w:r>
    </w:p>
    <w:p>
      <w:pPr>
        <w:pBdr>
          <w:bottom w:val="single" w:sz="6" w:space="1" w:color="C9C9C9"/>
        </w:pBdr>
        <w:spacing w:after="40"/>
      </w:pPr>
    </w:p>
    <w:p>
      <w:pPr>
        <w:pStyle w:val="Heading1"/>
      </w:pPr>
      <w:r>
        <w:t>How ECD Makes a Difference: The New Evidence</w:t>
      </w:r>
    </w:p>
    <w:p>
      <w:r>
        <w:t xml:space="preserve">Since UNGA-78, ECPC researchers have moved the argument from </w:t>
      </w:r>
      <w:r>
        <w:rPr>
          <w:i/>
        </w:rPr>
        <w:t>promise</w:t>
      </w:r>
      <w:r>
        <w:t xml:space="preserve"> to </w:t>
      </w:r>
      <w:r>
        <w:rPr>
          <w:i/>
        </w:rPr>
        <w:t>proof.</w:t>
      </w:r>
      <w:r>
        <w:t xml:space="preserve"> Six advances stand out.</w:t>
      </w:r>
    </w:p>
    <w:p>
      <w:pPr>
        <w:pStyle w:val="Heading2"/>
      </w:pPr>
      <w:r>
        <w:t>1. ECD services reduce violence in the home — and work at national scale</w:t>
      </w:r>
    </w:p>
    <w:p>
      <w:r>
        <w:t xml:space="preserve">The single most important advance is evidence that these programs work when governments deliver them. In Rwanda, a home-visiting program called Sugira Muryango — delivered by government child-protection volunteers — sharply reduced harsh punishment, drew fathers into daily caregiving, and enriched children's learning at home. And it is affordable: about </w:t>
      </w:r>
      <w:r>
        <w:rPr>
          <w:b/>
        </w:rPr>
        <w:t>US$450 per family, falling below US$200 when delivered through government systems.</w:t>
      </w:r>
      <w:r>
        <w:t xml:space="preserve"> This is a working template for reaching millions of children.</w:t>
      </w:r>
    </w:p>
    <w:p>
      <w:pPr>
        <w:pStyle w:val="Heading2"/>
      </w:pPr>
      <w:r>
        <w:t>2. We can now reach families once thought unreachable</w:t>
      </w:r>
    </w:p>
    <w:p>
      <w:r>
        <w:t>Distance, cost, and a shortage of specialists are no longer barriers.</w:t>
      </w:r>
    </w:p>
    <w:p>
      <w:pPr>
        <w:pStyle w:val="ListBullet"/>
      </w:pPr>
      <w:r>
        <w:rPr>
          <w:b/>
        </w:rPr>
        <w:t>By phone:</w:t>
      </w:r>
      <w:r>
        <w:t xml:space="preserve"> A program in Jordan reached </w:t>
      </w:r>
      <w:r>
        <w:rPr>
          <w:b/>
        </w:rPr>
        <w:t>nearly 2,300 Syrian and Jordanian refugee caregivers entirely by phone</w:t>
      </w:r>
      <w:r>
        <w:t>, and eased caregivers' depression.</w:t>
      </w:r>
    </w:p>
    <w:p>
      <w:pPr>
        <w:pStyle w:val="ListBullet"/>
      </w:pPr>
      <w:r>
        <w:rPr>
          <w:b/>
        </w:rPr>
        <w:t>Through trusted neighbors:</w:t>
      </w:r>
      <w:r>
        <w:t xml:space="preserve"> In Sierra Leone, community health workers — not specialists — improved the quality of caregiving and reduced violence between parents.</w:t>
      </w:r>
    </w:p>
    <w:p>
      <w:pPr>
        <w:pStyle w:val="ListBullet"/>
      </w:pPr>
      <w:r>
        <w:rPr>
          <w:b/>
        </w:rPr>
        <w:t>Through technology:</w:t>
      </w:r>
      <w:r>
        <w:t xml:space="preserve"> In Peru, an AI-guided parenting chatbot supported children's development at </w:t>
      </w:r>
      <w:r>
        <w:rPr>
          <w:b/>
        </w:rPr>
        <w:t>one-fifteenth the cost</w:t>
      </w:r>
      <w:r>
        <w:t xml:space="preserve"> of in-person home visits.</w:t>
      </w:r>
    </w:p>
    <w:p>
      <w:r>
        <w:t>Together these mark a quiet revolution: nurturing care can now reach displaced and remote families at a fraction of the cost once required.</w:t>
      </w:r>
    </w:p>
    <w:p>
      <w:pPr>
        <w:pStyle w:val="Heading2"/>
      </w:pPr>
      <w:r>
        <w:t>3. The whole family matters — especially fathers</w:t>
      </w:r>
    </w:p>
    <w:p>
      <w:r>
        <w:t>The newest research looks beyond mother and child to the entire family.</w:t>
      </w:r>
    </w:p>
    <w:p>
      <w:pPr>
        <w:pStyle w:val="ListBullet"/>
      </w:pPr>
      <w:r>
        <w:t xml:space="preserve">Among Syrian refugee families, what mattered most for children was not </w:t>
      </w:r>
      <w:r>
        <w:rPr>
          <w:i/>
        </w:rPr>
        <w:t>how involved</w:t>
      </w:r>
      <w:r>
        <w:t xml:space="preserve"> fathers were, but whether parents </w:t>
      </w:r>
      <w:r>
        <w:rPr>
          <w:i/>
        </w:rPr>
        <w:t>agreed</w:t>
      </w:r>
      <w:r>
        <w:t xml:space="preserve"> about it: when mothers and fathers were at odds, children's social and emotional growth suffered.</w:t>
      </w:r>
    </w:p>
    <w:p>
      <w:pPr>
        <w:pStyle w:val="ListBullet"/>
      </w:pPr>
      <w:r>
        <w:t xml:space="preserve">In the refugee camps of Cox's Bazar, Bangladesh, a program that engaged </w:t>
      </w:r>
      <w:r>
        <w:rPr>
          <w:b/>
        </w:rPr>
        <w:t>more than 2,000 fathers</w:t>
      </w:r>
      <w:r>
        <w:t xml:space="preserve"> improved their parenting and their children's development.</w:t>
      </w:r>
    </w:p>
    <w:p>
      <w:pPr>
        <w:pStyle w:val="ListBullet"/>
      </w:pPr>
      <w:r>
        <w:t>For refugee families resettled in the United States during the pandemic, a family-strengthening program reduced children's behavior problems and helped parents stay closely connected to their children.</w:t>
      </w:r>
    </w:p>
    <w:p>
      <w:pPr>
        <w:pStyle w:val="Heading2"/>
      </w:pPr>
      <w:r>
        <w:t>4. Learning programs help children heal and focus in the middle of crisis</w:t>
      </w:r>
    </w:p>
    <w:p>
      <w:r>
        <w:t>Social and emotional learning is now among the best-tested tools in education for children affected by conflict.</w:t>
      </w:r>
    </w:p>
    <w:p>
      <w:pPr>
        <w:pStyle w:val="ListBullet"/>
      </w:pPr>
      <w:r>
        <w:t xml:space="preserve">In </w:t>
      </w:r>
      <w:r>
        <w:rPr>
          <w:b/>
        </w:rPr>
        <w:t>Niger</w:t>
      </w:r>
      <w:r>
        <w:t xml:space="preserve">, adding simple mindfulness activities to tutoring helped children manage sadness and anger — with </w:t>
      </w:r>
      <w:r>
        <w:rPr>
          <w:b/>
        </w:rPr>
        <w:t>refugee children and girls benefiting most.</w:t>
      </w:r>
    </w:p>
    <w:p>
      <w:pPr>
        <w:pStyle w:val="ListBullet"/>
      </w:pPr>
      <w:r>
        <w:t xml:space="preserve">In </w:t>
      </w:r>
      <w:r>
        <w:rPr>
          <w:b/>
        </w:rPr>
        <w:t>Lebanon</w:t>
      </w:r>
      <w:r>
        <w:t>, structured tutoring strengthened children's self-control, though researchers learned an important lesson for program design: longer is not always better.</w:t>
      </w:r>
    </w:p>
    <w:p>
      <w:pPr>
        <w:pStyle w:val="ListBullet"/>
      </w:pPr>
      <w:r>
        <w:t xml:space="preserve">A review of </w:t>
      </w:r>
      <w:r>
        <w:rPr>
          <w:b/>
        </w:rPr>
        <w:t>90 studies covering more than 20,000 students</w:t>
      </w:r>
      <w:r>
        <w:t xml:space="preserve"> confirms that school-based social and emotional learning improves both academic and emotional outcomes — and works best when teachers lead it.</w:t>
      </w:r>
    </w:p>
    <w:p>
      <w:pPr>
        <w:pStyle w:val="Heading2"/>
      </w:pPr>
      <w:r>
        <w:t>5. The evidence is now overwhelming — but it is not being built where it is needed</w:t>
      </w:r>
    </w:p>
    <w:p>
      <w:pPr>
        <w:pStyle w:val="ListBullet"/>
      </w:pPr>
      <w:r>
        <w:t xml:space="preserve">A review of </w:t>
      </w:r>
      <w:r>
        <w:rPr>
          <w:b/>
        </w:rPr>
        <w:t>80 studies</w:t>
      </w:r>
      <w:r>
        <w:t xml:space="preserve"> from low-income and crisis-affected countries found that </w:t>
      </w:r>
      <w:r>
        <w:rPr>
          <w:b/>
        </w:rPr>
        <w:t>43 improved children's mental health, and only three showed no benefit at all.</w:t>
      </w:r>
      <w:r>
        <w:t xml:space="preserve"> The ingredients that worked most often were coaching parents, building communication skills, involving fathers, and delivering care through non-specialists.</w:t>
      </w:r>
    </w:p>
    <w:p>
      <w:pPr>
        <w:pStyle w:val="ListBullet"/>
      </w:pPr>
      <w:r>
        <w:t xml:space="preserve">Combining dozens of trials involving </w:t>
      </w:r>
      <w:r>
        <w:rPr>
          <w:b/>
        </w:rPr>
        <w:t>more than 18,000 young children</w:t>
      </w:r>
      <w:r>
        <w:t xml:space="preserve">, researchers found that helping parents strengthen their bond with their child reduces children's anxiety and withdrawal — and that </w:t>
      </w:r>
      <w:r>
        <w:rPr>
          <w:b/>
        </w:rPr>
        <w:t>leaving families waiting for help makes things worse.</w:t>
      </w:r>
      <w:r>
        <w:t xml:space="preserve"> Delay itself is harmful.</w:t>
      </w:r>
    </w:p>
    <w:p>
      <w:pPr>
        <w:pStyle w:val="ListBullet"/>
      </w:pPr>
      <w:r>
        <w:t xml:space="preserve">Yet </w:t>
      </w:r>
      <w:r>
        <w:rPr>
          <w:b/>
        </w:rPr>
        <w:t>fewer than one in ten</w:t>
      </w:r>
      <w:r>
        <w:t xml:space="preserve"> of the tools designed to support war-affected children are actually created in the countries where war and displacement occur. Closing this gap is the clearest research priority of the coming decade.</w:t>
      </w:r>
    </w:p>
    <w:p>
      <w:pPr>
        <w:pStyle w:val="Heading2"/>
      </w:pPr>
      <w:r>
        <w:t>6. Money matters — but money alone is not enough</w:t>
      </w:r>
    </w:p>
    <w:p>
      <w:r>
        <w:t xml:space="preserve">Failing to invest in the years from age two to five carries enormous human and economic costs; providing even one year of quality preschool for every child is expensive, but worth it. At the same time, careful trials in the United States found that giving families cash alone — with no accompanying services — did not measurably improve young children's development. The lesson is not that money doesn't matter, but that </w:t>
      </w:r>
      <w:r>
        <w:rPr>
          <w:b/>
        </w:rPr>
        <w:t>money must be paired with services</w:t>
      </w:r>
      <w:r>
        <w:t xml:space="preserve"> to change children's lives.</w:t>
      </w:r>
    </w:p>
    <w:p>
      <w:pPr>
        <w:pBdr>
          <w:bottom w:val="single" w:sz="6" w:space="1" w:color="C9C9C9"/>
        </w:pBdr>
        <w:spacing w:after="40"/>
      </w:pPr>
    </w:p>
    <w:p>
      <w:pPr>
        <w:pStyle w:val="Heading1"/>
      </w:pPr>
      <w:r>
        <w:t>Key Highlights</w:t>
      </w:r>
    </w:p>
    <w:p>
      <w:pPr>
        <w:pStyle w:val="ListBullet"/>
      </w:pPr>
      <w:r>
        <w:rPr>
          <w:b/>
        </w:rPr>
        <w:t>473 million children</w:t>
      </w:r>
      <w:r>
        <w:t xml:space="preserve"> live in fragile and conflict-affected settings; about </w:t>
      </w:r>
      <w:r>
        <w:rPr>
          <w:b/>
        </w:rPr>
        <w:t>1 in 5 children</w:t>
      </w:r>
      <w:r>
        <w:t xml:space="preserve"> worldwide live in a conflict-affected area.</w:t>
      </w:r>
    </w:p>
    <w:p>
      <w:pPr>
        <w:pStyle w:val="ListBullet"/>
      </w:pPr>
      <w:r>
        <w:rPr>
          <w:b/>
        </w:rPr>
        <w:t>Two of three</w:t>
      </w:r>
      <w:r>
        <w:t xml:space="preserve"> young children in lower-income countries are physically punished — with no developmental benefit ever found.</w:t>
      </w:r>
    </w:p>
    <w:p>
      <w:pPr>
        <w:pStyle w:val="ListBullet"/>
      </w:pPr>
      <w:r>
        <w:t xml:space="preserve">A government-run home-visiting program in Rwanda </w:t>
      </w:r>
      <w:r>
        <w:rPr>
          <w:b/>
        </w:rPr>
        <w:t>sharply reduced harsh punishment</w:t>
      </w:r>
      <w:r>
        <w:t xml:space="preserve"> and can be delivered for </w:t>
      </w:r>
      <w:r>
        <w:rPr>
          <w:b/>
        </w:rPr>
        <w:t>under US$200 per family.</w:t>
      </w:r>
    </w:p>
    <w:p>
      <w:pPr>
        <w:pStyle w:val="ListBullet"/>
      </w:pPr>
      <w:r>
        <w:t xml:space="preserve">A refugee parenting program in Jordan reached </w:t>
      </w:r>
      <w:r>
        <w:rPr>
          <w:b/>
        </w:rPr>
        <w:t>nearly 2,300 caregivers by phone.</w:t>
      </w:r>
    </w:p>
    <w:p>
      <w:pPr>
        <w:pStyle w:val="ListBullet"/>
      </w:pPr>
      <w:r>
        <w:t xml:space="preserve">A digital parenting tool in Peru worked at </w:t>
      </w:r>
      <w:r>
        <w:rPr>
          <w:b/>
        </w:rPr>
        <w:t>one-fifteenth the cost</w:t>
      </w:r>
      <w:r>
        <w:t xml:space="preserve"> of in-person visits.</w:t>
      </w:r>
    </w:p>
    <w:p>
      <w:pPr>
        <w:pStyle w:val="ListBullet"/>
      </w:pPr>
      <w:r>
        <w:t xml:space="preserve">Across </w:t>
      </w:r>
      <w:r>
        <w:rPr>
          <w:b/>
        </w:rPr>
        <w:t>80 studies</w:t>
      </w:r>
      <w:r>
        <w:t xml:space="preserve"> in crisis-affected countries, </w:t>
      </w:r>
      <w:r>
        <w:rPr>
          <w:b/>
        </w:rPr>
        <w:t>43 improved children's mental health; only 3 showed no benefit.</w:t>
      </w:r>
    </w:p>
    <w:p>
      <w:pPr>
        <w:pStyle w:val="ListBullet"/>
      </w:pPr>
      <w:r>
        <w:t xml:space="preserve">Conflict-affected countries receive just </w:t>
      </w:r>
      <w:r>
        <w:rPr>
          <w:b/>
        </w:rPr>
        <w:t>30 cents per child</w:t>
      </w:r>
      <w:r>
        <w:t xml:space="preserve"> in early-education aid — a quarter of what other children receive.</w:t>
      </w:r>
    </w:p>
    <w:p>
      <w:pPr>
        <w:pStyle w:val="ListBullet"/>
      </w:pPr>
      <w:r>
        <w:rPr>
          <w:b/>
        </w:rPr>
        <w:t>Fewer than 1 in 10</w:t>
      </w:r>
      <w:r>
        <w:t xml:space="preserve"> programs for war-affected children are created where war actually happens.</w:t>
      </w:r>
    </w:p>
    <w:p>
      <w:pPr>
        <w:pBdr>
          <w:bottom w:val="single" w:sz="6" w:space="1" w:color="C9C9C9"/>
        </w:pBdr>
        <w:spacing w:after="40"/>
      </w:pPr>
    </w:p>
    <w:p>
      <w:pPr>
        <w:pStyle w:val="Heading1"/>
      </w:pPr>
      <w:r>
        <w:t>Key Messages</w:t>
      </w:r>
    </w:p>
    <w:p>
      <w:pPr>
        <w:pStyle w:val="ListBullet"/>
      </w:pPr>
      <w:r>
        <w:rPr>
          <w:b/>
        </w:rPr>
        <w:t>Early childhood development reduces violence and builds peace — and we now have proof from the world's hardest places.</w:t>
      </w:r>
      <w:r>
        <w:t xml:space="preserve"> Programs in Rwanda, Jordan, Sierra Leone, and Bangladesh measurably reduce violence in the home and strengthen the bond between children and their caregivers.</w:t>
      </w:r>
    </w:p>
    <w:p>
      <w:pPr>
        <w:pStyle w:val="ListBullet"/>
      </w:pPr>
      <w:r>
        <w:rPr>
          <w:b/>
        </w:rPr>
        <w:t>These programs can be delivered affordably, at national scale, and through people communities already trust</w:t>
      </w:r>
      <w:r>
        <w:t xml:space="preserve"> — government volunteers, community health workers, and even mobile phones — at a small fraction of past costs.</w:t>
      </w:r>
    </w:p>
    <w:p>
      <w:pPr>
        <w:pStyle w:val="ListBullet"/>
      </w:pPr>
      <w:r>
        <w:rPr>
          <w:b/>
        </w:rPr>
        <w:t>Supporting the whole family matters most.</w:t>
      </w:r>
      <w:r>
        <w:t xml:space="preserve"> Engaging fathers and easing conflict between parents — not supporting mothers alone — is what changes children's lives.</w:t>
      </w:r>
    </w:p>
    <w:p>
      <w:pPr>
        <w:pStyle w:val="ListBullet"/>
      </w:pPr>
      <w:r>
        <w:rPr>
          <w:b/>
        </w:rPr>
        <w:t>The cost of inaction is written into children's biology and passed to the next generation.</w:t>
      </w:r>
      <w:r>
        <w:t xml:space="preserve"> Acting early is not optional; it is urgent.</w:t>
      </w:r>
    </w:p>
    <w:p>
      <w:pPr>
        <w:pStyle w:val="ListBullet"/>
      </w:pPr>
      <w:r>
        <w:rPr>
          <w:b/>
        </w:rPr>
        <w:t>The children at greatest risk receive the least investment.</w:t>
      </w:r>
      <w:r>
        <w:t xml:space="preserve"> Conflict-affected children get a fraction of the funding other children receive. That must change.</w:t>
      </w:r>
    </w:p>
    <w:p>
      <w:pPr>
        <w:pStyle w:val="ListBullet"/>
      </w:pPr>
      <w:r>
        <w:rPr>
          <w:b/>
        </w:rPr>
        <w:t>Cash alone is not enough.</w:t>
      </w:r>
      <w:r>
        <w:t xml:space="preserve"> Investment must reach real services for children and families, not transfers in isolation.</w:t>
      </w:r>
    </w:p>
    <w:p>
      <w:pPr>
        <w:pBdr>
          <w:bottom w:val="single" w:sz="6" w:space="1" w:color="C9C9C9"/>
        </w:pBdr>
        <w:spacing w:after="40"/>
      </w:pPr>
    </w:p>
    <w:p>
      <w:pPr>
        <w:pStyle w:val="Heading1"/>
      </w:pPr>
      <w:r>
        <w:t>What the ECPC is Asking For</w:t>
      </w:r>
    </w:p>
    <w:p>
      <w:r>
        <w:t>Building on our 2023 asks, and strengthened by this new evidence, we call for:</w:t>
      </w:r>
    </w:p>
    <w:p>
      <w:pPr>
        <w:pStyle w:val="ListNumber"/>
      </w:pPr>
      <w:r>
        <w:rPr>
          <w:b/>
        </w:rPr>
        <w:t>Recognition.</w:t>
      </w:r>
      <w:r>
        <w:t xml:space="preserve"> A UN General Assembly Resolution on Early Childhood Development and Peacebuilding. The evidence is now strong enough — and drawn from conflict settings themselves — to anchor a formal global commitment.</w:t>
      </w:r>
    </w:p>
    <w:p>
      <w:pPr>
        <w:pStyle w:val="ListNumber"/>
      </w:pPr>
      <w:r>
        <w:rPr>
          <w:b/>
        </w:rPr>
        <w:t>Policy and Advocacy.</w:t>
      </w:r>
      <w:r>
        <w:t xml:space="preserve"> Partnerships between governments, civil society, and the private sector to turn proven programs into national policy — especially by building early childhood services into the government systems where they reach the most children at the lowest cost.</w:t>
      </w:r>
    </w:p>
    <w:p>
      <w:pPr>
        <w:pStyle w:val="ListNumber"/>
      </w:pPr>
      <w:r>
        <w:rPr>
          <w:b/>
        </w:rPr>
        <w:t>Research Where It Is Needed.</w:t>
      </w:r>
      <w:r>
        <w:t xml:space="preserve"> New investment in locally-led research in crisis-affected countries — the places currently producing the least evidence but bearing the greatest need — including research on social cohesion, peacebuilding, and long-term outcomes.</w:t>
      </w:r>
    </w:p>
    <w:p>
      <w:pPr>
        <w:pStyle w:val="ListNumber"/>
      </w:pPr>
      <w:r>
        <w:rPr>
          <w:b/>
        </w:rPr>
        <w:t>ECD Services That Build Peace.</w:t>
      </w:r>
      <w:r>
        <w:t xml:space="preserve"> Support to scale comprehensive early childhood services toward our goal of reaching at least 200 million children — using the new, affordable models of delivery that finally make that goal realistic.</w:t>
      </w:r>
    </w:p>
    <w:p>
      <w:pPr>
        <w:pStyle w:val="ListNumber"/>
      </w:pPr>
      <w:r>
        <w:rPr>
          <w:b/>
        </w:rPr>
        <w:t>Partnerships and Financing.</w:t>
      </w:r>
      <w:r>
        <w:t xml:space="preserve"> A commitment from donors and partners to raise early childhood's share of education aid toward the recommended minimum, to protect the share reaching conflict-affected children, and to fund services — not cash transfers alone.</w:t>
      </w:r>
    </w:p>
    <w:p>
      <w:pPr>
        <w:pBdr>
          <w:bottom w:val="single" w:sz="6" w:space="1" w:color="C9C9C9"/>
        </w:pBdr>
        <w:spacing w:after="40"/>
      </w:pPr>
    </w:p>
    <w:p>
      <w:pPr>
        <w:pStyle w:val="Heading1"/>
      </w:pPr>
      <w:r>
        <w:t>The Evidence Behind This Brief</w:t>
      </w:r>
    </w:p>
    <w:p>
      <w:r>
        <w:t>This brief draws on the ECPC research repository: 103 studies by 25 ECPC-affiliated researchers, published between 2023 and 2026, each reviewed in full. Flagship findings were chosen for their relevance to the Consortium's "Peacebuilding through Early Childhood Development" framework, the strength of their evidence, and their reach — with reviews and syntheses valued alongside original studies. The full repository and a companion shortlist are available to the Working Groups.</w:t>
      </w:r>
    </w:p>
    <w:p>
      <w:r>
        <w:rPr>
          <w:i/>
        </w:rPr>
        <w:t>Selected sources:</w:t>
      </w:r>
      <w:r>
        <w:t xml:space="preserve"> Aber and colleagues (Niger, 2026; Lebanon, 2023); Betancourt and colleagues (80-study review, 2024; Sierra Leone, 2024; Rwanda cost analysis, 2023); Black and colleagues (Rwanda, 2025; resettled refugees, 2025); Cuartas and colleagues (education financing, 2024; corporal punishment, 2023; digital parenting in Peru, 2026; the economic case, 2024); Hein (peacebuilding policy brief, 2024); Leckman and colleagues (research-gap review, 2024); McCarthy and colleagues (90-study review, 2024); Panter-Brick and colleagues (three-generation study, 2025; fathers and family agreement, 2024); Ponguta and colleagues (Colombia, 2024); and Yoshikawa and colleagues (Jordan, 2024; Bangladesh,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i w:val="0"/>
      <w:color w:val="1B4B3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i w:val="0"/>
      <w:color w:val="2E7D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Calibri" w:hAnsi="Calibri"/>
      <w:b/>
      <w:i w:val="0"/>
      <w:color w:val="1B4B3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i w:val="0"/>
      <w:iCs/>
      <w:color w:val="2E7D6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