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Lato" w:hAnsi="Lato"/>
          <w:b/>
          <w:color w:val="1E3A5F"/>
          <w:sz w:val="48"/>
        </w:rPr>
        <w:t>Research Methodology</w:t>
      </w:r>
    </w:p>
    <w:p>
      <w:pPr>
        <w:pStyle w:val="Heading1"/>
      </w:pPr>
      <w:r>
        <w:t>1. Overview</w:t>
      </w:r>
    </w:p>
    <w:p>
      <w:r>
        <w:t>The Consumer Research Report Generator is an automated pipeline that turns a structured research brief into a brand perception report. It collects data from Reddit, YouTube, news publications, academic sources, Google Trends, web search, and accepts external data from Twitter/X, Instagram, Amazon, and Flipkart. The pipeline performs relevance filtering, sentiment analysis, theme extraction, and insight synthesis. The output is a Word document (DOCX) and a theme-organised Excel data export.</w:t>
      </w:r>
    </w:p>
    <w:p>
      <w:r>
        <w:t>This is a discovery engine, not a validation tool. Themes are extracted inductively from the corpus using a two-pass process. The brief defines what to collect, not what to find. If consumers are discussing something the brand never considered, it will surface.</w:t>
      </w:r>
    </w:p>
    <w:p>
      <w:pPr>
        <w:pStyle w:val="Heading1"/>
      </w:pPr>
      <w:r>
        <w:t>2. Key Terms</w:t>
      </w:r>
    </w:p>
    <w:p>
      <w:r>
        <w:t>The following terms are used throughout this document and in all research reports.</w:t>
      </w:r>
    </w:p>
    <w:p>
      <w:pPr>
        <w:pStyle w:val="Heading2"/>
      </w:pPr>
      <w:r>
        <w:t>2.1 Core Concepts</w:t>
      </w:r>
    </w:p>
    <w:p>
      <w:r>
        <w:rPr>
          <w:rFonts w:ascii="Lato" w:hAnsi="Lato"/>
          <w:b/>
          <w:color w:val="1E3A5F"/>
        </w:rPr>
        <w:t xml:space="preserve">Source: </w:t>
      </w:r>
      <w:r>
        <w:rPr>
          <w:rFonts w:ascii="Lato" w:hAnsi="Lato"/>
          <w:color w:val="374151"/>
        </w:rPr>
        <w:t>A single piece of content collected from a platform - a Reddit comment, a YouTube comment, a news article, a product review, an academic abstract, or a web search result. Each source has a platform, a timestamp, engagement metadata, and text content. This is the atomic unit of evidence. Source is not the same as platform. A single platform can contribute thousands of sources. The quality gate "Grounded (&gt;=3 sources)" means at least three distinct data items must support a theme, not three platforms.</w:t>
      </w:r>
    </w:p>
    <w:p>
      <w:r>
        <w:rPr>
          <w:rFonts w:ascii="Lato" w:hAnsi="Lato"/>
          <w:b/>
          <w:color w:val="1E3A5F"/>
        </w:rPr>
        <w:t xml:space="preserve">Platform: </w:t>
      </w:r>
      <w:r>
        <w:rPr>
          <w:rFonts w:ascii="Lato" w:hAnsi="Lato"/>
          <w:color w:val="374151"/>
        </w:rPr>
        <w:t>The channel where content was published. Currently supported: Reddit, YouTube, News, Academic Research, Google Trends, Web Search, Amazon, Flipkart, Instagram, and Twitter/X. Platform diversity is a distinct scoring dimension in Confidence scoring.</w:t>
      </w:r>
    </w:p>
    <w:p>
      <w:r>
        <w:rPr>
          <w:rFonts w:ascii="Lato" w:hAnsi="Lato"/>
          <w:b/>
          <w:color w:val="1E3A5F"/>
        </w:rPr>
        <w:t xml:space="preserve">Corpus: </w:t>
      </w:r>
      <w:r>
        <w:rPr>
          <w:rFonts w:ascii="Lato" w:hAnsi="Lato"/>
          <w:color w:val="374151"/>
        </w:rPr>
        <w:t>The deduplicated, relevance-filtered collection of all data items after Stage 2 (normalisation) and Stage 3 (relevance filtering). The corpus is the evidence base for the entire report. Corpus size on the cover page ("Items Analysed") reflects items after deduplication and relevance filtering, not raw collected volume.</w:t>
      </w:r>
    </w:p>
    <w:p>
      <w:r>
        <w:rPr>
          <w:rFonts w:ascii="Lato" w:hAnsi="Lato"/>
          <w:b/>
          <w:color w:val="1E3A5F"/>
        </w:rPr>
        <w:t xml:space="preserve">Theme: </w:t>
      </w:r>
      <w:r>
        <w:rPr>
          <w:rFonts w:ascii="Lato" w:hAnsi="Lato"/>
          <w:color w:val="374151"/>
        </w:rPr>
        <w:t>A recurring pattern of discussion discovered inductively from the corpus. Themes are not predefined - they emerge from reading the data. The pipeline identifies 8-16 themes per study. Themes are the internal processing unit; the client-facing equivalent is an Insight.</w:t>
      </w:r>
    </w:p>
    <w:p>
      <w:r>
        <w:rPr>
          <w:rFonts w:ascii="Lato" w:hAnsi="Lato"/>
          <w:b/>
          <w:color w:val="1E3A5F"/>
        </w:rPr>
        <w:t xml:space="preserve">Insight: </w:t>
      </w:r>
      <w:r>
        <w:rPr>
          <w:rFonts w:ascii="Lato" w:hAnsi="Lato"/>
          <w:color w:val="374151"/>
        </w:rPr>
        <w:t>The synthesised, decision-grade output built on one theme. Each insight has five layers: Observation (what the data shows), Insight (what it means for the consumer), Implication (what it means for the business), Recommendation (what to do), and Further Validation (what research would strengthen this). There is exactly one insight per theme.</w:t>
      </w:r>
    </w:p>
    <w:p>
      <w:r>
        <w:rPr>
          <w:rFonts w:ascii="Lato" w:hAnsi="Lato"/>
          <w:b/>
          <w:color w:val="1E3A5F"/>
        </w:rPr>
        <w:t xml:space="preserve">Brief: </w:t>
      </w:r>
      <w:r>
        <w:rPr>
          <w:rFonts w:ascii="Lato" w:hAnsi="Lato"/>
          <w:color w:val="374151"/>
        </w:rPr>
        <w:t>The structured research specification agreed before collection begins. Defines the brand, category, research questions, geographic scope, competitors, and aspects. The brief tells the pipeline what to collect, not what to find.</w:t>
      </w:r>
    </w:p>
    <w:p>
      <w:r>
        <w:rPr>
          <w:rFonts w:ascii="Lato" w:hAnsi="Lato"/>
          <w:b/>
          <w:color w:val="1E3A5F"/>
        </w:rPr>
        <w:t xml:space="preserve">Inductive: </w:t>
      </w:r>
      <w:r>
        <w:rPr>
          <w:rFonts w:ascii="Lato" w:hAnsi="Lato"/>
          <w:color w:val="374151"/>
        </w:rPr>
        <w:t>Bottom-up analysis where conclusions emerge from the data rather than being tested against predefined hypotheses. The pipeline does not decide in advance what themes to look for.</w:t>
      </w:r>
    </w:p>
    <w:p>
      <w:pPr>
        <w:pStyle w:val="Heading2"/>
      </w:pPr>
      <w:r>
        <w:t>2.2 Scoring Concepts</w:t>
      </w:r>
    </w:p>
    <w:p>
      <w:r>
        <w:rPr>
          <w:rFonts w:ascii="Lato" w:hAnsi="Lato"/>
          <w:b/>
          <w:color w:val="1E3A5F"/>
        </w:rPr>
        <w:t xml:space="preserve">Net Sentiment Score (NSS): </w:t>
      </w:r>
      <w:r>
        <w:rPr>
          <w:rFonts w:ascii="Lato" w:hAnsi="Lato"/>
          <w:color w:val="374151"/>
        </w:rPr>
        <w:t>(positive items - negative items) / total items. Displayed as a percentage. Range -100% to +100%. Calculated overall, per insight, and per aspect.</w:t>
      </w:r>
    </w:p>
    <w:p>
      <w:r>
        <w:rPr>
          <w:rFonts w:ascii="Lato" w:hAnsi="Lato"/>
          <w:b/>
          <w:color w:val="1E3A5F"/>
        </w:rPr>
        <w:t xml:space="preserve">Confidence Score: </w:t>
      </w:r>
      <w:r>
        <w:rPr>
          <w:rFonts w:ascii="Lato" w:hAnsi="Lato"/>
          <w:color w:val="374151"/>
        </w:rPr>
        <w:t>How certain we are that an insight is real and not a sampling artefact. Displayed as a percentage (0-100%). Combines five factors: sample size (25%), source diversity (25%), internal agreement (20%), temporal consistency (15%), and data recency (15%). HIGH &gt;= 75%.</w:t>
      </w:r>
    </w:p>
    <w:p>
      <w:r>
        <w:rPr>
          <w:rFonts w:ascii="Lato" w:hAnsi="Lato"/>
          <w:b/>
          <w:color w:val="1E3A5F"/>
        </w:rPr>
        <w:t xml:space="preserve">Signal Strength: </w:t>
      </w:r>
      <w:r>
        <w:rPr>
          <w:rFonts w:ascii="Lato" w:hAnsi="Lato"/>
          <w:color w:val="374151"/>
        </w:rPr>
        <w:t>How prominently consumers are expressing a sentiment. Displayed as a percentage (0-100%). Combines prevalence (35%), engagement level (30%), sentiment intensity (20%), and conversation depth (15%). STRONG &gt;= 75%.</w:t>
      </w:r>
    </w:p>
    <w:p>
      <w:r>
        <w:rPr>
          <w:rFonts w:ascii="Lato" w:hAnsi="Lato"/>
          <w:b/>
          <w:color w:val="1E3A5F"/>
        </w:rPr>
        <w:t xml:space="preserve">Prevalence: </w:t>
      </w:r>
      <w:r>
        <w:rPr>
          <w:rFonts w:ascii="Lato" w:hAnsi="Lato"/>
          <w:color w:val="374151"/>
        </w:rPr>
        <w:t>The percentage of corpus items belonging to a theme. Within-corpus only - cannot be projected to the general population.</w:t>
      </w:r>
    </w:p>
    <w:p>
      <w:r>
        <w:rPr>
          <w:rFonts w:ascii="Lato" w:hAnsi="Lato"/>
          <w:b/>
          <w:color w:val="1E3A5F"/>
        </w:rPr>
        <w:t xml:space="preserve">Brand Health Score: </w:t>
      </w:r>
      <w:r>
        <w:rPr>
          <w:rFonts w:ascii="Lato" w:hAnsi="Lato"/>
          <w:color w:val="374151"/>
        </w:rPr>
        <w:t>A composite 0-100 score from five data-driven components: overall sentiment (30%), engagement level (25%), advocacy proportion (20%), cross-platform resilience (15%), and conversation volume and depth (10%).</w:t>
      </w:r>
    </w:p>
    <w:p>
      <w:pPr>
        <w:pStyle w:val="Heading2"/>
      </w:pPr>
      <w:r>
        <w:t>2.3 Report Concepts</w:t>
      </w:r>
    </w:p>
    <w:p>
      <w:r>
        <w:rPr>
          <w:rFonts w:ascii="Lato" w:hAnsi="Lato"/>
          <w:b/>
          <w:color w:val="1E3A5F"/>
        </w:rPr>
        <w:t xml:space="preserve">Quality Gates: </w:t>
      </w:r>
      <w:r>
        <w:rPr>
          <w:rFonts w:ascii="Lato" w:hAnsi="Lato"/>
          <w:color w:val="374151"/>
        </w:rPr>
        <w:t>Five criteria every insight must pass: Grounded (&gt;=3 source items), Non-obvious, Actionable, Specific, and Falsifiable. All five must pass.</w:t>
      </w:r>
    </w:p>
    <w:p>
      <w:r>
        <w:rPr>
          <w:rFonts w:ascii="Lato" w:hAnsi="Lato"/>
          <w:b/>
          <w:color w:val="1E3A5F"/>
        </w:rPr>
        <w:t xml:space="preserve">Insight Landscape: </w:t>
      </w:r>
      <w:r>
        <w:rPr>
          <w:rFonts w:ascii="Lato" w:hAnsi="Lato"/>
          <w:color w:val="374151"/>
        </w:rPr>
        <w:t>The summary table listing all insights with item counts, prevalence, Signal Strength, Confidence, and NSS.</w:t>
      </w:r>
    </w:p>
    <w:p>
      <w:r>
        <w:rPr>
          <w:rFonts w:ascii="Lato" w:hAnsi="Lato"/>
          <w:b/>
          <w:color w:val="1E3A5F"/>
        </w:rPr>
        <w:t xml:space="preserve">Deep Dive: </w:t>
      </w:r>
      <w:r>
        <w:rPr>
          <w:rFonts w:ascii="Lato" w:hAnsi="Lato"/>
          <w:color w:val="374151"/>
        </w:rPr>
        <w:t>The full analytical section for one insight. Includes observation, insight, business implication, recommendation, further validation, radar chart, and 2-3 verbatim consumer quotes.</w:t>
      </w:r>
    </w:p>
    <w:p>
      <w:r>
        <w:rPr>
          <w:rFonts w:ascii="Lato" w:hAnsi="Lato"/>
          <w:b/>
          <w:color w:val="1E3A5F"/>
        </w:rPr>
        <w:t xml:space="preserve">Verbatim Quotes: </w:t>
      </w:r>
      <w:r>
        <w:rPr>
          <w:rFonts w:ascii="Lato" w:hAnsi="Lato"/>
          <w:color w:val="374151"/>
        </w:rPr>
        <w:t>Direct quotations from consumers, also called "Representative Voices." Selected for representativeness, conciseness, and consumer authenticity (comments preferred over brand or media posts). Each quote appears in at most one insight to prevent repetition.</w:t>
      </w:r>
    </w:p>
    <w:p>
      <w:r>
        <w:rPr>
          <w:rFonts w:ascii="Lato" w:hAnsi="Lato"/>
          <w:b/>
          <w:color w:val="1E3A5F"/>
        </w:rPr>
        <w:t xml:space="preserve">Relevance Filter: </w:t>
      </w:r>
      <w:r>
        <w:rPr>
          <w:rFonts w:ascii="Lato" w:hAnsi="Lato"/>
          <w:color w:val="374151"/>
        </w:rPr>
        <w:t>The Stage 3 classifier that removes off-topic content regardless of engagement level and retains on-topic content regardless of engagement level.</w:t>
      </w:r>
    </w:p>
    <w:p>
      <w:pPr>
        <w:pStyle w:val="Heading1"/>
      </w:pPr>
      <w:r>
        <w:t>3. Pipeline Overview</w:t>
      </w:r>
    </w:p>
    <w:p>
      <w:r>
        <w:t>The pipeline has 8 stages (0-7), each writing artifacts to runs/{run_id}/:</w:t>
      </w:r>
    </w:p>
    <w:p>
      <w:r>
        <w:rPr>
          <w:rFonts w:ascii="Lato" w:hAnsi="Lato"/>
          <w:b/>
          <w:color w:val="1E3A5F"/>
        </w:rPr>
        <w:t>Stage 0 - Brief:</w:t>
      </w:r>
      <w:r>
        <w:rPr>
          <w:rFonts w:ascii="Lato" w:hAnsi="Lato"/>
          <w:color w:val="374151"/>
        </w:rPr>
        <w:t xml:space="preserve"> Structured research brief defines brand, competitors, geography, business objectives, and keyword seed list. Output: brief.json</w:t>
      </w:r>
    </w:p>
    <w:p>
      <w:r>
        <w:rPr>
          <w:rFonts w:ascii="Lato" w:hAnsi="Lato"/>
          <w:b/>
          <w:color w:val="1E3A5F"/>
        </w:rPr>
        <w:t>Stage 1 - Collect:</w:t>
      </w:r>
      <w:r>
        <w:rPr>
          <w:rFonts w:ascii="Lato" w:hAnsi="Lato"/>
          <w:color w:val="374151"/>
        </w:rPr>
        <w:t xml:space="preserve"> Automated collection from Reddit (public JSON API), YouTube (Data API), NewsData.io, OpenAlex (academic), Google Trends (PyTrends), Serper (web search). External data (Twitter/X, Instagram, Amazon, Flipkart) ingested via auto-detecting JSON importer. Output: raw/*.json</w:t>
      </w:r>
    </w:p>
    <w:p>
      <w:r>
        <w:rPr>
          <w:rFonts w:ascii="Lato" w:hAnsi="Lato"/>
          <w:b/>
          <w:color w:val="1E3A5F"/>
        </w:rPr>
        <w:t>Stage 2 - Normalise:</w:t>
      </w:r>
      <w:r>
        <w:rPr>
          <w:rFonts w:ascii="Lato" w:hAnsi="Lato"/>
          <w:color w:val="374151"/>
        </w:rPr>
        <w:t xml:space="preserve"> All items converted to a standard format with text, platform, unique ID (SHA-256 of URL + text), timestamp, URL, and engagement score. Exact duplicates removed by ID. Thread-level cap: maximum 5 comments per Reddit thread, selected randomly (seed 42) to prevent high-engagement voices from dominating. No engagement thresholds applied - every item that passes quality controls (non-empty text, minimum length) enters the corpus. Output: normalized/corpus.json</w:t>
      </w:r>
    </w:p>
    <w:p>
      <w:r>
        <w:rPr>
          <w:rFonts w:ascii="Lato" w:hAnsi="Lato"/>
          <w:b/>
          <w:color w:val="1E3A5F"/>
        </w:rPr>
        <w:t>Stage 3 - Filter:</w:t>
      </w:r>
      <w:r>
        <w:rPr>
          <w:rFonts w:ascii="Lato" w:hAnsi="Lato"/>
          <w:color w:val="374151"/>
        </w:rPr>
        <w:t xml:space="preserve"> LLM-based relevance classification. Each item classified as relevant or not to the brand/topic. Content in any language is processed equally. Rejected items saved for audit. Output: filtered/corpus.json, filtered/rejected.json</w:t>
      </w:r>
    </w:p>
    <w:p>
      <w:r>
        <w:rPr>
          <w:rFonts w:ascii="Lato" w:hAnsi="Lato"/>
          <w:b/>
          <w:color w:val="1E3A5F"/>
        </w:rPr>
        <w:t>Stage 4 - Analyse:</w:t>
      </w:r>
      <w:r>
        <w:rPr>
          <w:rFonts w:ascii="Lato" w:hAnsi="Lato"/>
          <w:color w:val="374151"/>
        </w:rPr>
        <w:t xml:space="preserve"> Three sub-steps. (a) Sentiment and emotion: Each item classified for sentiment (positive/negative/neutral/mixed with score 0.0-1.0), primary Plutchik emotion (joy, trust, fear, surprise, sadness, disgust, anger, anticipation), and aspect-based sentiment per product attribute. (b) Theme extraction (two-pass): Pass 1 discovers 8-15 candidate themes from a stratified sample of up to 300 items. Pass 2 maps ALL remaining items to discovered themes in batches. Each item can belong to multiple themes. (c) Narrative review (mandatory): After keyword-based mapping, all unthemed items plus a 10% sample of themed items are read contextually to catch patterns keywords miss - cultural references, misinformation framing, sarcasm, emotional narratives. Completion criterion: unthemed items must be below 10% of corpus. Output: analysis/results.json</w:t>
      </w:r>
    </w:p>
    <w:p>
      <w:r>
        <w:rPr>
          <w:rFonts w:ascii="Lato" w:hAnsi="Lato"/>
          <w:b/>
          <w:color w:val="1E3A5F"/>
        </w:rPr>
        <w:t>Stage 5 - Synthesise:</w:t>
      </w:r>
      <w:r>
        <w:rPr>
          <w:rFonts w:ascii="Lato" w:hAnsi="Lato"/>
          <w:color w:val="374151"/>
        </w:rPr>
        <w:t xml:space="preserve"> One structured insight per theme. Each insight includes observation, insight, implication, recommendation, and further validation. All five quality gates must pass. Validation: insight count must equal theme count. Output: insights/insights.json</w:t>
      </w:r>
    </w:p>
    <w:p>
      <w:r>
        <w:rPr>
          <w:rFonts w:ascii="Lato" w:hAnsi="Lato"/>
          <w:b/>
          <w:color w:val="1E3A5F"/>
        </w:rPr>
        <w:t>Stage 6 - Score:</w:t>
      </w:r>
      <w:r>
        <w:rPr>
          <w:rFonts w:ascii="Lato" w:hAnsi="Lato"/>
          <w:color w:val="374151"/>
        </w:rPr>
        <w:t xml:space="preserve"> Data-driven scoring of each insight. Confidence score from 5 factors and signal strength from 4 factors, all computed from data with no LLM opinion. Brand Health Score (0-100) computed from 5 corpus-level components. Insights ranked by confidence (primary) then signal strength (tiebreaker). Output: scored/scored_insights.json</w:t>
      </w:r>
    </w:p>
    <w:p>
      <w:r>
        <w:rPr>
          <w:rFonts w:ascii="Lato" w:hAnsi="Lato"/>
          <w:b/>
          <w:color w:val="1E3A5F"/>
        </w:rPr>
        <w:t>Stage 7 - Report:</w:t>
      </w:r>
      <w:r>
        <w:rPr>
          <w:rFonts w:ascii="Lato" w:hAnsi="Lato"/>
          <w:color w:val="374151"/>
        </w:rPr>
        <w:t xml:space="preserve"> DOCX report generated with charts (Tufte-inspired, Lato font). Excel data export with one tab per theme containing all items for that theme, plus unthemed items tab and summary. Output: report/report_v###.docx, report/*_insights_data.xlsx</w:t>
      </w:r>
    </w:p>
    <w:p>
      <w:pPr>
        <w:pStyle w:val="Heading1"/>
      </w:pPr>
      <w:r>
        <w:t>4. Data Quality Architecture</w:t>
      </w:r>
    </w:p>
    <w:p>
      <w:r>
        <w:t>Three layers prevent noise from entering the corpus:</w:t>
      </w:r>
    </w:p>
    <w:p>
      <w:r>
        <w:rPr>
          <w:rFonts w:ascii="Lato" w:hAnsi="Lato"/>
          <w:b/>
          <w:color w:val="1E3A5F"/>
        </w:rPr>
        <w:t xml:space="preserve">Layer 1 - Brand-anchored keywords: </w:t>
      </w:r>
      <w:r>
        <w:rPr>
          <w:rFonts w:ascii="Lato" w:hAnsi="Lato"/>
          <w:color w:val="374151"/>
        </w:rPr>
        <w:t>Every search query includes the brand name. Category-only queries return generic noise and are never used.</w:t>
      </w:r>
    </w:p>
    <w:p>
      <w:r>
        <w:t>Layer 2 - Collector-level brand validation: YouTube and Reddit collectors check that video/post titles mention the brand before fetching comments.</w:t>
      </w:r>
    </w:p>
    <w:p>
      <w:r>
        <w:t>Layer 3 - Post-collection quality audit: After all collectors finish, samples 50 items per source and checks what percentage mention the brand. Logs a warning if below 50%.</w:t>
      </w:r>
    </w:p>
    <w:p>
      <w:pPr>
        <w:pStyle w:val="Heading1"/>
      </w:pPr>
      <w:r>
        <w:t>5. Engagement Philosophy</w:t>
      </w:r>
    </w:p>
    <w:p>
      <w:r>
        <w:t>Engagement is a visibility signal, not a truth, quality, or representativeness signal. No engagement thresholds are applied. Every item that passes quality controls enters the corpus regardless of likes, upvotes, or shares.</w:t>
      </w:r>
    </w:p>
    <w:p>
      <w:r>
        <w:t>Engagement metrics are preserved on every item and used in Stage 6 to compute Signal Strength - how visible and resonant the conversation is. But they never determine what enters the corpus.</w:t>
      </w:r>
    </w:p>
    <w:p>
      <w:r>
        <w:t>The thread cap in Stage 2 selects randomly (not by engagement) to prevent viral voices from dominating within threads.</w:t>
      </w:r>
    </w:p>
    <w:p>
      <w:r>
        <w:t>What this means for reports: The corpus reflects what everyone thinks. The scoring reflects how visible those opinions are. A theme could have moderate NSS but strong signal - meaning broad but lukewarm support with a vocal minority driving the conversation.</w:t>
      </w:r>
    </w:p>
    <w:p>
      <w:pPr>
        <w:pStyle w:val="Heading1"/>
      </w:pPr>
      <w:r>
        <w:t>6. Scoring Methodology</w:t>
      </w:r>
    </w:p>
    <w:p>
      <w:pPr>
        <w:pStyle w:val="Heading2"/>
      </w:pPr>
      <w:r>
        <w:t>6.1 Confidence Score (5 factors)</w:t>
      </w:r>
    </w:p>
    <w:p>
      <w:r>
        <w:rPr>
          <w:rFonts w:ascii="Lato" w:hAnsi="Lato"/>
          <w:b/>
          <w:color w:val="1E3A5F"/>
        </w:rPr>
        <w:t xml:space="preserve">Sample Size (25%): </w:t>
      </w:r>
      <w:r>
        <w:rPr>
          <w:rFonts w:ascii="Lato" w:hAnsi="Lato"/>
          <w:color w:val="374151"/>
        </w:rPr>
        <w:t>Log-scaled count of supporting items relative to corpus size.</w:t>
      </w:r>
    </w:p>
    <w:p>
      <w:r>
        <w:rPr>
          <w:rFonts w:ascii="Lato" w:hAnsi="Lato"/>
          <w:b/>
          <w:color w:val="1E3A5F"/>
        </w:rPr>
        <w:t xml:space="preserve">Source Diversity (25%): </w:t>
      </w:r>
      <w:r>
        <w:rPr>
          <w:rFonts w:ascii="Lato" w:hAnsi="Lato"/>
          <w:color w:val="374151"/>
        </w:rPr>
        <w:t>Herfindahl diversity index with balance penalty.</w:t>
      </w:r>
    </w:p>
    <w:p>
      <w:r>
        <w:rPr>
          <w:rFonts w:ascii="Lato" w:hAnsi="Lato"/>
          <w:b/>
          <w:color w:val="1E3A5F"/>
        </w:rPr>
        <w:t xml:space="preserve">Temporal Consistency (15%): </w:t>
      </w:r>
      <w:r>
        <w:rPr>
          <w:rFonts w:ascii="Lato" w:hAnsi="Lato"/>
          <w:color w:val="374151"/>
        </w:rPr>
        <w:t>Evenness of item distribution across time quartiles.</w:t>
      </w:r>
    </w:p>
    <w:p>
      <w:r>
        <w:rPr>
          <w:rFonts w:ascii="Lato" w:hAnsi="Lato"/>
          <w:b/>
          <w:color w:val="1E3A5F"/>
        </w:rPr>
        <w:t xml:space="preserve">Internal Agreement (20%): </w:t>
      </w:r>
      <w:r>
        <w:rPr>
          <w:rFonts w:ascii="Lato" w:hAnsi="Lato"/>
          <w:color w:val="374151"/>
        </w:rPr>
        <w:t>Sentiment consistency within the theme.</w:t>
      </w:r>
    </w:p>
    <w:p>
      <w:r>
        <w:rPr>
          <w:rFonts w:ascii="Lato" w:hAnsi="Lato"/>
          <w:b/>
          <w:color w:val="1E3A5F"/>
        </w:rPr>
        <w:t xml:space="preserve">Data Recency (15%): </w:t>
      </w:r>
      <w:r>
        <w:rPr>
          <w:rFonts w:ascii="Lato" w:hAnsi="Lato"/>
          <w:color w:val="374151"/>
        </w:rPr>
        <w:t>Exponential decay weighting favouring recent items.</w:t>
      </w:r>
    </w:p>
    <w:p>
      <w:r>
        <w:t>All factors use continuous scoring functions, not discrete bands.</w:t>
      </w:r>
    </w:p>
    <w:p>
      <w:pPr>
        <w:pStyle w:val="Heading2"/>
      </w:pPr>
      <w:r>
        <w:t>6.2 Signal Strength (4 factors)</w:t>
      </w:r>
    </w:p>
    <w:p>
      <w:r>
        <w:rPr>
          <w:rFonts w:ascii="Lato" w:hAnsi="Lato"/>
          <w:b/>
          <w:color w:val="1E3A5F"/>
        </w:rPr>
        <w:t xml:space="preserve">Prevalence (35%): </w:t>
      </w:r>
      <w:r>
        <w:rPr>
          <w:rFonts w:ascii="Lato" w:hAnsi="Lato"/>
          <w:color w:val="374151"/>
        </w:rPr>
        <w:t>Share of corpus items mentioning this theme.</w:t>
      </w:r>
    </w:p>
    <w:p>
      <w:r>
        <w:rPr>
          <w:rFonts w:ascii="Lato" w:hAnsi="Lato"/>
          <w:b/>
          <w:color w:val="1E3A5F"/>
        </w:rPr>
        <w:t xml:space="preserve">Engagement Level (30%): </w:t>
      </w:r>
      <w:r>
        <w:rPr>
          <w:rFonts w:ascii="Lato" w:hAnsi="Lato"/>
          <w:color w:val="374151"/>
        </w:rPr>
        <w:t>Percentile-ranked average engagement across insights.</w:t>
      </w:r>
    </w:p>
    <w:p>
      <w:r>
        <w:rPr>
          <w:rFonts w:ascii="Lato" w:hAnsi="Lato"/>
          <w:b/>
          <w:color w:val="1E3A5F"/>
        </w:rPr>
        <w:t xml:space="preserve">Sentiment Intensity (20%): </w:t>
      </w:r>
      <w:r>
        <w:rPr>
          <w:rFonts w:ascii="Lato" w:hAnsi="Lato"/>
          <w:color w:val="374151"/>
        </w:rPr>
        <w:t>Strength of emotional expression.</w:t>
      </w:r>
    </w:p>
    <w:p>
      <w:r>
        <w:rPr>
          <w:rFonts w:ascii="Lato" w:hAnsi="Lato"/>
          <w:b/>
          <w:color w:val="1E3A5F"/>
        </w:rPr>
        <w:t xml:space="preserve">Conversation Depth (15%): </w:t>
      </w:r>
      <w:r>
        <w:rPr>
          <w:rFonts w:ascii="Lato" w:hAnsi="Lato"/>
          <w:color w:val="374151"/>
        </w:rPr>
        <w:t>Average reply thread length.</w:t>
      </w:r>
    </w:p>
    <w:p>
      <w:pPr>
        <w:pStyle w:val="Heading2"/>
      </w:pPr>
      <w:r>
        <w:t>6.3 Brand Health Score (0-100)</w:t>
      </w:r>
    </w:p>
    <w:p>
      <w:r>
        <w:t>Sentiment (30%) + Engagement (25%) + Advocacy (20%) + Resilience (15%) + Conversation (10%). All data-driven.</w:t>
      </w:r>
    </w:p>
    <w:p>
      <w:pPr>
        <w:pStyle w:val="Heading2"/>
      </w:pPr>
      <w:r>
        <w:t>6.4 Ranking</w:t>
      </w:r>
    </w:p>
    <w:p>
      <w:r>
        <w:t>Insights sorted by confidence score (primary) then signal strength (tiebreaker). Both shown as percentages. No categorical quadrant labels.</w:t>
      </w:r>
    </w:p>
    <w:p>
      <w:pPr>
        <w:pStyle w:val="Heading1"/>
      </w:pPr>
      <w:r>
        <w:t>7. Report Structure</w:t>
      </w:r>
    </w:p>
    <w:p>
      <w:r>
        <w:t>The DOCX report contains 8 sections: (1) Cover Page with brand name, research objectives, summary table. (2) Data Universe with collection funnel, platform breakdown, temporal distribution. (3) Sentiment and Emotion with Plutchik profile and aspect heatmap (n&gt;=10 only). (4) Insight Landscape summary table. (5) Insight Deep Dives with radar charts and representative quotes. (6) Brand Health Score with component breakdown. (7) Methodology derived from run config and data. (8) Data Provenance derived from actual data.</w:t>
      </w:r>
    </w:p>
    <w:p>
      <w:r>
        <w:t>The Excel export contains one tab per theme (sorted by confidence) with all corpus items, metadata header (theme label, item count, NSS, confidence, signal strength), plus an Unthemed Items tab and a Summary tab. Items can appear in multiple tabs (multi-coded).</w:t>
      </w:r>
    </w:p>
    <w:p>
      <w:pPr>
        <w:pStyle w:val="Heading1"/>
      </w:pPr>
      <w:r>
        <w:t>8. Known Analytical Limitations</w:t>
      </w:r>
    </w:p>
    <w:p>
      <w:pPr>
        <w:pStyle w:val="ListNumber"/>
      </w:pPr>
      <w:r>
        <w:t>1. Query framing bias (CRITICAL): Keywords presuppose contexts. No adversarial or blank-slate queries.</w:t>
      </w:r>
    </w:p>
    <w:p>
      <w:pPr>
        <w:pStyle w:val="ListNumber"/>
      </w:pPr>
      <w:r>
        <w:t>2. Platform demographic bias (MEDIUM): Reddit skews male/urban/18-34, Twitter politically engaged, YouTube extreme reactions, Instagram female/influencer-driven. No weighting applied.</w:t>
      </w:r>
    </w:p>
    <w:p>
      <w:pPr>
        <w:pStyle w:val="ListNumber"/>
      </w:pPr>
      <w:r>
        <w:t>3. No sampling frame (HIGH, inherent): Prevalence is within-corpus only, never projectable.</w:t>
      </w:r>
    </w:p>
    <w:p>
      <w:pPr>
        <w:pStyle w:val="ListNumber"/>
      </w:pPr>
      <w:r>
        <w:t>4. Engagement filter and the silent majority (MEDIUM, MITIGATED): Hard thresholds removed. Thread cap random. Collectors still fetch visibility-ranked content.</w:t>
      </w:r>
    </w:p>
    <w:p>
      <w:pPr>
        <w:pStyle w:val="Heading1"/>
      </w:pPr>
      <w:r>
        <w:t>5. No bot/astroturf detection (MEDIUM): Zero coordinated campaign detection.</w:t>
      </w:r>
    </w:p>
    <w:p>
      <w:pPr>
        <w:pStyle w:val="Heading1"/>
      </w:pPr>
      <w:r>
        <w:t>6. Sarcasm/irony misclassification (MEDIUM): LLM may read sarcasm as literal.</w:t>
      </w:r>
    </w:p>
    <w:p>
      <w:pPr>
        <w:pStyle w:val="ListNumber"/>
      </w:pPr>
      <w:r>
        <w:t>7. Influencer vs authentic voice conflated (MEDIUM): No sponsored content detection.</w:t>
      </w:r>
    </w:p>
    <w:p>
      <w:pPr>
        <w:pStyle w:val="ListNumber"/>
      </w:pPr>
      <w:r>
        <w:t>8. Near-duplicate inflation (LOW): SHA-256 dedup catches exact copies but not paraphrases.</w:t>
      </w:r>
    </w:p>
    <w:p>
      <w:pPr>
        <w:pStyle w:val="ListNumber"/>
      </w:pPr>
      <w:r>
        <w:t>9. Language classification accuracy unvalidated (LOW): LLM processes any language. Accuracy validated on English and Hindi/Hinglish only.</w:t>
      </w:r>
    </w:p>
    <w:p>
      <w:pPr>
        <w:pStyle w:val="ListNumber"/>
      </w:pPr>
      <w:r>
        <w:t>10. No temporal weighting in theme extraction (LOW): Old viral threads count equally.</w:t>
      </w:r>
    </w:p>
    <w:p>
      <w:pPr>
        <w:pStyle w:val="ListNumber"/>
      </w:pPr>
      <w:r>
        <w:t>11. Cross-theme interactions not surfaced (MEDIUM): Items multi-coded but insights one-per-theme.</w:t>
      </w:r>
    </w:p>
    <w:p>
      <w:pPr>
        <w:pStyle w:val="ListNumber"/>
      </w:pPr>
      <w:r>
        <w:t>12. No reliable demographic data (CRITICAL, inherent): No verified age, gender, or location.</w:t>
      </w:r>
    </w:p>
    <w:p>
      <w:pPr>
        <w:pStyle w:val="ListNumber"/>
      </w:pPr>
      <w:r>
        <w:t>13. LLM non-determinism in theme extraction (MEDIUM, MITIGATED): Code-level variance fixed. Model inference variance inherent.</w:t>
      </w:r>
    </w:p>
    <w:p>
      <w:pPr>
        <w:pStyle w:val="ListNumber"/>
      </w:pPr>
      <w:r>
        <w:t>14. Geographic relevance not verified (LOW): No verified geolocation. 2-3% of items may be from non-target markets.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Lato" w:hAnsi="Lato"/>
      <w:color w:val="37415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ato" w:hAnsi="Lato"/>
      <w:b/>
      <w:bCs/>
      <w:color w:val="1E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ato" w:hAnsi="Lato"/>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ato" w:hAnsi="Lato"/>
      <w:b/>
      <w:bCs/>
      <w:color w:val="1E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