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2E5" w:rsidRPr="00D73361" w:rsidRDefault="003052E5" w:rsidP="00246509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 xml:space="preserve">  </w:t>
      </w:r>
      <w:r w:rsidR="009A7B9E">
        <w:rPr>
          <w:rFonts w:hint="eastAsia"/>
          <w:b/>
          <w:sz w:val="32"/>
          <w:szCs w:val="32"/>
        </w:rPr>
        <w:t>3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3060"/>
        <w:gridCol w:w="720"/>
        <w:gridCol w:w="1980"/>
        <w:gridCol w:w="1080"/>
        <w:gridCol w:w="1260"/>
      </w:tblGrid>
      <w:tr w:rsidR="003052E5" w:rsidRPr="00ED3452" w:rsidTr="00F74F66">
        <w:trPr>
          <w:trHeight w:val="607"/>
        </w:trPr>
        <w:tc>
          <w:tcPr>
            <w:tcW w:w="900" w:type="dxa"/>
            <w:vAlign w:val="center"/>
          </w:tcPr>
          <w:p w:rsidR="003052E5" w:rsidRPr="00ED3452" w:rsidRDefault="003052E5" w:rsidP="00F74F66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 w:rsidR="003052E5" w:rsidRPr="00ED3452" w:rsidRDefault="004011B1" w:rsidP="00F74F6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通信工程</w:t>
            </w:r>
          </w:p>
        </w:tc>
        <w:tc>
          <w:tcPr>
            <w:tcW w:w="720" w:type="dxa"/>
            <w:vAlign w:val="center"/>
          </w:tcPr>
          <w:p w:rsidR="003052E5" w:rsidRPr="00ED3452" w:rsidRDefault="003052E5" w:rsidP="00F74F66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:rsidR="003052E5" w:rsidRPr="00ED3452" w:rsidRDefault="004011B1" w:rsidP="00F74F6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VP9</w:t>
            </w:r>
            <w:r>
              <w:rPr>
                <w:rFonts w:hint="eastAsia"/>
                <w:b/>
                <w:sz w:val="24"/>
              </w:rPr>
              <w:t>视频编码帧间快速编码模式预测</w:t>
            </w:r>
          </w:p>
        </w:tc>
      </w:tr>
      <w:tr w:rsidR="003052E5" w:rsidRPr="00ED3452" w:rsidTr="00F74F66">
        <w:trPr>
          <w:trHeight w:val="607"/>
        </w:trPr>
        <w:tc>
          <w:tcPr>
            <w:tcW w:w="900" w:type="dxa"/>
            <w:vAlign w:val="center"/>
          </w:tcPr>
          <w:p w:rsidR="003052E5" w:rsidRPr="00ED3452" w:rsidRDefault="003052E5" w:rsidP="00F74F66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 w:rsidR="003052E5" w:rsidRPr="00ED3452" w:rsidRDefault="004011B1" w:rsidP="00F74F6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张文杰</w:t>
            </w:r>
          </w:p>
        </w:tc>
        <w:tc>
          <w:tcPr>
            <w:tcW w:w="720" w:type="dxa"/>
            <w:vAlign w:val="center"/>
          </w:tcPr>
          <w:p w:rsidR="003052E5" w:rsidRPr="00ED3452" w:rsidRDefault="003052E5" w:rsidP="00F74F66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:rsidR="003052E5" w:rsidRPr="00ED3452" w:rsidRDefault="004011B1" w:rsidP="00F74F6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04121109</w:t>
            </w:r>
          </w:p>
        </w:tc>
        <w:tc>
          <w:tcPr>
            <w:tcW w:w="1080" w:type="dxa"/>
            <w:vAlign w:val="center"/>
          </w:tcPr>
          <w:p w:rsidR="003052E5" w:rsidRPr="00ED3452" w:rsidRDefault="003052E5" w:rsidP="00F74F66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指导</w:t>
            </w:r>
          </w:p>
          <w:p w:rsidR="003052E5" w:rsidRPr="00ED3452" w:rsidRDefault="003052E5" w:rsidP="00F74F66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:rsidR="003052E5" w:rsidRPr="00ED3452" w:rsidRDefault="004011B1" w:rsidP="00F74F6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马彦卓</w:t>
            </w:r>
          </w:p>
        </w:tc>
      </w:tr>
      <w:tr w:rsidR="003052E5" w:rsidRPr="00ED3452" w:rsidTr="00F74F66">
        <w:trPr>
          <w:trHeight w:val="384"/>
        </w:trPr>
        <w:tc>
          <w:tcPr>
            <w:tcW w:w="9000" w:type="dxa"/>
            <w:gridSpan w:val="6"/>
            <w:vAlign w:val="center"/>
          </w:tcPr>
          <w:p w:rsidR="003052E5" w:rsidRPr="006A5EA2" w:rsidRDefault="003052E5" w:rsidP="00F74F66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3052E5" w:rsidRPr="006A5EA2" w:rsidTr="00F74F66">
        <w:trPr>
          <w:trHeight w:val="2687"/>
        </w:trPr>
        <w:tc>
          <w:tcPr>
            <w:tcW w:w="9000" w:type="dxa"/>
            <w:gridSpan w:val="6"/>
            <w:vAlign w:val="center"/>
          </w:tcPr>
          <w:p w:rsidR="009A7B9E" w:rsidRDefault="004011B1" w:rsidP="009A7B9E">
            <w:pPr>
              <w:tabs>
                <w:tab w:val="left" w:pos="1032"/>
              </w:tabs>
              <w:spacing w:line="400" w:lineRule="exact"/>
              <w:ind w:leftChars="20" w:left="42"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392C74">
              <w:rPr>
                <w:rFonts w:ascii="宋体" w:eastAsia="宋体" w:hAnsi="宋体" w:cs="Times New Roman" w:hint="eastAsia"/>
                <w:sz w:val="24"/>
                <w:szCs w:val="24"/>
              </w:rPr>
              <w:t>本周主要学习了</w:t>
            </w:r>
            <w:r w:rsidR="009A7B9E">
              <w:rPr>
                <w:rFonts w:ascii="宋体" w:eastAsia="宋体" w:hAnsi="宋体" w:cs="Times New Roman" w:hint="eastAsia"/>
                <w:sz w:val="24"/>
                <w:szCs w:val="24"/>
              </w:rPr>
              <w:t>VP9与VP8以及H265/HEVC 的区别，了解到了这几大编码标准的特征。</w:t>
            </w:r>
          </w:p>
          <w:p w:rsidR="00367B9E" w:rsidRDefault="00367B9E" w:rsidP="00367B9E">
            <w:pPr>
              <w:tabs>
                <w:tab w:val="left" w:pos="1032"/>
              </w:tabs>
              <w:spacing w:line="400" w:lineRule="exact"/>
              <w:ind w:leftChars="20" w:left="42"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1、</w:t>
            </w:r>
            <w:r w:rsidRPr="00367B9E">
              <w:rPr>
                <w:rFonts w:ascii="宋体" w:eastAsia="宋体" w:hAnsi="宋体" w:cs="Times New Roman"/>
                <w:sz w:val="24"/>
                <w:szCs w:val="24"/>
              </w:rPr>
              <w:t>VP9对每帧画面采用新一代的宏区块划分方法，在VP8最大为16×16(单位为像素或色彩分量)宏区块的基础上，发展出了超级区块(Superblock)的设计。</w:t>
            </w:r>
          </w:p>
          <w:p w:rsidR="00367B9E" w:rsidRDefault="00367B9E" w:rsidP="00367B9E">
            <w:pPr>
              <w:tabs>
                <w:tab w:val="left" w:pos="1032"/>
              </w:tabs>
              <w:spacing w:line="400" w:lineRule="exact"/>
              <w:ind w:leftChars="20" w:left="42"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2、</w:t>
            </w:r>
            <w:r w:rsidRPr="00367B9E">
              <w:rPr>
                <w:rFonts w:ascii="宋体" w:eastAsia="宋体" w:hAnsi="宋体" w:cs="Times New Roman" w:hint="eastAsia"/>
                <w:sz w:val="24"/>
                <w:szCs w:val="24"/>
              </w:rPr>
              <w:t>VP8和H.264同代编码的运动向量可以表现1/4个像素的位置变化，而VP9支持1/4像素精度的同时，可适时提升一倍精度到1/8像素，能更有效地表现慢动作。</w:t>
            </w:r>
          </w:p>
          <w:p w:rsidR="00367B9E" w:rsidRPr="00367B9E" w:rsidRDefault="00367B9E" w:rsidP="00367B9E">
            <w:pPr>
              <w:tabs>
                <w:tab w:val="left" w:pos="1032"/>
              </w:tabs>
              <w:spacing w:line="400" w:lineRule="exact"/>
              <w:ind w:leftChars="20" w:left="42"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367B9E">
              <w:rPr>
                <w:rFonts w:ascii="宋体" w:eastAsia="宋体" w:hAnsi="宋体" w:cs="Times New Roman" w:hint="eastAsia"/>
                <w:sz w:val="24"/>
                <w:szCs w:val="24"/>
              </w:rPr>
              <w:t>3、</w:t>
            </w:r>
            <w:r w:rsidRPr="00367B9E">
              <w:rPr>
                <w:rFonts w:ascii="宋体" w:eastAsia="宋体" w:hAnsi="宋体" w:cs="Times New Roman"/>
                <w:sz w:val="24"/>
                <w:szCs w:val="24"/>
              </w:rPr>
              <w:t>VP9没有采用可以在前后双向参照的B帧，而使用单向参考帧，好像显得VP9不足；但VP9新引入了复合预测(Compound Prediction)的方式，允许存在一些不会被显示的隐匿帧</w:t>
            </w:r>
            <w:r w:rsidRPr="00367B9E">
              <w:rPr>
                <w:rFonts w:ascii="宋体" w:eastAsia="宋体" w:hAnsi="宋体" w:cs="Times New Roman" w:hint="eastAsia"/>
                <w:sz w:val="24"/>
                <w:szCs w:val="24"/>
              </w:rPr>
              <w:t>。</w:t>
            </w:r>
          </w:p>
          <w:p w:rsidR="00367B9E" w:rsidRDefault="00367B9E" w:rsidP="00367B9E">
            <w:pPr>
              <w:tabs>
                <w:tab w:val="left" w:pos="1032"/>
              </w:tabs>
              <w:spacing w:line="400" w:lineRule="exact"/>
              <w:ind w:leftChars="20" w:left="42"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367B9E">
              <w:rPr>
                <w:rFonts w:ascii="宋体" w:eastAsia="宋体" w:hAnsi="宋体" w:cs="Times New Roman" w:hint="eastAsia"/>
                <w:sz w:val="24"/>
                <w:szCs w:val="24"/>
              </w:rPr>
              <w:t>4、</w:t>
            </w:r>
            <w:r w:rsidRPr="00367B9E">
              <w:rPr>
                <w:rFonts w:ascii="宋体" w:eastAsia="宋体" w:hAnsi="宋体" w:cs="Times New Roman"/>
                <w:sz w:val="24"/>
                <w:szCs w:val="24"/>
              </w:rPr>
              <w:t>HEVC在整体特征上和VP9类似，甚至主要特点都相互对应</w:t>
            </w:r>
            <w:r w:rsidRPr="00367B9E">
              <w:rPr>
                <w:rFonts w:ascii="宋体" w:eastAsia="宋体" w:hAnsi="宋体" w:cs="Times New Roman" w:hint="eastAsia"/>
                <w:sz w:val="24"/>
                <w:szCs w:val="24"/>
              </w:rPr>
              <w:t>。</w:t>
            </w:r>
            <w:r w:rsidRPr="00367B9E">
              <w:rPr>
                <w:rFonts w:ascii="宋体" w:eastAsia="宋体" w:hAnsi="宋体" w:cs="Times New Roman"/>
                <w:sz w:val="24"/>
                <w:szCs w:val="24"/>
              </w:rPr>
              <w:t>对比VP9，HEVC体现出的区别更多是在实现编码所用到的技巧上。</w:t>
            </w:r>
          </w:p>
          <w:p w:rsidR="00B212CE" w:rsidRPr="00392C74" w:rsidRDefault="00B212CE" w:rsidP="00B212CE">
            <w:pPr>
              <w:tabs>
                <w:tab w:val="left" w:pos="1032"/>
              </w:tabs>
              <w:spacing w:line="400" w:lineRule="exact"/>
              <w:ind w:leftChars="20" w:left="42" w:firstLineChars="200" w:firstLine="480"/>
              <w:jc w:val="left"/>
              <w:rPr>
                <w:rFonts w:ascii="宋体" w:eastAsia="宋体" w:hAnsi="宋体" w:cs="Times New Roman"/>
                <w:szCs w:val="21"/>
              </w:rPr>
            </w:pPr>
            <w:r w:rsidRPr="00B212CE">
              <w:rPr>
                <w:rFonts w:ascii="宋体" w:eastAsia="宋体" w:hAnsi="宋体" w:cs="Times New Roman"/>
                <w:sz w:val="24"/>
                <w:szCs w:val="24"/>
              </w:rPr>
              <w:t>技术层面的革新让VP9在压缩效率上超越了前代的VP8和H.264，自称可以降低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30%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-</w:t>
            </w:r>
            <w:r w:rsidRPr="00B212CE">
              <w:rPr>
                <w:rFonts w:ascii="宋体" w:eastAsia="宋体" w:hAnsi="宋体" w:cs="Times New Roman"/>
                <w:sz w:val="24"/>
                <w:szCs w:val="24"/>
              </w:rPr>
              <w:t>50%的码率即可表现相同的画质，能以更低的带宽传输更清晰的画面，和HEVC相差无几。根据谷歌的测试，用250MHz以下的频率便可以实现2160p数字电影画质的硬件解码，已具备高效编码的所有特点。</w:t>
            </w:r>
          </w:p>
        </w:tc>
      </w:tr>
      <w:tr w:rsidR="003052E5" w:rsidRPr="006A5EA2" w:rsidTr="00F74F66">
        <w:trPr>
          <w:trHeight w:val="419"/>
        </w:trPr>
        <w:tc>
          <w:tcPr>
            <w:tcW w:w="9000" w:type="dxa"/>
            <w:gridSpan w:val="6"/>
            <w:vAlign w:val="center"/>
          </w:tcPr>
          <w:p w:rsidR="003052E5" w:rsidRPr="006A5EA2" w:rsidRDefault="003052E5" w:rsidP="00F74F6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3052E5" w:rsidRPr="006A5EA2" w:rsidTr="00F74F66">
        <w:trPr>
          <w:trHeight w:val="1540"/>
        </w:trPr>
        <w:tc>
          <w:tcPr>
            <w:tcW w:w="9000" w:type="dxa"/>
            <w:gridSpan w:val="6"/>
            <w:vAlign w:val="center"/>
          </w:tcPr>
          <w:p w:rsidR="003052E5" w:rsidRDefault="00367B9E" w:rsidP="00367B9E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存在的问题：由于只是粗略地看了下其他的编码标准，对于其中的新方法并不是很了解。</w:t>
            </w:r>
          </w:p>
          <w:p w:rsidR="00367B9E" w:rsidRPr="00367B9E" w:rsidRDefault="00367B9E" w:rsidP="00367B9E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解决办法与思路：</w:t>
            </w:r>
            <w:r w:rsidR="00B212CE">
              <w:rPr>
                <w:rFonts w:hint="eastAsia"/>
                <w:sz w:val="24"/>
                <w:szCs w:val="24"/>
              </w:rPr>
              <w:t>主要了解</w:t>
            </w:r>
            <w:r w:rsidR="00B212CE">
              <w:rPr>
                <w:rFonts w:hint="eastAsia"/>
                <w:sz w:val="24"/>
                <w:szCs w:val="24"/>
              </w:rPr>
              <w:t>VP9</w:t>
            </w:r>
            <w:r w:rsidR="00B212CE">
              <w:rPr>
                <w:rFonts w:hint="eastAsia"/>
                <w:sz w:val="24"/>
                <w:szCs w:val="24"/>
              </w:rPr>
              <w:t>相对于</w:t>
            </w:r>
            <w:r w:rsidR="00B212CE">
              <w:rPr>
                <w:rFonts w:hint="eastAsia"/>
                <w:sz w:val="24"/>
                <w:szCs w:val="24"/>
              </w:rPr>
              <w:t>VP8</w:t>
            </w:r>
            <w:r w:rsidR="00B212CE">
              <w:rPr>
                <w:rFonts w:hint="eastAsia"/>
                <w:sz w:val="24"/>
                <w:szCs w:val="24"/>
              </w:rPr>
              <w:t>的改进之处与优点。</w:t>
            </w:r>
          </w:p>
        </w:tc>
      </w:tr>
      <w:tr w:rsidR="003052E5" w:rsidRPr="006A5EA2" w:rsidTr="00F74F66">
        <w:trPr>
          <w:trHeight w:val="406"/>
        </w:trPr>
        <w:tc>
          <w:tcPr>
            <w:tcW w:w="9000" w:type="dxa"/>
            <w:gridSpan w:val="6"/>
            <w:vAlign w:val="center"/>
          </w:tcPr>
          <w:p w:rsidR="003052E5" w:rsidRPr="006A5EA2" w:rsidRDefault="003052E5" w:rsidP="00F74F6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3052E5" w:rsidRPr="006A5EA2" w:rsidTr="00F74F66">
        <w:trPr>
          <w:trHeight w:val="406"/>
        </w:trPr>
        <w:tc>
          <w:tcPr>
            <w:tcW w:w="9000" w:type="dxa"/>
            <w:gridSpan w:val="6"/>
            <w:vAlign w:val="center"/>
          </w:tcPr>
          <w:p w:rsidR="003052E5" w:rsidRPr="002A7298" w:rsidRDefault="002A7298" w:rsidP="00FF4A38">
            <w:pPr>
              <w:spacing w:line="400" w:lineRule="exact"/>
              <w:ind w:firstLineChars="200" w:firstLine="480"/>
              <w:rPr>
                <w:sz w:val="24"/>
                <w:szCs w:val="24"/>
              </w:rPr>
            </w:pPr>
            <w:r w:rsidRPr="002A7298">
              <w:rPr>
                <w:rFonts w:hint="eastAsia"/>
                <w:sz w:val="24"/>
                <w:szCs w:val="24"/>
              </w:rPr>
              <w:t>根据已有的</w:t>
            </w:r>
            <w:r w:rsidRPr="002A7298">
              <w:rPr>
                <w:rFonts w:hint="eastAsia"/>
                <w:sz w:val="24"/>
                <w:szCs w:val="24"/>
              </w:rPr>
              <w:t>VP9</w:t>
            </w:r>
            <w:r w:rsidR="00B212CE">
              <w:rPr>
                <w:rFonts w:hint="eastAsia"/>
                <w:sz w:val="24"/>
                <w:szCs w:val="24"/>
              </w:rPr>
              <w:t>文档</w:t>
            </w:r>
            <w:r w:rsidRPr="002A7298">
              <w:rPr>
                <w:rFonts w:hint="eastAsia"/>
                <w:sz w:val="24"/>
                <w:szCs w:val="24"/>
              </w:rPr>
              <w:t>深入理解</w:t>
            </w:r>
            <w:r w:rsidRPr="002A7298">
              <w:rPr>
                <w:rFonts w:hint="eastAsia"/>
                <w:sz w:val="24"/>
                <w:szCs w:val="24"/>
              </w:rPr>
              <w:t>VP9</w:t>
            </w:r>
            <w:r w:rsidRPr="002A7298">
              <w:rPr>
                <w:rFonts w:hint="eastAsia"/>
                <w:sz w:val="24"/>
                <w:szCs w:val="24"/>
              </w:rPr>
              <w:t>编码的思想，然后着重看帧间预测的文档，</w:t>
            </w:r>
            <w:r w:rsidR="00FF4A38">
              <w:rPr>
                <w:rFonts w:hint="eastAsia"/>
                <w:sz w:val="24"/>
                <w:szCs w:val="24"/>
              </w:rPr>
              <w:t>了解帧间预测的主要方法</w:t>
            </w:r>
            <w:bookmarkStart w:id="0" w:name="_GoBack"/>
            <w:bookmarkEnd w:id="0"/>
            <w:r w:rsidRPr="002A7298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3052E5" w:rsidRPr="006A5EA2" w:rsidTr="00F74F66">
        <w:trPr>
          <w:trHeight w:val="406"/>
        </w:trPr>
        <w:tc>
          <w:tcPr>
            <w:tcW w:w="9000" w:type="dxa"/>
            <w:gridSpan w:val="6"/>
            <w:vAlign w:val="center"/>
          </w:tcPr>
          <w:p w:rsidR="003052E5" w:rsidRDefault="003052E5" w:rsidP="00F74F6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3052E5" w:rsidRPr="006A5EA2" w:rsidTr="00F74F66">
        <w:trPr>
          <w:trHeight w:val="406"/>
        </w:trPr>
        <w:tc>
          <w:tcPr>
            <w:tcW w:w="9000" w:type="dxa"/>
            <w:gridSpan w:val="6"/>
            <w:vAlign w:val="center"/>
          </w:tcPr>
          <w:p w:rsidR="003052E5" w:rsidRDefault="003052E5" w:rsidP="00F74F66">
            <w:pPr>
              <w:spacing w:line="400" w:lineRule="exact"/>
              <w:rPr>
                <w:b/>
                <w:sz w:val="24"/>
                <w:szCs w:val="24"/>
              </w:rPr>
            </w:pPr>
          </w:p>
          <w:p w:rsidR="00B212CE" w:rsidRPr="00145E35" w:rsidRDefault="00B212CE" w:rsidP="00F74F66">
            <w:pPr>
              <w:spacing w:line="400" w:lineRule="exact"/>
              <w:rPr>
                <w:b/>
                <w:sz w:val="24"/>
                <w:szCs w:val="24"/>
              </w:rPr>
            </w:pPr>
          </w:p>
          <w:p w:rsidR="003052E5" w:rsidRDefault="003052E5" w:rsidP="00F74F66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:rsidR="003052E5" w:rsidRDefault="003052E5" w:rsidP="00F74F66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   </w:t>
            </w:r>
            <w:r>
              <w:rPr>
                <w:rFonts w:hint="eastAsia"/>
                <w:b/>
                <w:szCs w:val="21"/>
              </w:rPr>
              <w:t>年</w:t>
            </w:r>
            <w:r>
              <w:rPr>
                <w:rFonts w:hint="eastAsia"/>
                <w:b/>
                <w:szCs w:val="21"/>
              </w:rPr>
              <w:t xml:space="preserve">    </w:t>
            </w:r>
            <w:r>
              <w:rPr>
                <w:rFonts w:hint="eastAsia"/>
                <w:b/>
                <w:szCs w:val="21"/>
              </w:rPr>
              <w:t>月</w:t>
            </w:r>
            <w:r>
              <w:rPr>
                <w:rFonts w:hint="eastAsia"/>
                <w:b/>
                <w:szCs w:val="21"/>
              </w:rPr>
              <w:t xml:space="preserve">     </w:t>
            </w:r>
            <w:r>
              <w:rPr>
                <w:rFonts w:hint="eastAsia"/>
                <w:b/>
                <w:szCs w:val="21"/>
              </w:rPr>
              <w:t>日</w:t>
            </w:r>
          </w:p>
        </w:tc>
      </w:tr>
    </w:tbl>
    <w:p w:rsidR="00DD5E28" w:rsidRDefault="00DD5E28" w:rsidP="002A7298">
      <w:pPr>
        <w:ind w:left="840" w:hangingChars="400" w:hanging="840"/>
        <w:rPr>
          <w:szCs w:val="21"/>
        </w:rPr>
      </w:pPr>
    </w:p>
    <w:sectPr w:rsidR="00DD5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F21" w:rsidRDefault="00A37F21" w:rsidP="00326CA9">
      <w:r>
        <w:separator/>
      </w:r>
    </w:p>
  </w:endnote>
  <w:endnote w:type="continuationSeparator" w:id="0">
    <w:p w:rsidR="00A37F21" w:rsidRDefault="00A37F21" w:rsidP="00326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F21" w:rsidRDefault="00A37F21" w:rsidP="00326CA9">
      <w:r>
        <w:separator/>
      </w:r>
    </w:p>
  </w:footnote>
  <w:footnote w:type="continuationSeparator" w:id="0">
    <w:p w:rsidR="00A37F21" w:rsidRDefault="00A37F21" w:rsidP="00326C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D66A3"/>
    <w:multiLevelType w:val="hybridMultilevel"/>
    <w:tmpl w:val="61625A5E"/>
    <w:lvl w:ilvl="0" w:tplc="3B3844E0">
      <w:start w:val="1"/>
      <w:numFmt w:val="decimal"/>
      <w:lvlText w:val="%1、"/>
      <w:lvlJc w:val="left"/>
      <w:pPr>
        <w:ind w:left="84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9E74735"/>
    <w:multiLevelType w:val="hybridMultilevel"/>
    <w:tmpl w:val="186EA5AA"/>
    <w:lvl w:ilvl="0" w:tplc="6FCE9E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345526"/>
    <w:multiLevelType w:val="singleLevel"/>
    <w:tmpl w:val="55345526"/>
    <w:lvl w:ilvl="0">
      <w:start w:val="2"/>
      <w:numFmt w:val="decimal"/>
      <w:suff w:val="nothing"/>
      <w:lvlText w:val="%1．"/>
      <w:lvlJc w:val="left"/>
    </w:lvl>
  </w:abstractNum>
  <w:abstractNum w:abstractNumId="3">
    <w:nsid w:val="55D0007D"/>
    <w:multiLevelType w:val="singleLevel"/>
    <w:tmpl w:val="55D0007D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C31"/>
    <w:rsid w:val="000A3CD5"/>
    <w:rsid w:val="000B7026"/>
    <w:rsid w:val="00121F80"/>
    <w:rsid w:val="00171150"/>
    <w:rsid w:val="001A64FA"/>
    <w:rsid w:val="001C6245"/>
    <w:rsid w:val="00210E22"/>
    <w:rsid w:val="00241CA7"/>
    <w:rsid w:val="00246509"/>
    <w:rsid w:val="002A7298"/>
    <w:rsid w:val="003052E5"/>
    <w:rsid w:val="00326CA9"/>
    <w:rsid w:val="00367B9E"/>
    <w:rsid w:val="00392C74"/>
    <w:rsid w:val="004011B1"/>
    <w:rsid w:val="004F174B"/>
    <w:rsid w:val="00515C31"/>
    <w:rsid w:val="005219E4"/>
    <w:rsid w:val="006561E3"/>
    <w:rsid w:val="007216BC"/>
    <w:rsid w:val="00864137"/>
    <w:rsid w:val="008B4DD3"/>
    <w:rsid w:val="008B70F6"/>
    <w:rsid w:val="00946E50"/>
    <w:rsid w:val="009A7B9E"/>
    <w:rsid w:val="00A11A65"/>
    <w:rsid w:val="00A13089"/>
    <w:rsid w:val="00A37F21"/>
    <w:rsid w:val="00A74A18"/>
    <w:rsid w:val="00B212CE"/>
    <w:rsid w:val="00C15503"/>
    <w:rsid w:val="00C86AB9"/>
    <w:rsid w:val="00C90053"/>
    <w:rsid w:val="00CB64D7"/>
    <w:rsid w:val="00CD3854"/>
    <w:rsid w:val="00D126A9"/>
    <w:rsid w:val="00DA64E1"/>
    <w:rsid w:val="00DD5E28"/>
    <w:rsid w:val="00E5569C"/>
    <w:rsid w:val="00E6199B"/>
    <w:rsid w:val="00E9070F"/>
    <w:rsid w:val="00E920A0"/>
    <w:rsid w:val="00EE4A81"/>
    <w:rsid w:val="00F327A2"/>
    <w:rsid w:val="00FA560F"/>
    <w:rsid w:val="00FF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15C3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15C3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515C31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17115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17115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17115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17115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17115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7115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71150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326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326CA9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326C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326C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15C3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15C3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515C31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17115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17115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17115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17115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17115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7115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71150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326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326CA9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326C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326C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3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65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08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5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WJ Zhang</cp:lastModifiedBy>
  <cp:revision>3</cp:revision>
  <dcterms:created xsi:type="dcterms:W3CDTF">2016-04-05T08:51:00Z</dcterms:created>
  <dcterms:modified xsi:type="dcterms:W3CDTF">2016-04-05T09:05:00Z</dcterms:modified>
</cp:coreProperties>
</file>