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 w:cs="Georgia"/>
          <w:b/>
          <w:i w:val="0"/>
          <w:color w:val="191817"/>
          <w:sz w:val="23"/>
        </w:rPr>
        <w:t>Opoku — One Platform for the Whole Business</w:t>
      </w:r>
    </w:p>
    <w:p>
      <w:pPr>
        <w:spacing w:after="80"/>
      </w:pPr>
      <w:r>
        <w:rPr>
          <w:rFonts w:ascii="Georgia" w:hAnsi="Georgia" w:cs="Georgia"/>
          <w:b w:val="0"/>
          <w:i w:val="0"/>
          <w:color w:val="6A645E"/>
          <w:sz w:val="23"/>
          <w:spacing w:val="18"/>
        </w:rPr>
        <w:t>What has been built for you. Everything described as live runs today.</w:t>
      </w:r>
    </w:p>
    <w:p>
      <w:pPr>
        <w:spacing w:before="200" w:after="200"/>
        <w:pBdr>
          <w:bottom w:val="single" w:sz="4" w:space="6" w:color="E3DFD8"/>
        </w:pBdr>
      </w:pPr>
    </w:p>
    <w:p>
      <w:pPr>
        <w:pStyle w:val="Heading1"/>
        <w:pBdr>
          <w:bottom w:val="single" w:sz="6" w:space="6" w:color="E3DFD8"/>
        </w:pBdr>
      </w:pPr>
      <w:r>
        <w:rPr>
          <w:rFonts w:ascii="Georgia" w:hAnsi="Georgia" w:cs="Georgia"/>
          <w:b/>
          <w:i w:val="0"/>
          <w:color w:val="191817"/>
          <w:sz w:val="23"/>
        </w:rPr>
        <w:t>The short version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Most software for this trade picks one thing: an auction site, or a shipping company's booking page. Your business is not one thing. You take in cars from salvage auctions, garage cleanouts, estates, foreclosures, liquidators and trade-ins. You take in pallets, bundles and single items. You ship it all to Tema. You clear it. You get paid.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This platform runs all of that as one operation. One place where a lot is filed, bid on, closed, paid for, shipped, cleared and handed over.</w:t>
      </w:r>
    </w:p>
    <w:p>
      <w:pPr>
        <w:spacing w:before="200" w:after="200"/>
        <w:pBdr>
          <w:bottom w:val="single" w:sz="4" w:space="6" w:color="E3DFD8"/>
        </w:pBdr>
      </w:pPr>
    </w:p>
    <w:p>
      <w:pPr>
        <w:pStyle w:val="Heading1"/>
        <w:pBdr>
          <w:bottom w:val="single" w:sz="6" w:space="6" w:color="E3DFD8"/>
        </w:pBdr>
      </w:pPr>
      <w:r>
        <w:rPr>
          <w:rFonts w:ascii="Georgia" w:hAnsi="Georgia" w:cs="Georgia"/>
          <w:b/>
          <w:i w:val="0"/>
          <w:color w:val="191817"/>
          <w:sz w:val="23"/>
        </w:rPr>
        <w:t>Four ways this makes money — all in one system</w:t>
      </w:r>
    </w:p>
    <w:p>
      <w:pPr>
        <w:pStyle w:val="ListNumber"/>
      </w:pPr>
      <w:r>
        <w:rPr>
          <w:rFonts w:ascii="Georgia" w:hAnsi="Georgia" w:cs="Georgia"/>
          <w:b/>
          <w:i w:val="0"/>
          <w:color w:val="191817"/>
          <w:sz w:val="23"/>
        </w:rPr>
        <w:t>Vehicle auctions.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Salvage write-offs, garage-sale finds, repos, estate cars, trade-ins.</w:t>
      </w:r>
    </w:p>
    <w:p>
      <w:pPr>
        <w:pStyle w:val="ListNumber"/>
      </w:pPr>
      <w:r>
        <w:rPr>
          <w:rFonts w:ascii="Georgia" w:hAnsi="Georgia" w:cs="Georgia"/>
          <w:b/>
          <w:i w:val="0"/>
          <w:color w:val="191817"/>
          <w:sz w:val="23"/>
        </w:rPr>
        <w:t>Goods auctions.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Whole pallets, bundles and single items — a 480-carton pallet and a bed frame are both lots, filed the same way.</w:t>
      </w:r>
    </w:p>
    <w:p>
      <w:pPr>
        <w:pStyle w:val="ListNumber"/>
      </w:pPr>
      <w:r>
        <w:rPr>
          <w:rFonts w:ascii="Georgia" w:hAnsi="Georgia" w:cs="Georgia"/>
          <w:b/>
          <w:i w:val="0"/>
          <w:color w:val="191817"/>
          <w:sz w:val="23"/>
        </w:rPr>
        <w:t>Parcel freight.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Customers shipping parcels and small pallets from the US and Canada to Tema. They do not need to buy a car to use you.</w:t>
      </w:r>
    </w:p>
    <w:p>
      <w:pPr>
        <w:pStyle w:val="ListNumber"/>
      </w:pPr>
      <w:r>
        <w:rPr>
          <w:rFonts w:ascii="Georgia" w:hAnsi="Georgia" w:cs="Georgia"/>
          <w:b/>
          <w:i w:val="0"/>
          <w:color w:val="191817"/>
          <w:sz w:val="23"/>
        </w:rPr>
        <w:t>Vehicle freight and clearance.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Quote, book, ship and clear a car from the auction house to the buyer's hands.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A car buyer and a parcel sender are different customers with different needs. Both are served by the same platform, and both are on the same books.</w:t>
      </w:r>
    </w:p>
    <w:p>
      <w:pPr>
        <w:spacing w:before="200" w:after="200"/>
        <w:pBdr>
          <w:bottom w:val="single" w:sz="4" w:space="6" w:color="E3DFD8"/>
        </w:pBdr>
      </w:pPr>
    </w:p>
    <w:p>
      <w:pPr>
        <w:pStyle w:val="Heading1"/>
        <w:pBdr>
          <w:bottom w:val="single" w:sz="6" w:space="6" w:color="E3DFD8"/>
        </w:pBdr>
      </w:pPr>
      <w:r>
        <w:rPr>
          <w:rFonts w:ascii="Georgia" w:hAnsi="Georgia" w:cs="Georgia"/>
          <w:b/>
          <w:i w:val="0"/>
          <w:color w:val="191817"/>
          <w:sz w:val="23"/>
        </w:rPr>
        <w:t>The auction floor takes anything you can sell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This is the part most auction software gets wrong. It assumes everything is a car. Your business is not that narrow, and the system is not either.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Vehicles and goods are both first-class lots.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A lot is either a vehicle or goods — a pallet, a bundle, or a single item. The operator's form swaps to the right fields automatically.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Bulk lots carry their manifest.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A pallet lot records what is inside it, how many cartons, the grade, and its dimensions. The same table holds a single headlamp, with the bulk fields simply left empty.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Provenance is recorded on every lot.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Garage sale. Foreclosure. Liquidation. Overstock and returns. Estate. Salvage auction. Trade-in.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Buyers filter by it.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The storefront boards are real: Vehicles, Garage goods, Salvage write-offs, Garage-sale lots. Buyers narrow by kind, provenance, city, condition and make.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The point is not that the platform has categories. The point is that when a new kind of stock arrives — an estate clearance next month, a container of returns the month after — it is filed the same way, on the same system, with the same auction and the same books. You do not buy another piece of software each time the business changes shape.</w:t>
      </w:r>
    </w:p>
    <w:p>
      <w:pPr>
        <w:spacing w:before="200" w:after="200"/>
        <w:pBdr>
          <w:bottom w:val="single" w:sz="4" w:space="6" w:color="E3DFD8"/>
        </w:pBdr>
      </w:pPr>
    </w:p>
    <w:p>
      <w:pPr>
        <w:pStyle w:val="Heading1"/>
        <w:pBdr>
          <w:bottom w:val="single" w:sz="6" w:space="6" w:color="E3DFD8"/>
        </w:pBdr>
      </w:pPr>
      <w:r>
        <w:rPr>
          <w:rFonts w:ascii="Georgia" w:hAnsi="Georgia" w:cs="Georgia"/>
          <w:b/>
          <w:i w:val="0"/>
          <w:color w:val="191817"/>
          <w:sz w:val="23"/>
        </w:rPr>
        <w:t>Bidding that can be proven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Every bid is a record: who, how much, and the exact second it arrived.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Bids are written to the database, not painted on a screen.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The lot's current price and bid count are rebuilt from the bid rows themselves, so the two cannot drift apart.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A leading bid is demoted, never deleted.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When someone outbids the leader, the old bid stays in the history marked as outbid. The full story is always there.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The clock defends itself.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A bid in the closing window extends the auction, so no one steals a car by waiting until everyone is asleep.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A bidder cannot bid against themselves.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The system refuses it.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When a customer says "I bid more than that," you open the record. The conversation is over in ten seconds. That is what an auction is worth.</w:t>
      </w:r>
    </w:p>
    <w:p>
      <w:pPr>
        <w:spacing w:before="200" w:after="200"/>
        <w:pBdr>
          <w:bottom w:val="single" w:sz="4" w:space="6" w:color="E3DFD8"/>
        </w:pBdr>
      </w:pPr>
    </w:p>
    <w:p>
      <w:pPr>
        <w:pStyle w:val="Heading1"/>
        <w:pBdr>
          <w:bottom w:val="single" w:sz="6" w:space="6" w:color="E3DFD8"/>
        </w:pBdr>
      </w:pPr>
      <w:r>
        <w:rPr>
          <w:rFonts w:ascii="Georgia" w:hAnsi="Georgia" w:cs="Georgia"/>
          <w:b/>
          <w:i w:val="0"/>
          <w:color w:val="191817"/>
          <w:sz w:val="23"/>
        </w:rPr>
        <w:t>Closing that does not depend on someone remembering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The closing logic is built and tested: at the end of an auction it checks the reserve, sells to the recorded winner if the reserve is met, and marks the lot "reserve not met" if it is not.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Two safeguards matter here.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A car is never sold to nobody.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If the figures say a lot met its reserve but no real bidder is recorded against it, the system refuses to invent a sale and flags the lot for a human instead. One real defect was found and fixed this way.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Closing twice changes nothing.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Running the close again on a closed lot is safe.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The scheduling that runs the closer every minute is the next switch to turn on — the hard part, the decision logic, is done and tested.</w:t>
      </w:r>
    </w:p>
    <w:p>
      <w:pPr>
        <w:spacing w:before="200" w:after="200"/>
        <w:pBdr>
          <w:bottom w:val="single" w:sz="4" w:space="6" w:color="E3DFD8"/>
        </w:pBdr>
      </w:pPr>
    </w:p>
    <w:p>
      <w:pPr>
        <w:pStyle w:val="Heading1"/>
        <w:pBdr>
          <w:bottom w:val="single" w:sz="6" w:space="6" w:color="E3DFD8"/>
        </w:pBdr>
      </w:pPr>
      <w:r>
        <w:rPr>
          <w:rFonts w:ascii="Georgia" w:hAnsi="Georgia" w:cs="Georgia"/>
          <w:b/>
          <w:i w:val="0"/>
          <w:color w:val="191817"/>
          <w:sz w:val="23"/>
        </w:rPr>
        <w:t>Freight: cars, parcels and pallets on the same corridor</w:t>
      </w:r>
    </w:p>
    <w:p>
      <w:pPr>
        <w:pStyle w:val="Heading2"/>
      </w:pPr>
      <w:r>
        <w:rPr>
          <w:rFonts w:ascii="Georgia" w:hAnsi="Georgia" w:cs="Georgia"/>
          <w:b/>
          <w:i w:val="0"/>
          <w:color w:val="191817"/>
          <w:sz w:val="23"/>
        </w:rPr>
        <w:t>Cars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A buyer enters the vehicle. The system knows its weight, applies the current rate, and returns a real shipping quote — Tema corridor, landed cost. No phone call, no waiting for the office to open.</w:t>
      </w:r>
    </w:p>
    <w:p>
      <w:pPr>
        <w:pStyle w:val="Heading2"/>
      </w:pPr>
      <w:r>
        <w:rPr>
          <w:rFonts w:ascii="Georgia" w:hAnsi="Georgia" w:cs="Georgia"/>
          <w:b/>
          <w:i w:val="0"/>
          <w:color w:val="191817"/>
          <w:sz w:val="23"/>
        </w:rPr>
        <w:t>Parcels and small pallets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This is a separate business line, and it is fully built.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Real quotes from real inputs.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Weight, length, width, height, and whether the customer wants pickup. Volumetric weight is calculated, not guessed.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Origins that are actually served.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Newark, Houston, Savannah, Los Angeles, Toronto, Vancouver — each zone is either priced or honestly says "we do not ship from here yet."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A booking can be re-priced from the record alone.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The system stores the original enquiry, not just a total from someone's browser. A quote can be rebuilt months later and it will match.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The booking has a real lifecycle.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Quoted, payment pending, booked — and separately expired (a link nobody took) and abandoned (nobody ever answered). Those are two different failures with two different fixes, and the system tells them apart.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Unpaid bookings clean themselves up.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A scheduled sweep expires stale quotes hourly, so the pipeline does not fill with ghosts.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A parcel customer never has to look at a car. That matters: it is revenue that does not depend on the auction floor.</w:t>
      </w:r>
    </w:p>
    <w:p>
      <w:pPr>
        <w:pStyle w:val="Heading2"/>
      </w:pPr>
      <w:r>
        <w:rPr>
          <w:rFonts w:ascii="Georgia" w:hAnsi="Georgia" w:cs="Georgia"/>
          <w:b/>
          <w:i w:val="0"/>
          <w:color w:val="191817"/>
          <w:sz w:val="23"/>
        </w:rPr>
        <w:t>Clearance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Duty and clearance cost is estimated before the goods leave, not discovered at the port. The buyer knows what they owe before they commit.</w:t>
      </w:r>
    </w:p>
    <w:p>
      <w:pPr>
        <w:spacing w:before="200" w:after="200"/>
        <w:pBdr>
          <w:bottom w:val="single" w:sz="4" w:space="6" w:color="E3DFD8"/>
        </w:pBdr>
      </w:pPr>
    </w:p>
    <w:p>
      <w:pPr>
        <w:pStyle w:val="Heading1"/>
        <w:pBdr>
          <w:bottom w:val="single" w:sz="6" w:space="6" w:color="E3DFD8"/>
        </w:pBdr>
      </w:pPr>
      <w:r>
        <w:rPr>
          <w:rFonts w:ascii="Georgia" w:hAnsi="Georgia" w:cs="Georgia"/>
          <w:b/>
          <w:i w:val="0"/>
          <w:color w:val="191817"/>
          <w:sz w:val="23"/>
        </w:rPr>
        <w:t>The money is on the books, not in someone's head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Every buyer has an account.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Money in and money out is recorded as double-entry ledger lines.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The system proves its own arithmetic.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At any moment it can reconcile every wallet against its own ledger, to the cent.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The operations screen shows where cash is at risk.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Cars won but unpaid. Cars paid for but not booked onto a shipment. Those are the two lists where money is quietly sitting in someone else's hands, and for the first time both are on one screen.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The hold, release and capture operations are built and tested. Wiring them to the moment of a bid is the next step — the accounts they will move already exist and already balance.</w:t>
      </w:r>
    </w:p>
    <w:p>
      <w:pPr>
        <w:spacing w:before="200" w:after="200"/>
        <w:pBdr>
          <w:bottom w:val="single" w:sz="4" w:space="6" w:color="E3DFD8"/>
        </w:pBdr>
      </w:pPr>
    </w:p>
    <w:p>
      <w:pPr>
        <w:pStyle w:val="Heading1"/>
        <w:pBdr>
          <w:bottom w:val="single" w:sz="6" w:space="6" w:color="E3DFD8"/>
        </w:pBdr>
      </w:pPr>
      <w:r>
        <w:rPr>
          <w:rFonts w:ascii="Georgia" w:hAnsi="Georgia" w:cs="Georgia"/>
          <w:b/>
          <w:i w:val="0"/>
          <w:color w:val="191817"/>
          <w:sz w:val="23"/>
        </w:rPr>
        <w:t>Three screens, each for the person who needs it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Operations console.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Everything needing action today: lots, bids, shipments, clearance, exceptions, money at risk.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Freight console.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A separate workspace for the shipping team — bookings, milestones, allocations, exceptions.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Customer portal.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The buyer signs in and sees their cars, their parcels, their payments and their documents. The "where is my car" phone calls stop.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Behind them, three roles. A buyer sees only their own business. An operator runs the day but cannot move money out of a disputed state. The owner sees everything and holds the money authority. The difference between an operator and the owner is money and trust — nothing else.</w:t>
      </w:r>
    </w:p>
    <w:p>
      <w:pPr>
        <w:spacing w:before="200" w:after="200"/>
        <w:pBdr>
          <w:bottom w:val="single" w:sz="4" w:space="6" w:color="E3DFD8"/>
        </w:pBdr>
      </w:pPr>
    </w:p>
    <w:p>
      <w:pPr>
        <w:pStyle w:val="Heading1"/>
        <w:pBdr>
          <w:bottom w:val="single" w:sz="6" w:space="6" w:color="E3DFD8"/>
        </w:pBdr>
      </w:pPr>
      <w:r>
        <w:rPr>
          <w:rFonts w:ascii="Georgia" w:hAnsi="Georgia" w:cs="Georgia"/>
          <w:b/>
          <w:i w:val="0"/>
          <w:color w:val="191817"/>
          <w:sz w:val="23"/>
        </w:rPr>
        <w:t>Depth you can measure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This is not a set of screens mocked up for a meeting.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525 automated checks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run over the system every time it changes. They catch the things that cost money: a bid that goes missing, a wallet that stops balancing, a lot sold twice, a booking that cannot be re-priced.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Every surface was checked in a real browser</w:t>
      </w:r>
      <w:r>
        <w:rPr>
          <w:rFonts w:ascii="Georgia" w:hAnsi="Georgia" w:cs="Georgia"/>
          <w:b w:val="0"/>
          <w:i w:val="0"/>
          <w:color w:val="191817"/>
          <w:sz w:val="23"/>
        </w:rPr>
        <w:t>, screen by screen — the storefront, the operations console, the freight console, the customer portal.</w:t>
      </w:r>
    </w:p>
    <w:p>
      <w:pPr>
        <w:pStyle w:val="ListBullet"/>
      </w:pPr>
      <w:r>
        <w:rPr>
          <w:rFonts w:ascii="Georgia" w:hAnsi="Georgia" w:cs="Georgia"/>
          <w:b/>
          <w:i w:val="0"/>
          <w:color w:val="191817"/>
          <w:sz w:val="23"/>
        </w:rPr>
        <w:t>The data is real.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Over 160 lots in the catalog today, with bid histories written as records rather than painted numbers.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The usual failure in software is not a missing feature. It is a system that looks finished and quietly does the wrong thing with your money. A system that checks itself is worth more than one that merely looks complete.</w:t>
      </w:r>
    </w:p>
    <w:p>
      <w:pPr>
        <w:spacing w:before="200" w:after="200"/>
        <w:pBdr>
          <w:bottom w:val="single" w:sz="4" w:space="6" w:color="E3DFD8"/>
        </w:pBdr>
      </w:pPr>
    </w:p>
    <w:p>
      <w:pPr>
        <w:pStyle w:val="Heading1"/>
        <w:pBdr>
          <w:bottom w:val="single" w:sz="6" w:space="6" w:color="E3DFD8"/>
        </w:pBdr>
      </w:pPr>
      <w:r>
        <w:rPr>
          <w:rFonts w:ascii="Georgia" w:hAnsi="Georgia" w:cs="Georgia"/>
          <w:b/>
          <w:i w:val="0"/>
          <w:color w:val="191817"/>
          <w:sz w:val="23"/>
        </w:rPr>
        <w:t>What is next, in order</w:t>
      </w:r>
    </w:p>
    <w:p>
      <w:pPr>
        <w:pStyle w:val="ListNumber"/>
      </w:pPr>
      <w:r>
        <w:rPr>
          <w:rFonts w:ascii="Georgia" w:hAnsi="Georgia" w:cs="Georgia"/>
          <w:b/>
          <w:i w:val="0"/>
          <w:color w:val="191817"/>
          <w:sz w:val="23"/>
        </w:rPr>
        <w:t>Money held at the bid.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Hold the leader's funds the moment they lead, release the loser, capture the winner. The accounts and operations are built; this is the wiring.</w:t>
      </w:r>
    </w:p>
    <w:p>
      <w:pPr>
        <w:pStyle w:val="ListNumber"/>
      </w:pPr>
      <w:r>
        <w:rPr>
          <w:rFonts w:ascii="Georgia" w:hAnsi="Georgia" w:cs="Georgia"/>
          <w:b/>
          <w:i w:val="0"/>
          <w:color w:val="191817"/>
          <w:sz w:val="23"/>
        </w:rPr>
        <w:t>The scheduled closer.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Run the tested closing logic every minute.</w:t>
      </w:r>
    </w:p>
    <w:p>
      <w:pPr>
        <w:pStyle w:val="ListNumber"/>
      </w:pPr>
      <w:r>
        <w:rPr>
          <w:rFonts w:ascii="Georgia" w:hAnsi="Georgia" w:cs="Georgia"/>
          <w:b/>
          <w:i w:val="0"/>
          <w:color w:val="191817"/>
          <w:sz w:val="23"/>
        </w:rPr>
        <w:t>Auto-assignment to a container.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When a car is won and paid, place it on the next shipment without a human doing it by hand. The containers and cars already exist; the link is one connection.</w:t>
      </w:r>
    </w:p>
    <w:p>
      <w:pPr>
        <w:pStyle w:val="ListNumber"/>
      </w:pPr>
      <w:r>
        <w:rPr>
          <w:rFonts w:ascii="Georgia" w:hAnsi="Georgia" w:cs="Georgia"/>
          <w:b/>
          <w:i w:val="0"/>
          <w:color w:val="191817"/>
          <w:sz w:val="23"/>
        </w:rPr>
        <w:t>Direct payments.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Let buyers pay into their account by mobile money or card, instead of an operator recording it.</w:t>
      </w:r>
    </w:p>
    <w:p>
      <w:pPr>
        <w:pStyle w:val="ListNumber"/>
      </w:pPr>
      <w:r>
        <w:rPr>
          <w:rFonts w:ascii="Georgia" w:hAnsi="Georgia" w:cs="Georgia"/>
          <w:b/>
          <w:i w:val="0"/>
          <w:color w:val="191817"/>
          <w:sz w:val="23"/>
        </w:rPr>
        <w:t>Reports.</w:t>
      </w:r>
      <w:r>
        <w:rPr>
          <w:rFonts w:ascii="Georgia" w:hAnsi="Georgia" w:cs="Georgia"/>
          <w:b w:val="0"/>
          <w:i w:val="0"/>
          <w:color w:val="191817"/>
          <w:sz w:val="23"/>
        </w:rPr>
        <w:t xml:space="preserve"> What sold, at what margin, over what period. The data is already there.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Each is a connection to something already built, not a rebuild.</w:t>
      </w:r>
    </w:p>
    <w:p>
      <w:pPr>
        <w:spacing w:before="200" w:after="200"/>
        <w:pBdr>
          <w:bottom w:val="single" w:sz="4" w:space="6" w:color="E3DFD8"/>
        </w:pBdr>
      </w:pPr>
    </w:p>
    <w:p>
      <w:pPr>
        <w:pStyle w:val="Heading1"/>
        <w:pBdr>
          <w:bottom w:val="single" w:sz="6" w:space="6" w:color="E3DFD8"/>
        </w:pBdr>
      </w:pPr>
      <w:r>
        <w:rPr>
          <w:rFonts w:ascii="Georgia" w:hAnsi="Georgia" w:cs="Georgia"/>
          <w:b/>
          <w:i w:val="0"/>
          <w:color w:val="191817"/>
          <w:sz w:val="23"/>
        </w:rPr>
        <w:t>What you are actually getting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Not an auction website. Not a shipping booking page.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The part of your business that currently lives in your head and in other people's phones — the lots, the bids, the money, the parcels, the cars, the clearance, the customers — written down somewhere that never forgets, never guesses, and can be handed to someone else to run.</w:t>
      </w:r>
    </w:p>
    <w:p>
      <w:pPr/>
      <w:r>
        <w:rPr>
          <w:rFonts w:ascii="Georgia" w:hAnsi="Georgia" w:cs="Georgia"/>
          <w:b w:val="0"/>
          <w:i w:val="0"/>
          <w:color w:val="191817"/>
          <w:sz w:val="23"/>
        </w:rPr>
        <w:t>It is built. It runs. You can walk through it today.</w:t>
      </w:r>
    </w:p>
    <w:p>
      <w:pPr>
        <w:spacing w:before="200" w:after="200"/>
        <w:pBdr>
          <w:bottom w:val="single" w:sz="4" w:space="6" w:color="E3DFD8"/>
        </w:pBdr>
      </w:pPr>
    </w:p>
    <w:p>
      <w:pPr/>
      <w:r>
        <w:rPr>
          <w:rFonts w:ascii="Georgia" w:hAnsi="Georgia" w:cs="Georgia"/>
          <w:b w:val="0"/>
          <w:i/>
          <w:color w:val="191817"/>
          <w:sz w:val="23"/>
        </w:rPr>
        <w:t>Everything described as live is live in the system as it stands. The figures — the lot count, the 525 checks, the ledger reconciling to the cent — are measured, not estimated. Anything described as next has not been switched on yet, and this document says so.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/>
        <w:color w:val="6A645E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24" w:lineRule="auto"/>
    </w:pPr>
    <w:rPr>
      <w:rFonts w:ascii="Georgia" w:hAnsi="Georgia" w:cs="Georgia" w:eastAsia="Georgia"/>
      <w:b w:val="0"/>
      <w:i w:val="0"/>
      <w:color w:val="191817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 w:line="288" w:lineRule="auto"/>
      <w:outlineLvl w:val="0"/>
    </w:pPr>
    <w:rPr>
      <w:rFonts w:asciiTheme="majorHAnsi" w:eastAsiaTheme="majorEastAsia" w:hAnsiTheme="majorHAnsi" w:cstheme="majorBidi" w:ascii="Georgia" w:hAnsi="Georgia" w:cs="Georgia" w:eastAsia="Georgia"/>
      <w:b/>
      <w:bCs/>
      <w:i w:val="0"/>
      <w:color w:val="191817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80" w:line="300" w:lineRule="auto"/>
      <w:outlineLvl w:val="1"/>
    </w:pPr>
    <w:rPr>
      <w:rFonts w:asciiTheme="majorHAnsi" w:eastAsiaTheme="majorEastAsia" w:hAnsiTheme="majorHAnsi" w:cstheme="majorBidi" w:ascii="Georgia" w:hAnsi="Georgia" w:cs="Georgia" w:eastAsia="Georgia"/>
      <w:b/>
      <w:bCs/>
      <w:i w:val="0"/>
      <w:color w:val="7A2E1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69" w:lineRule="auto" w:before="0"/>
      <w:contextualSpacing/>
    </w:pPr>
    <w:rPr>
      <w:rFonts w:asciiTheme="majorHAnsi" w:eastAsiaTheme="majorEastAsia" w:hAnsiTheme="majorHAnsi" w:cstheme="majorBidi" w:ascii="Georgia" w:hAnsi="Georgia" w:cs="Georgia" w:eastAsia="Georgia"/>
      <w:b/>
      <w:i w:val="0"/>
      <w:color w:val="19181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40" w:after="100" w:line="317" w:lineRule="auto"/>
      <w:contextualSpacing/>
    </w:pPr>
    <w:rPr>
      <w:rFonts w:ascii="Georgia" w:hAnsi="Georgia" w:cs="Georgia" w:eastAsia="Georgia"/>
      <w:b w:val="0"/>
      <w:i w:val="0"/>
      <w:color w:val="191817"/>
      <w:sz w:val="23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40" w:after="100" w:line="317" w:lineRule="auto"/>
      <w:contextualSpacing/>
    </w:pPr>
    <w:rPr>
      <w:rFonts w:ascii="Georgia" w:hAnsi="Georgia" w:cs="Georgia" w:eastAsia="Georgia"/>
      <w:b w:val="0"/>
      <w:i w:val="0"/>
      <w:color w:val="191817"/>
      <w:sz w:val="23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