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Hub Software Subscription Agreement</w:t>
      </w:r>
    </w:p>
    <w:p>
      <w:pPr>
        <w:pStyle w:val="LegalNotice"/>
        <w:jc w:val="center"/>
      </w:pPr>
      <w:r>
        <w:t xml:space="preserve">Version 1.0 - Effective Date: [DATE]</w:t>
      </w:r>
    </w:p>
    <w:p>
      <w:pPr>
        <w:pStyle w:val="BodyText"/>
      </w:pPr>
      <w:r>
        <w:rPr>
          <w:b/>
          <w:bCs/>
        </w:rPr>
        <w:t xml:space="preserve">IMPORTANT - PLEASE READ CAREFULLY: </w:t>
      </w:r>
      <w:r>
        <w:t xml:space="preserve">This Software Subscription Agreement ("Agreement") is a legally binding contract between you (the "Subscriber," "you," or "your") and EveriAI, LLC, a limited liability company organized under the laws of [STATE] ("EveriAI," "we," "us," or "our"). This Agreement governs your subscription to and use of the AI Hub software platform ("Software").</w:t>
      </w:r>
    </w:p>
    <w:p>
      <w:pPr>
        <w:pStyle w:val="BodyText"/>
      </w:pPr>
      <w:r>
        <w:t xml:space="preserve">By installing, accessing, or using the Software, you acknowledge that you have read, understood, and agree to be bound by this Agreement. If you are entering into this Agreement on behalf of a company or other legal entity, you represent that you have the authority to bind such entity to this Agreement. If you do not agree to these terms, do not install or use the Software.</w:t>
      </w:r>
    </w:p>
    <w:p>
      <w:pPr>
        <w:pStyle w:val="Heading1"/>
      </w:pPr>
      <w:r>
        <w:t xml:space="preserve">1. DEFINITIONS</w:t>
      </w:r>
    </w:p>
    <w:p>
      <w:pPr>
        <w:pStyle w:val="BodyText"/>
      </w:pPr>
      <w:r>
        <w:rPr>
          <w:b/>
          <w:bCs/>
        </w:rPr>
        <w:t xml:space="preserve">"Authorized Users" </w:t>
      </w:r>
      <w:r>
        <w:t xml:space="preserve">means individuals who are authorized by Subscriber to access and use the Software under Subscriber's subscription, subject to the user limits of the applicable Subscription Tier.</w:t>
      </w:r>
    </w:p>
    <w:p>
      <w:pPr>
        <w:pStyle w:val="BodyText"/>
      </w:pPr>
      <w:r>
        <w:rPr>
          <w:b/>
          <w:bCs/>
        </w:rPr>
        <w:t xml:space="preserve">"Confidential Information" </w:t>
      </w:r>
      <w:r>
        <w:t xml:space="preserve">means any non-public information disclosed by either party to the other, including but not limited to business data, technical information, and proprietary methodologies.</w:t>
      </w:r>
    </w:p>
    <w:p>
      <w:pPr>
        <w:pStyle w:val="BodyText"/>
      </w:pPr>
      <w:r>
        <w:rPr>
          <w:b/>
          <w:bCs/>
        </w:rPr>
        <w:t xml:space="preserve">"Documentation" </w:t>
      </w:r>
      <w:r>
        <w:t xml:space="preserve">means the user guides, technical documentation, and other materials provided by EveriAI describing the features, functions, and operation of the Software.</w:t>
      </w:r>
    </w:p>
    <w:p>
      <w:pPr>
        <w:pStyle w:val="BodyText"/>
      </w:pPr>
      <w:r>
        <w:rPr>
          <w:b/>
          <w:bCs/>
        </w:rPr>
        <w:t xml:space="preserve">"Subscription Fee" </w:t>
      </w:r>
      <w:r>
        <w:t xml:space="preserve">means the recurring fee payable by Subscriber for access to and use of the Software as specified in the applicable Order Form or Subscription Tier.</w:t>
      </w:r>
    </w:p>
    <w:p>
      <w:pPr>
        <w:pStyle w:val="BodyText"/>
      </w:pPr>
      <w:r>
        <w:rPr>
          <w:b/>
          <w:bCs/>
        </w:rPr>
        <w:t xml:space="preserve">"Subscription Term" </w:t>
      </w:r>
      <w:r>
        <w:t xml:space="preserve">means the period during which Subscriber is entitled to access and use the Software, as specified in the Order Form, which shall automatically renew unless terminated in accordance with this Agreement.</w:t>
      </w:r>
    </w:p>
    <w:p>
      <w:pPr>
        <w:pStyle w:val="BodyText"/>
      </w:pPr>
      <w:r>
        <w:rPr>
          <w:b/>
          <w:bCs/>
        </w:rPr>
        <w:t xml:space="preserve">"Subscriber Data" </w:t>
      </w:r>
      <w:r>
        <w:t xml:space="preserve">means all data, content, and information uploaded, input, or processed through the Software by Subscriber or its Authorized Users.</w:t>
      </w:r>
    </w:p>
    <w:p>
      <w:pPr>
        <w:pStyle w:val="Heading1"/>
      </w:pPr>
      <w:r>
        <w:t xml:space="preserve">2. SUBSCRIPTION TIERS AND LICENSE GRANT</w:t>
      </w:r>
    </w:p>
    <w:p>
      <w:pPr>
        <w:pStyle w:val="Heading2"/>
      </w:pPr>
      <w:r>
        <w:t xml:space="preserve">2.1 Subscription Tiers</w:t>
      </w:r>
    </w:p>
    <w:p>
      <w:pPr>
        <w:pStyle w:val="BodyText"/>
      </w:pPr>
      <w:r>
        <w:t xml:space="preserve">The Software is offered under the following subscription tiers, each with specific features and user allocations:</w:t>
      </w:r>
    </w:p>
    <w:p>
      <w:pPr>
        <w:pStyle w:val="BodyText"/>
      </w:pPr>
      <w:r>
        <w:rPr>
          <w:b/>
          <w:bCs/>
        </w:rPr>
        <w:t xml:space="preserve">Starter Tier: </w:t>
      </w:r>
      <w:r>
        <w:t xml:space="preserve">Allows up to five (5) Authorized Users. Includes core AI agent creation, workflow automation, and document processing capabilities.</w:t>
      </w:r>
    </w:p>
    <w:p>
      <w:pPr>
        <w:pStyle w:val="BodyText"/>
      </w:pPr>
      <w:r>
        <w:rPr>
          <w:b/>
          <w:bCs/>
        </w:rPr>
        <w:t xml:space="preserve">Professional Tier: </w:t>
      </w:r>
      <w:r>
        <w:t xml:space="preserve">Allows unlimited Authorized Users. Includes all Starter features plus advanced workflow orchestration, priority support, and enhanced integrations.</w:t>
      </w:r>
    </w:p>
    <w:p>
      <w:pPr>
        <w:pStyle w:val="BodyText"/>
      </w:pPr>
      <w:r>
        <w:rPr>
          <w:b/>
          <w:bCs/>
        </w:rPr>
        <w:t xml:space="preserve">Enterprise Tier: </w:t>
      </w:r>
      <w:r>
        <w:t xml:space="preserve">Allows unlimited Authorized Users. Includes all Professional features plus dedicated support, custom integrations, advanced security features, and service level agreements.</w:t>
      </w:r>
    </w:p>
    <w:p>
      <w:pPr>
        <w:pStyle w:val="Heading2"/>
      </w:pPr>
      <w:r>
        <w:t xml:space="preserve">2.2 License Grant</w:t>
      </w:r>
    </w:p>
    <w:p>
      <w:pPr>
        <w:pStyle w:val="BodyText"/>
      </w:pPr>
      <w:r>
        <w:t xml:space="preserve">Subject to Subscriber's compliance with this Agreement and payment of all applicable Subscription Fees, EveriAI grants Subscriber a limited, non-exclusive, non-transferable, non-sublicensable license during the Subscription Term to: (a) install and operate the Software on Subscriber's designated computing environment; (b) permit Authorized Users to access and use the Software solely for Subscriber's internal business purposes; and (c) use the Documentation in connection with the permitted use of the Software.</w:t>
      </w:r>
    </w:p>
    <w:p>
      <w:pPr>
        <w:pStyle w:val="Heading2"/>
      </w:pPr>
      <w:r>
        <w:t xml:space="preserve">2.3 Deployment Model</w:t>
      </w:r>
    </w:p>
    <w:p>
      <w:pPr>
        <w:pStyle w:val="BodyText"/>
      </w:pPr>
      <w:r>
        <w:t xml:space="preserve">The Software is designed for on-premises deployment within Subscriber's computing environment. Subscriber is responsible for providing and maintaining the hardware, operating system, database infrastructure, and network connectivity required to operate the Software in accordance with the system requirements specified in the Documentation.</w:t>
      </w:r>
    </w:p>
    <w:p>
      <w:pPr>
        <w:pStyle w:val="Heading1"/>
      </w:pPr>
      <w:r>
        <w:t xml:space="preserve">3. CLOUD SERVICES AND THIRD-PARTY INTEGRATIONS</w:t>
      </w:r>
    </w:p>
    <w:p>
      <w:pPr>
        <w:pStyle w:val="Heading2"/>
      </w:pPr>
      <w:r>
        <w:t xml:space="preserve">3.1 Large Language Model API Calls</w:t>
      </w:r>
    </w:p>
    <w:p>
      <w:pPr>
        <w:pStyle w:val="BodyText"/>
      </w:pPr>
      <w:r>
        <w:t xml:space="preserve">Certain features of the Software require communication with third-party large language model (LLM) providers, including but not limited to Azure OpenAI and Anthropic Claude APIs. Subscriber acknowledges and agrees that: (a) prompts, queries, and contextual data may be transmitted to these third-party services to enable AI functionality; (b) such transmissions are subject to the privacy policies and terms of service of the respective third-party providers; and (c) EveriAI is not responsible for the data handling practices of third-party LLM providers.</w:t>
      </w:r>
    </w:p>
    <w:p>
      <w:pPr>
        <w:pStyle w:val="Heading2"/>
      </w:pPr>
      <w:r>
        <w:t xml:space="preserve">3.2 Optional Telemetry and Metadata</w:t>
      </w:r>
    </w:p>
    <w:p>
      <w:pPr>
        <w:pStyle w:val="BodyText"/>
      </w:pPr>
      <w:r>
        <w:t xml:space="preserve">The Software may collect and transmit optional telemetry data, usage analytics, and metadata to EveriAI's cloud services for product improvement, crash reporting, and support purposes. Subscriber may disable certain telemetry features through the Software's configuration settings. EveriAI will not collect or access Subscriber Data except as necessary to provide support services explicitly requested by Subscriber.</w:t>
      </w:r>
    </w:p>
    <w:p>
      <w:pPr>
        <w:pStyle w:val="Heading2"/>
      </w:pPr>
      <w:r>
        <w:t xml:space="preserve">3.3 API Keys and Credentials</w:t>
      </w:r>
    </w:p>
    <w:p>
      <w:pPr>
        <w:pStyle w:val="BodyText"/>
      </w:pPr>
      <w:r>
        <w:t xml:space="preserve">Subscriber is solely responsible for obtaining and maintaining valid API keys, credentials, and subscriptions for any third-party services integrated with the Software, including LLM providers. Subscriber shall bear all costs associated with third-party API usage. EveriAI shall have no liability for service interruptions or failures caused by Subscriber's third-party service subscriptions.</w:t>
      </w:r>
    </w:p>
    <w:p>
      <w:pPr>
        <w:pStyle w:val="Heading1"/>
      </w:pPr>
      <w:r>
        <w:t xml:space="preserve">4. DATA OWNERSHIP AND SECURITY</w:t>
      </w:r>
    </w:p>
    <w:p>
      <w:pPr>
        <w:pStyle w:val="Heading2"/>
      </w:pPr>
      <w:r>
        <w:t xml:space="preserve">4.1 Subscriber Data Ownership</w:t>
      </w:r>
    </w:p>
    <w:p>
      <w:pPr>
        <w:pStyle w:val="BodyText"/>
      </w:pPr>
      <w:r>
        <w:t xml:space="preserve">Subscriber retains all right, title, and interest in and to Subscriber Data. EveriAI claims no ownership rights in Subscriber Data. As between the parties, all Subscriber Data remains the exclusive property of Subscriber, and EveriAI's access to Subscriber Data is limited to the extent necessary to provide the Software and related support services.</w:t>
      </w:r>
    </w:p>
    <w:p>
      <w:pPr>
        <w:pStyle w:val="Heading2"/>
      </w:pPr>
      <w:r>
        <w:t xml:space="preserve">4.2 Data Location and Storage</w:t>
      </w:r>
    </w:p>
    <w:p>
      <w:pPr>
        <w:pStyle w:val="BodyText"/>
      </w:pPr>
      <w:r>
        <w:t xml:space="preserve">All Subscriber Data processed by the Software is stored locally within Subscriber's on-premises computing environment. EveriAI does not store, retain, or have persistent access to Subscriber Data, except for: (a) data transmitted to third-party LLM providers as described in Section 3.1; (b) optional telemetry data as described in Section 3.2; and (c) data explicitly shared with EveriAI for support purposes.</w:t>
      </w:r>
    </w:p>
    <w:p>
      <w:pPr>
        <w:pStyle w:val="Heading2"/>
      </w:pPr>
      <w:r>
        <w:t xml:space="preserve">4.3 Security Responsibilities</w:t>
      </w:r>
    </w:p>
    <w:p>
      <w:pPr>
        <w:pStyle w:val="BodyText"/>
      </w:pPr>
      <w:r>
        <w:t xml:space="preserve">Subscriber is responsible for: (a) implementing appropriate physical, technical, and administrative security measures for the computing environment in which the Software operates; (b) managing user access credentials and permissions within the Software; (c) maintaining backups of Subscriber Data; and (d) ensuring compliance with applicable data protection and privacy laws applicable to Subscriber's industry and jurisdiction.</w:t>
      </w:r>
    </w:p>
    <w:p>
      <w:pPr>
        <w:pStyle w:val="Heading2"/>
      </w:pPr>
      <w:r>
        <w:t xml:space="preserve">4.4 Multi-Tenant Data Isolation</w:t>
      </w:r>
    </w:p>
    <w:p>
      <w:pPr>
        <w:pStyle w:val="BodyText"/>
      </w:pPr>
      <w:r>
        <w:t xml:space="preserve">The Software employs row-level security and logical data isolation mechanisms to ensure that Authorized Users can only access data and configurations associated with their assigned organizational unit or tenant. Subscriber is responsible for properly configuring user roles and permissions in accordance with the Documentation.</w:t>
      </w:r>
    </w:p>
    <w:p>
      <w:pPr>
        <w:pStyle w:val="Heading1"/>
      </w:pPr>
      <w:r>
        <w:t xml:space="preserve">5. SOFTWARE UPDATES AND SUPPORT</w:t>
      </w:r>
    </w:p>
    <w:p>
      <w:pPr>
        <w:pStyle w:val="Heading2"/>
      </w:pPr>
      <w:r>
        <w:t xml:space="preserve">5.1 Software Updates</w:t>
      </w:r>
    </w:p>
    <w:p>
      <w:pPr>
        <w:pStyle w:val="BodyText"/>
      </w:pPr>
      <w:r>
        <w:t xml:space="preserve">EveriAI will provide software updates, including bug fixes, security patches, and feature enhancements, during the Subscription Term. Updates may be delivered automatically through the Software's built-in update mechanism. Subscriber acknowledges that certain updates may be mandatory for security or compatibility reasons. EveriAI will provide reasonable advance notice of major version updates that may require Subscriber action.</w:t>
      </w:r>
    </w:p>
    <w:p>
      <w:pPr>
        <w:pStyle w:val="Heading2"/>
      </w:pPr>
      <w:r>
        <w:t xml:space="preserve">5.2 Support Services</w:t>
      </w:r>
    </w:p>
    <w:p>
      <w:pPr>
        <w:pStyle w:val="BodyText"/>
      </w:pPr>
      <w:r>
        <w:t xml:space="preserve">EveriAI will provide technical support services during the Subscription Term in accordance with the support level associated with Subscriber's Subscription Tier. Support services include assistance with installation, configuration, troubleshooting, and general usage questions. Support is provided via email and, for Enterprise Tier subscribers, may include dedicated support channels and response time commitments as specified in a separate Service Level Agreement.</w:t>
      </w:r>
    </w:p>
    <w:p>
      <w:pPr>
        <w:pStyle w:val="Heading2"/>
      </w:pPr>
      <w:r>
        <w:t xml:space="preserve">5.3 Exclusions from Support</w:t>
      </w:r>
    </w:p>
    <w:p>
      <w:pPr>
        <w:pStyle w:val="BodyText"/>
      </w:pPr>
      <w:r>
        <w:t xml:space="preserve">Support services do not include: (a) support for third-party software, hardware, or services; (b) issues arising from Subscriber's modification of the Software; (c) issues arising from Subscriber's failure to implement recommended updates; (d) on-site support services, unless separately agreed in writing; or (e) training services, which may be obtained separately.</w:t>
      </w:r>
    </w:p>
    <w:p>
      <w:pPr>
        <w:pStyle w:val="Heading1"/>
      </w:pPr>
      <w:r>
        <w:t xml:space="preserve">6. PAYMENT TERMS</w:t>
      </w:r>
    </w:p>
    <w:p>
      <w:pPr>
        <w:pStyle w:val="Heading2"/>
      </w:pPr>
      <w:r>
        <w:t xml:space="preserve">6.1 Subscription Fees</w:t>
      </w:r>
    </w:p>
    <w:p>
      <w:pPr>
        <w:pStyle w:val="BodyText"/>
      </w:pPr>
      <w:r>
        <w:t xml:space="preserve">Subscriber agrees to pay the Subscription Fees applicable to the selected Subscription Tier. Subscription Fees are invoiced monthly in advance and are due within thirty (30) days of the invoice date, unless otherwise specified in an Order Form. All fees are quoted and payable in United States Dollars unless otherwise agreed.</w:t>
      </w:r>
    </w:p>
    <w:p>
      <w:pPr>
        <w:pStyle w:val="Heading2"/>
      </w:pPr>
      <w:r>
        <w:t xml:space="preserve">6.2 Late Payments</w:t>
      </w:r>
    </w:p>
    <w:p>
      <w:pPr>
        <w:pStyle w:val="BodyText"/>
      </w:pPr>
      <w:r>
        <w:t xml:space="preserve">Subscription Fees not paid when due shall accrue interest at the rate of one and one-half percent (1.5%) per month or the maximum rate permitted by applicable law, whichever is less. EveriAI reserves the right to suspend Subscriber's access to updates and support services if any amounts remain unpaid for more than thirty (30) days past due.</w:t>
      </w:r>
    </w:p>
    <w:p>
      <w:pPr>
        <w:pStyle w:val="Heading2"/>
      </w:pPr>
      <w:r>
        <w:t xml:space="preserve">6.3 Taxes</w:t>
      </w:r>
    </w:p>
    <w:p>
      <w:pPr>
        <w:pStyle w:val="BodyText"/>
      </w:pPr>
      <w:r>
        <w:t xml:space="preserve">Subscription Fees are exclusive of all applicable taxes, levies, and duties. Subscriber is responsible for payment of all such taxes (excluding taxes based on EveriAI's net income), and Subscriber agrees to pay EveriAI for any such taxes that EveriAI is required to collect or pay.</w:t>
      </w:r>
    </w:p>
    <w:p>
      <w:pPr>
        <w:pStyle w:val="Heading2"/>
      </w:pPr>
      <w:r>
        <w:t xml:space="preserve">6.4 Fee Adjustments</w:t>
      </w:r>
    </w:p>
    <w:p>
      <w:pPr>
        <w:pStyle w:val="BodyText"/>
      </w:pPr>
      <w:r>
        <w:t xml:space="preserve">EveriAI may adjust Subscription Fees upon thirty (30) days' written notice prior to the commencement of any renewal term. Subscriber's continued use of the Software following the effective date of a fee adjustment constitutes acceptance of the revised fees.</w:t>
      </w:r>
    </w:p>
    <w:p>
      <w:pPr>
        <w:pStyle w:val="Heading1"/>
      </w:pPr>
      <w:r>
        <w:t xml:space="preserve">7. INTELLECTUAL PROPERTY RIGHTS</w:t>
      </w:r>
    </w:p>
    <w:p>
      <w:pPr>
        <w:pStyle w:val="Heading2"/>
      </w:pPr>
      <w:r>
        <w:t xml:space="preserve">7.1 EveriAI Ownership</w:t>
      </w:r>
    </w:p>
    <w:p>
      <w:pPr>
        <w:pStyle w:val="BodyText"/>
      </w:pPr>
      <w:r>
        <w:t xml:space="preserve">The Software, including all code, algorithms, user interfaces, documentation, and related intellectual property, is the exclusive property of EveriAI and is protected by copyright, trade secret, and other intellectual property laws. This Agreement grants Subscriber only a limited license to use the Software and does not convey any ownership interest.</w:t>
      </w:r>
    </w:p>
    <w:p>
      <w:pPr>
        <w:pStyle w:val="Heading2"/>
      </w:pPr>
      <w:r>
        <w:t xml:space="preserve">7.2 Subscriber-Created Content</w:t>
      </w:r>
    </w:p>
    <w:p>
      <w:pPr>
        <w:pStyle w:val="BodyText"/>
      </w:pPr>
      <w:r>
        <w:t xml:space="preserve">Subscriber retains ownership of all custom agents, workflows, document templates, and other configurations created by Subscriber or its Authorized Users using the Software ("Subscriber Configurations"). EveriAI may anonymize and aggregate usage patterns and metadata derived from Subscriber's use of the Software for product improvement purposes, provided such aggregated data does not identify Subscriber or include Subscriber Data.</w:t>
      </w:r>
    </w:p>
    <w:p>
      <w:pPr>
        <w:pStyle w:val="Heading2"/>
      </w:pPr>
      <w:r>
        <w:t xml:space="preserve">7.3 Feedback</w:t>
      </w:r>
    </w:p>
    <w:p>
      <w:pPr>
        <w:pStyle w:val="BodyText"/>
      </w:pPr>
      <w:r>
        <w:t xml:space="preserve">Subscriber may provide suggestions, enhancement requests, or other feedback regarding the Software ("Feedback"). Subscriber grants EveriAI a perpetual, irrevocable, royalty-free license to use, modify, and incorporate any Feedback into the Software without obligation to Subscriber.</w:t>
      </w:r>
    </w:p>
    <w:p>
      <w:pPr>
        <w:pStyle w:val="Heading1"/>
      </w:pPr>
      <w:r>
        <w:t xml:space="preserve">8. USE RESTRICTIONS</w:t>
      </w:r>
    </w:p>
    <w:p>
      <w:pPr>
        <w:pStyle w:val="BodyText"/>
      </w:pPr>
      <w:r>
        <w:t xml:space="preserve">Subscriber shall not, and shall not permit any third party to: (a) reverse engineer, decompile, disassemble, or otherwise attempt to derive the source code of the Software, except to the extent expressly permitted by applicable law; (b) modify, adapt, translate, or create derivative works based on the Software; (c) sublicense, lease, rent, loan, or otherwise transfer the Software or any rights therein to any third party; (d) remove, alter, or obscure any proprietary notices, labels, or marks on the Software; (e) use the Software to provide services to third parties on a service bureau, application service provider, or similar basis; (f) use the Software in any manner that violates applicable laws or regulations; (g) use the Software to develop a competing product or service; or (h) exceed the Authorized User limits specified in the applicable Subscription Tier.</w:t>
      </w:r>
    </w:p>
    <w:p>
      <w:pPr>
        <w:pStyle w:val="Heading1"/>
      </w:pPr>
      <w:r>
        <w:t xml:space="preserve">9. TERM AND TERMINATION</w:t>
      </w:r>
    </w:p>
    <w:p>
      <w:pPr>
        <w:pStyle w:val="Heading2"/>
      </w:pPr>
      <w:r>
        <w:t xml:space="preserve">9.1 Subscription Term and Renewal</w:t>
      </w:r>
    </w:p>
    <w:p>
      <w:pPr>
        <w:pStyle w:val="BodyText"/>
      </w:pPr>
      <w:r>
        <w:t xml:space="preserve">The initial Subscription Term shall be as specified in the applicable Order Form. Unless either party provides written notice of non-renewal at least thirty (30) days prior to the end of the then-current term, the subscription shall automatically renew for successive periods of equal length to the initial term.</w:t>
      </w:r>
    </w:p>
    <w:p>
      <w:pPr>
        <w:pStyle w:val="Heading2"/>
      </w:pPr>
      <w:r>
        <w:t xml:space="preserve">9.2 Termination for Cause</w:t>
      </w:r>
    </w:p>
    <w:p>
      <w:pPr>
        <w:pStyle w:val="BodyText"/>
      </w:pPr>
      <w:r>
        <w:t xml:space="preserve">Either party may terminate this Agreement immediately upon written notice if the other party: (a) materially breaches this Agreement and fails to cure such breach within thirty (30) days after receiving written notice thereof; or (b) becomes insolvent, files for bankruptcy, or makes an assignment for the benefit of creditors.</w:t>
      </w:r>
    </w:p>
    <w:p>
      <w:pPr>
        <w:pStyle w:val="Heading2"/>
      </w:pPr>
      <w:r>
        <w:t xml:space="preserve">9.3 Effect of Termination</w:t>
      </w:r>
    </w:p>
    <w:p>
      <w:pPr>
        <w:pStyle w:val="BodyText"/>
      </w:pPr>
      <w:r>
        <w:t xml:space="preserve">Upon termination or expiration of this Agreement: (a) all licenses granted hereunder shall immediately terminate; (b) Subscriber shall cease all use of the Software and destroy or return all copies thereof; (c) Subscriber shall have thirty (30) days to export Subscriber Data from the Software before EveriAI's support obligations cease; and (d) each party shall return or destroy the other party's Confidential Information. Sections 4.1, 7, 10, 11, and 13 shall survive termination.</w:t>
      </w:r>
    </w:p>
    <w:p>
      <w:pPr>
        <w:pStyle w:val="Heading2"/>
      </w:pPr>
      <w:r>
        <w:t xml:space="preserve">9.4 Suspension</w:t>
      </w:r>
    </w:p>
    <w:p>
      <w:pPr>
        <w:pStyle w:val="BodyText"/>
      </w:pPr>
      <w:r>
        <w:t xml:space="preserve">EveriAI may suspend delivery of updates and support services if Subscriber fails to pay any amounts when due. Such suspension shall not relieve Subscriber of its payment obligations or constitute a termination of this Agreement.</w:t>
      </w:r>
    </w:p>
    <w:p>
      <w:pPr>
        <w:pStyle w:val="Heading1"/>
      </w:pPr>
      <w:r>
        <w:t xml:space="preserve">10. WARRANTIES AND DISCLAIMERS</w:t>
      </w:r>
    </w:p>
    <w:p>
      <w:pPr>
        <w:pStyle w:val="Heading2"/>
      </w:pPr>
      <w:r>
        <w:t xml:space="preserve">10.1 Limited Warranty</w:t>
      </w:r>
    </w:p>
    <w:p>
      <w:pPr>
        <w:pStyle w:val="BodyText"/>
      </w:pPr>
      <w:r>
        <w:t xml:space="preserve">EveriAI warrants that during the Subscription Term, the Software will perform substantially in accordance with the Documentation when used in compliance with this Agreement and the system requirements. EveriAI's sole obligation and Subscriber's exclusive remedy for any breach of this warranty shall be, at EveriAI's option: (a) repair or replacement of the non-conforming Software; or (b) termination of this Agreement and refund of prepaid Subscription Fees for the remainder of the then-current term.</w:t>
      </w:r>
    </w:p>
    <w:p>
      <w:pPr>
        <w:pStyle w:val="Heading2"/>
      </w:pPr>
      <w:r>
        <w:t xml:space="preserve">10.2 Disclaimer of Warranties</w:t>
      </w:r>
    </w:p>
    <w:p>
      <w:pPr>
        <w:pStyle w:val="BodyText"/>
      </w:pPr>
      <w:r>
        <w:rPr>
          <w:b/>
          <w:bCs/>
        </w:rPr>
        <w:t xml:space="preserve">EXCEPT FOR THE EXPRESS WARRANTY SET FORTH IN SECTION 10.1, THE SOFTWARE IS PROVIDED "AS IS" AND "AS AVAILABLE." EVERIAI DISCLAIMS ALL OTHER WARRANTIES, EXPRESS OR IMPLIED, INCLUDING BUT NOT LIMITED TO IMPLIED WARRANTIES OF MERCHANTABILITY, FITNESS FOR A PARTICULAR PURPOSE, AND NON-INFRINGEMENT. EVERIAI DOES NOT WARRANT THAT THE SOFTWARE WILL BE UNINTERRUPTED, ERROR-FREE, OR FREE OF HARMFUL COMPONENTS. EVERIAI MAKES NO WARRANTIES REGARDING THE ACCURACY, RELIABILITY, OR QUALITY OF ANY OUTPUTS GENERATED BY THE SOFTWARE'S AI FEATURES.</w:t>
      </w:r>
    </w:p>
    <w:p>
      <w:pPr>
        <w:pStyle w:val="Heading1"/>
      </w:pPr>
      <w:r>
        <w:t xml:space="preserve">11. LIMITATION OF LIABILITY</w:t>
      </w:r>
    </w:p>
    <w:p>
      <w:pPr>
        <w:pStyle w:val="Heading2"/>
      </w:pPr>
      <w:r>
        <w:t xml:space="preserve">11.1 Exclusion of Consequential Damages</w:t>
      </w:r>
    </w:p>
    <w:p>
      <w:pPr>
        <w:pStyle w:val="BodyText"/>
      </w:pPr>
      <w:r>
        <w:rPr>
          <w:b/>
          <w:bCs/>
        </w:rPr>
        <w:t xml:space="preserve">IN NO EVENT SHALL EITHER PARTY BE LIABLE TO THE OTHER FOR ANY INDIRECT, INCIDENTAL, SPECIAL, CONSEQUENTIAL, OR PUNITIVE DAMAGES, INCLUDING BUT NOT LIMITED TO LOSS OF PROFITS, REVENUE, DATA, OR BUSINESS OPPORTUNITIES, ARISING OUT OF OR RELATED TO THIS AGREEMENT, REGARDLESS OF THE THEORY OF LIABILITY AND EVEN IF ADVISED OF THE POSSIBILITY OF SUCH DAMAGES.</w:t>
      </w:r>
    </w:p>
    <w:p>
      <w:pPr>
        <w:pStyle w:val="Heading2"/>
      </w:pPr>
      <w:r>
        <w:t xml:space="preserve">11.2 Cap on Liability</w:t>
      </w:r>
    </w:p>
    <w:p>
      <w:pPr>
        <w:pStyle w:val="BodyText"/>
      </w:pPr>
      <w:r>
        <w:rPr>
          <w:b/>
          <w:bCs/>
        </w:rPr>
        <w:t xml:space="preserve">EXCEPT FOR BREACHES OF SECTION 8 (USE RESTRICTIONS) OR SUBSCRIBER'S PAYMENT OBLIGATIONS, NEITHER PARTY'S TOTAL AGGREGATE LIABILITY UNDER THIS AGREEMENT SHALL EXCEED THE TOTAL SUBSCRIPTION FEES PAID OR PAYABLE BY SUBSCRIBER DURING THE TWELVE (12) MONTH PERIOD IMMEDIATELY PRECEDING THE EVENT GIVING RISE TO THE CLAIM.</w:t>
      </w:r>
    </w:p>
    <w:p>
      <w:pPr>
        <w:pStyle w:val="Heading1"/>
      </w:pPr>
      <w:r>
        <w:t xml:space="preserve">12. CONFIDENTIALITY</w:t>
      </w:r>
    </w:p>
    <w:p>
      <w:pPr>
        <w:pStyle w:val="BodyText"/>
      </w:pPr>
      <w:r>
        <w:t xml:space="preserve">Each party agrees to hold the other party's Confidential Information in strict confidence and not to disclose such information to any third party except as necessary to perform its obligations under this Agreement. Each party shall protect the other party's Confidential Information using at least the same degree of care it uses to protect its own confidential information, but in no event less than reasonable care. These confidentiality obligations shall not apply to information that: (a) is or becomes publicly available through no fault of the receiving party; (b) was rightfully in the receiving party's possession prior to disclosure; (c) is independently developed by the receiving party without use of the disclosing party's Confidential Information; or (d) is rightfully obtained from a third party without restriction on disclosure.</w:t>
      </w:r>
    </w:p>
    <w:p>
      <w:pPr>
        <w:pStyle w:val="Heading1"/>
      </w:pPr>
      <w:r>
        <w:t xml:space="preserve">13. GENERAL PROVISIONS</w:t>
      </w:r>
    </w:p>
    <w:p>
      <w:pPr>
        <w:pStyle w:val="Heading2"/>
      </w:pPr>
      <w:r>
        <w:t xml:space="preserve">13.1 Governing Law and Jurisdiction</w:t>
      </w:r>
    </w:p>
    <w:p>
      <w:pPr>
        <w:pStyle w:val="BodyText"/>
      </w:pPr>
      <w:r>
        <w:t xml:space="preserve">This Agreement shall be governed by and construed in accordance with the laws of the State of [STATE], without regard to its conflict of laws principles. Any dispute arising out of or relating to this Agreement shall be subject to the exclusive jurisdiction of the state and federal courts located in [COUNTY], [STATE], and each party consents to the personal jurisdiction of such courts.</w:t>
      </w:r>
    </w:p>
    <w:p>
      <w:pPr>
        <w:pStyle w:val="Heading2"/>
      </w:pPr>
      <w:r>
        <w:t xml:space="preserve">13.2 Entire Agreement</w:t>
      </w:r>
    </w:p>
    <w:p>
      <w:pPr>
        <w:pStyle w:val="BodyText"/>
      </w:pPr>
      <w:r>
        <w:t xml:space="preserve">This Agreement, together with any Order Forms and the Documentation, constitutes the entire agreement between the parties concerning the subject matter hereof and supersedes all prior or contemporaneous agreements, representations, and understandings, whether written or oral. In the event of any conflict between this Agreement and an Order Form, the Order Form shall control.</w:t>
      </w:r>
    </w:p>
    <w:p>
      <w:pPr>
        <w:pStyle w:val="Heading2"/>
      </w:pPr>
      <w:r>
        <w:t xml:space="preserve">13.3 Amendment and Waiver</w:t>
      </w:r>
    </w:p>
    <w:p>
      <w:pPr>
        <w:pStyle w:val="BodyText"/>
      </w:pPr>
      <w:r>
        <w:t xml:space="preserve">This Agreement may not be amended except by a written instrument signed by authorized representatives of both parties. No waiver of any provision of this Agreement shall be effective unless in writing and signed by the waiving party. The failure of either party to enforce any right or provision of this Agreement shall not constitute a waiver of such right or provision.</w:t>
      </w:r>
    </w:p>
    <w:p>
      <w:pPr>
        <w:pStyle w:val="Heading2"/>
      </w:pPr>
      <w:r>
        <w:t xml:space="preserve">13.4 Assignment</w:t>
      </w:r>
    </w:p>
    <w:p>
      <w:pPr>
        <w:pStyle w:val="BodyText"/>
      </w:pPr>
      <w:r>
        <w:t xml:space="preserve">Subscriber may not assign or transfer this Agreement or any rights hereunder without EveriAI's prior written consent. EveriAI may assign this Agreement to an affiliate or in connection with a merger, acquisition, or sale of all or substantially all of its assets. Any attempted assignment in violation of this section shall be void.</w:t>
      </w:r>
    </w:p>
    <w:p>
      <w:pPr>
        <w:pStyle w:val="Heading2"/>
      </w:pPr>
      <w:r>
        <w:t xml:space="preserve">13.5 Severability</w:t>
      </w:r>
    </w:p>
    <w:p>
      <w:pPr>
        <w:pStyle w:val="BodyText"/>
      </w:pPr>
      <w:r>
        <w:t xml:space="preserve">If any provision of this Agreement is held to be invalid or unenforceable, the remaining provisions shall continue in full force and effect, and the invalid or unenforceable provision shall be modified to the minimum extent necessary to make it valid and enforceable.</w:t>
      </w:r>
    </w:p>
    <w:p>
      <w:pPr>
        <w:pStyle w:val="Heading2"/>
      </w:pPr>
      <w:r>
        <w:t xml:space="preserve">13.6 Force Majeure</w:t>
      </w:r>
    </w:p>
    <w:p>
      <w:pPr>
        <w:pStyle w:val="BodyText"/>
      </w:pPr>
      <w:r>
        <w:t xml:space="preserve">Neither party shall be liable for any failure or delay in performing its obligations under this Agreement (except for payment obligations) due to causes beyond its reasonable control, including but not limited to acts of God, natural disasters, war, terrorism, labor disputes, government actions, or failures of third-party telecommunications or internet service providers.</w:t>
      </w:r>
    </w:p>
    <w:p>
      <w:pPr>
        <w:pStyle w:val="Heading2"/>
      </w:pPr>
      <w:r>
        <w:t xml:space="preserve">13.7 Notices</w:t>
      </w:r>
    </w:p>
    <w:p>
      <w:pPr>
        <w:pStyle w:val="BodyText"/>
      </w:pPr>
      <w:r>
        <w:t xml:space="preserve">All notices under this Agreement shall be in writing and shall be deemed given when: (a) delivered personally; (b) sent by confirmed email to the email address on file; (c) one (1) business day after deposit with a nationally recognized overnight courier; or (d) three (3) business days after being sent by first class mail, postage prepaid, to the addresses specified by the parties.</w:t>
      </w:r>
    </w:p>
    <w:p>
      <w:pPr>
        <w:pStyle w:val="Heading2"/>
      </w:pPr>
      <w:r>
        <w:t xml:space="preserve">13.8 Independent Contractors</w:t>
      </w:r>
    </w:p>
    <w:p>
      <w:pPr>
        <w:pStyle w:val="BodyText"/>
      </w:pPr>
      <w:r>
        <w:t xml:space="preserve">The parties are independent contractors. Nothing in this Agreement shall be construed to create a partnership, joint venture, agency, or employment relationship between the parties.</w:t>
      </w:r>
    </w:p>
    <w:p>
      <w:pPr>
        <w:pStyle w:val="Heading2"/>
      </w:pPr>
      <w:r>
        <w:t xml:space="preserve">13.9 Export Compliance</w:t>
      </w:r>
    </w:p>
    <w:p>
      <w:pPr>
        <w:pStyle w:val="BodyText"/>
      </w:pPr>
      <w:r>
        <w:t xml:space="preserve">Subscriber agrees to comply with all applicable export control laws and regulations. Subscriber shall not export, re-export, or transfer the Software to any country, entity, or person prohibited by applicable law.</w:t>
      </w:r>
    </w:p>
    <w:p>
      <w:r>
        <w:t xml:space="preserve"/>
      </w:r>
    </w:p>
    <w:p>
      <w:r>
        <w:t xml:space="preserve"/>
      </w:r>
    </w:p>
    <w:p>
      <w:pPr>
        <w:pStyle w:val="BodyText"/>
      </w:pPr>
      <w:r>
        <w:rPr>
          <w:b/>
          <w:bCs/>
        </w:rPr>
        <w:t xml:space="preserve">BY INSTALLING OR USING THE SOFTWARE, SUBSCRIBER ACKNOWLEDGES THAT SUBSCRIBER HAS READ THIS AGREEMENT, UNDERSTANDS IT, AND AGREES TO BE BOUND BY ITS TERMS AND CONDITIONS.</w:t>
      </w:r>
    </w:p>
    <w:p>
      <w:r>
        <w:t xml:space="preserve"/>
      </w:r>
    </w:p>
    <w:p>
      <w:pPr>
        <w:pStyle w:val="BodyText"/>
      </w:pPr>
      <w:r>
        <w:t xml:space="preserve">For questions regarding this Agreement, please contact:</w:t>
      </w:r>
    </w:p>
    <w:p>
      <w:pPr>
        <w:pStyle w:val="BodyText"/>
      </w:pPr>
      <w:r>
        <w:rPr>
          <w:b/>
          <w:bCs/>
        </w:rPr>
        <w:t xml:space="preserve">EveriAI, LLC</w:t>
      </w:r>
    </w:p>
    <w:p>
      <w:pPr>
        <w:pStyle w:val="BodyText"/>
        <w:spacing w:after="0"/>
      </w:pPr>
      <w:r>
        <w:t xml:space="preserve">Email: legal@everiai.com</w:t>
      </w:r>
    </w:p>
    <w:p>
      <w:pPr>
        <w:pStyle w:val="BodyText"/>
        <w:spacing w:after="0"/>
      </w:pPr>
      <w:r>
        <w:t xml:space="preserve">Website: www.everiai.com</w:t>
      </w:r>
    </w:p>
    <w:p>
      <w:r>
        <w:t xml:space="preserve"/>
      </w:r>
    </w:p>
    <w:p>
      <w:r>
        <w:t xml:space="preserve"/>
      </w:r>
    </w:p>
    <w:p>
      <w:pPr>
        <w:pStyle w:val="LegalNotice"/>
        <w:jc w:val="center"/>
      </w:pPr>
      <w:r>
        <w:t xml:space="preserve">--- END OF AGREEMENT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EveriAI, LLC - Confidential</w:t>
    </w:r>
    <w:r>
      <w:rPr>
        <w:color w:val="666666"/>
        <w:sz w:val="18"/>
        <w:szCs w:val="18"/>
      </w:rPr>
      <w:t xml:space="preserve">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AI Hub Software Subscription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000000"/>
      <w:sz w:val="26"/>
      <w:szCs w:val="26"/>
    </w:rPr>
  </w:style>
  <w:style w:type="paragraph" w:styleId="Heading2">
    <w:name w:val="Heading 2"/>
    <w:basedOn w:val="Normal"/>
    <w:next w:val="Normal"/>
    <w:qFormat/>
    <w:pPr>
      <w:spacing w:before="240" w:after="80"/>
      <w:outlineLvl w:val="1"/>
    </w:pPr>
    <w:rPr>
      <w:rFonts w:ascii="Arial" w:cs="Arial" w:eastAsia="Arial" w:hAnsi="Arial"/>
      <w:b/>
      <w:bCs/>
      <w:color w:val="333333"/>
      <w:sz w:val="24"/>
      <w:szCs w:val="24"/>
    </w:rPr>
  </w:style>
  <w:style w:type="paragraph" w:styleId="BodyText">
    <w:name w:val="Body Text"/>
    <w:basedOn w:val="Normal"/>
    <w:pPr>
      <w:spacing w:after="160" w:line="276"/>
    </w:pPr>
    <w:rPr>
      <w:rFonts w:ascii="Arial" w:cs="Arial" w:eastAsia="Arial" w:hAnsi="Arial"/>
      <w:sz w:val="22"/>
      <w:szCs w:val="22"/>
    </w:rPr>
  </w:style>
  <w:style w:type="paragraph" w:styleId="LegalNotice">
    <w:name w:val="Legal Notice"/>
    <w:basedOn w:val="Normal"/>
    <w:pPr>
      <w:spacing w:after="120"/>
    </w:pPr>
    <w:rPr>
      <w:rFonts w:ascii="Arial" w:cs="Arial" w:eastAsia="Arial" w:hAnsi="Arial"/>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2025-12-22T17:05:32.879Z</dcterms:created>
  <dcterms:modified xsi:type="dcterms:W3CDTF">2025-12-22T17:05:32.880Z</dcterms:modified>
</cp:coreProperties>
</file>

<file path=docProps/custom.xml><?xml version="1.0" encoding="utf-8"?>
<Properties xmlns="http://schemas.openxmlformats.org/officeDocument/2006/custom-properties" xmlns:vt="http://schemas.openxmlformats.org/officeDocument/2006/docPropsVTypes"/>
</file>