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Reflection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During this activity, I learned how to create and validate an XML file. I applied the basic XML rules such as using a single root element, properly closing all tags, and following the correct nesting of elements. After uploading my XML file to the validation website, I confirmed that there were no errors found, which means my XML was well-formed and valid. This activity helped me understand how XML ensures interoperability by providing a structured format that can be used across different systems and applications.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