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4212B" w14:textId="7A38F804" w:rsidR="005C4EA0" w:rsidRDefault="000E101F" w:rsidP="005C10B9">
      <w:pPr>
        <w:jc w:val="center"/>
        <w:rPr>
          <w:rFonts w:hint="eastAsia"/>
          <w:sz w:val="32"/>
          <w:szCs w:val="32"/>
        </w:rPr>
      </w:pPr>
      <w:r w:rsidRPr="000E101F">
        <w:rPr>
          <w:sz w:val="32"/>
          <w:szCs w:val="32"/>
        </w:rPr>
        <w:t>From Essence to Operation: Bacon’s Re</w:t>
      </w:r>
      <w:r>
        <w:rPr>
          <w:rFonts w:hint="eastAsia"/>
          <w:sz w:val="32"/>
          <w:szCs w:val="32"/>
        </w:rPr>
        <w:t>interpretation</w:t>
      </w:r>
      <w:r w:rsidRPr="000E101F">
        <w:rPr>
          <w:sz w:val="32"/>
          <w:szCs w:val="32"/>
        </w:rPr>
        <w:t xml:space="preserve"> of the Formal Cause</w:t>
      </w:r>
    </w:p>
    <w:p w14:paraId="2969DBAD" w14:textId="43C4EDA8" w:rsidR="005C10B9" w:rsidRDefault="003C0CC0" w:rsidP="005C10B9">
      <w:pPr>
        <w:ind w:firstLineChars="200" w:firstLine="560"/>
        <w:jc w:val="both"/>
        <w:rPr>
          <w:rFonts w:hint="eastAsia"/>
          <w:sz w:val="28"/>
          <w:szCs w:val="28"/>
        </w:rPr>
      </w:pPr>
      <w:r>
        <w:rPr>
          <w:rFonts w:hint="eastAsia"/>
          <w:sz w:val="28"/>
          <w:szCs w:val="28"/>
        </w:rPr>
        <w:t xml:space="preserve">In </w:t>
      </w:r>
      <w:r w:rsidRPr="002E327F">
        <w:rPr>
          <w:rFonts w:hint="eastAsia"/>
          <w:i/>
          <w:iCs/>
          <w:sz w:val="28"/>
          <w:szCs w:val="28"/>
        </w:rPr>
        <w:t>The Advancement of Learning</w:t>
      </w:r>
      <w:r>
        <w:rPr>
          <w:rFonts w:hint="eastAsia"/>
          <w:sz w:val="28"/>
          <w:szCs w:val="28"/>
        </w:rPr>
        <w:t xml:space="preserve">, </w:t>
      </w:r>
      <w:r w:rsidR="00261820" w:rsidRPr="00261820">
        <w:rPr>
          <w:sz w:val="28"/>
          <w:szCs w:val="28"/>
        </w:rPr>
        <w:t>Francis Bacon undertakes a radical philosophical renovation by fundamentally redefining the Aristotelian notion of the "</w:t>
      </w:r>
      <w:r w:rsidR="00173B9C">
        <w:rPr>
          <w:rFonts w:hint="eastAsia"/>
          <w:sz w:val="28"/>
          <w:szCs w:val="28"/>
        </w:rPr>
        <w:t>F</w:t>
      </w:r>
      <w:r w:rsidR="00261820" w:rsidRPr="00261820">
        <w:rPr>
          <w:sz w:val="28"/>
          <w:szCs w:val="28"/>
        </w:rPr>
        <w:t xml:space="preserve">ormal </w:t>
      </w:r>
      <w:r w:rsidR="00173B9C">
        <w:rPr>
          <w:rFonts w:hint="eastAsia"/>
          <w:sz w:val="28"/>
          <w:szCs w:val="28"/>
        </w:rPr>
        <w:t>C</w:t>
      </w:r>
      <w:r w:rsidR="00261820" w:rsidRPr="00261820">
        <w:rPr>
          <w:sz w:val="28"/>
          <w:szCs w:val="28"/>
        </w:rPr>
        <w:t>ause"</w:t>
      </w:r>
      <w:r>
        <w:rPr>
          <w:rFonts w:hint="eastAsia"/>
          <w:sz w:val="28"/>
          <w:szCs w:val="28"/>
        </w:rPr>
        <w:t xml:space="preserve">. </w:t>
      </w:r>
      <w:r w:rsidR="005D6CE7">
        <w:rPr>
          <w:rFonts w:hint="eastAsia"/>
          <w:sz w:val="28"/>
          <w:szCs w:val="28"/>
        </w:rPr>
        <w:t>The reinterpretation is</w:t>
      </w:r>
      <w:r>
        <w:rPr>
          <w:rFonts w:hint="eastAsia"/>
          <w:sz w:val="28"/>
          <w:szCs w:val="28"/>
        </w:rPr>
        <w:t xml:space="preserve"> not merely a word game or something like sophistry. Instead, it emerges as a turning point in philosophy</w:t>
      </w:r>
      <w:r w:rsidR="00261820">
        <w:rPr>
          <w:rFonts w:hint="eastAsia"/>
          <w:sz w:val="28"/>
          <w:szCs w:val="28"/>
        </w:rPr>
        <w:t xml:space="preserve">, denoting the transition from Science of Contemplation to Science of Utility. </w:t>
      </w:r>
      <w:r w:rsidR="00261820" w:rsidRPr="00261820">
        <w:rPr>
          <w:sz w:val="28"/>
          <w:szCs w:val="28"/>
        </w:rPr>
        <w:t>By transforming the formal cause from a static definition of what a thing is into a dynamic explanation of how a thing works</w:t>
      </w:r>
      <w:r w:rsidR="00261820">
        <w:rPr>
          <w:rFonts w:hint="eastAsia"/>
          <w:sz w:val="28"/>
          <w:szCs w:val="28"/>
        </w:rPr>
        <w:t xml:space="preserve">. Bacon bridges the gap between </w:t>
      </w:r>
      <w:r w:rsidR="00261820" w:rsidRPr="00261820">
        <w:rPr>
          <w:sz w:val="28"/>
          <w:szCs w:val="28"/>
        </w:rPr>
        <w:t>speculative philosophy and practical science</w:t>
      </w:r>
      <w:r w:rsidR="00261820">
        <w:rPr>
          <w:rFonts w:hint="eastAsia"/>
          <w:sz w:val="28"/>
          <w:szCs w:val="28"/>
        </w:rPr>
        <w:t>.</w:t>
      </w:r>
    </w:p>
    <w:p w14:paraId="0A6B1F5F" w14:textId="283ABDFB" w:rsidR="00BF4F14" w:rsidRDefault="0057719C" w:rsidP="005C10B9">
      <w:pPr>
        <w:ind w:firstLineChars="200" w:firstLine="560"/>
        <w:jc w:val="both"/>
        <w:rPr>
          <w:rFonts w:hint="eastAsia"/>
          <w:sz w:val="28"/>
          <w:szCs w:val="28"/>
        </w:rPr>
      </w:pPr>
      <w:r>
        <w:rPr>
          <w:rFonts w:hint="eastAsia"/>
          <w:sz w:val="28"/>
          <w:szCs w:val="28"/>
        </w:rPr>
        <w:t xml:space="preserve">Before we touch Bacon, we must </w:t>
      </w:r>
      <w:r w:rsidR="0008294F" w:rsidRPr="0008294F">
        <w:rPr>
          <w:sz w:val="28"/>
          <w:szCs w:val="28"/>
        </w:rPr>
        <w:t>first establish the context of the Aristotelian framework he was critiquing</w:t>
      </w:r>
      <w:r>
        <w:rPr>
          <w:rFonts w:hint="eastAsia"/>
          <w:sz w:val="28"/>
          <w:szCs w:val="28"/>
        </w:rPr>
        <w:t xml:space="preserve">. </w:t>
      </w:r>
      <w:r w:rsidR="00B31E4F">
        <w:rPr>
          <w:rFonts w:hint="eastAsia"/>
          <w:sz w:val="28"/>
          <w:szCs w:val="28"/>
        </w:rPr>
        <w:t xml:space="preserve">In </w:t>
      </w:r>
      <w:r w:rsidRPr="0057719C">
        <w:rPr>
          <w:rFonts w:hint="eastAsia"/>
          <w:sz w:val="28"/>
          <w:szCs w:val="28"/>
        </w:rPr>
        <w:t xml:space="preserve">Aristotle's </w:t>
      </w:r>
      <w:r>
        <w:rPr>
          <w:sz w:val="28"/>
          <w:szCs w:val="28"/>
        </w:rPr>
        <w:t>theory</w:t>
      </w:r>
      <w:r>
        <w:rPr>
          <w:rFonts w:hint="eastAsia"/>
          <w:sz w:val="28"/>
          <w:szCs w:val="28"/>
        </w:rPr>
        <w:t xml:space="preserve">, when we explain the world, we must answer four questions: What is it made of? What made it? What is it? What is it for? Every question corresponds to one of the four </w:t>
      </w:r>
      <w:r>
        <w:rPr>
          <w:sz w:val="28"/>
          <w:szCs w:val="28"/>
        </w:rPr>
        <w:t>cause</w:t>
      </w:r>
      <w:r>
        <w:rPr>
          <w:rFonts w:hint="eastAsia"/>
          <w:sz w:val="28"/>
          <w:szCs w:val="28"/>
        </w:rPr>
        <w:t xml:space="preserve">s: </w:t>
      </w:r>
      <w:r w:rsidR="0088025D">
        <w:rPr>
          <w:rFonts w:hint="eastAsia"/>
          <w:sz w:val="28"/>
          <w:szCs w:val="28"/>
        </w:rPr>
        <w:t xml:space="preserve">Material Cause, Efficient Cause, </w:t>
      </w:r>
      <w:r w:rsidR="00147D57">
        <w:rPr>
          <w:rFonts w:hint="eastAsia"/>
          <w:sz w:val="28"/>
          <w:szCs w:val="28"/>
        </w:rPr>
        <w:t xml:space="preserve">Formal Cause and Final Cause. </w:t>
      </w:r>
      <w:r w:rsidR="006C14A2">
        <w:rPr>
          <w:rFonts w:hint="eastAsia"/>
          <w:sz w:val="28"/>
          <w:szCs w:val="28"/>
        </w:rPr>
        <w:t xml:space="preserve">Before Bacon, or we can say in </w:t>
      </w:r>
      <w:r w:rsidR="006C14A2" w:rsidRPr="006C14A2">
        <w:rPr>
          <w:sz w:val="28"/>
          <w:szCs w:val="28"/>
        </w:rPr>
        <w:t>Scholasticism</w:t>
      </w:r>
      <w:r w:rsidR="006C14A2">
        <w:rPr>
          <w:rFonts w:hint="eastAsia"/>
          <w:sz w:val="28"/>
          <w:szCs w:val="28"/>
        </w:rPr>
        <w:t xml:space="preserve">, Formal Cause usually means the definition or essence of something. The </w:t>
      </w:r>
      <w:r w:rsidR="006C14A2">
        <w:rPr>
          <w:sz w:val="28"/>
          <w:szCs w:val="28"/>
        </w:rPr>
        <w:t>explanation</w:t>
      </w:r>
      <w:r w:rsidR="006C14A2">
        <w:rPr>
          <w:rFonts w:hint="eastAsia"/>
          <w:sz w:val="28"/>
          <w:szCs w:val="28"/>
        </w:rPr>
        <w:t xml:space="preserve"> is a static and logical classification, </w:t>
      </w:r>
      <w:r w:rsidR="0097036C">
        <w:rPr>
          <w:rFonts w:hint="eastAsia"/>
          <w:sz w:val="28"/>
          <w:szCs w:val="28"/>
        </w:rPr>
        <w:t>rather than</w:t>
      </w:r>
      <w:r w:rsidR="006C14A2">
        <w:rPr>
          <w:rFonts w:hint="eastAsia"/>
          <w:sz w:val="28"/>
          <w:szCs w:val="28"/>
        </w:rPr>
        <w:t xml:space="preserve"> a mechanism in physics.</w:t>
      </w:r>
      <w:r w:rsidR="0097036C">
        <w:rPr>
          <w:rFonts w:hint="eastAsia"/>
          <w:sz w:val="28"/>
          <w:szCs w:val="28"/>
        </w:rPr>
        <w:t xml:space="preserve"> </w:t>
      </w:r>
      <w:r w:rsidR="0097036C" w:rsidRPr="0097036C">
        <w:rPr>
          <w:sz w:val="28"/>
          <w:szCs w:val="28"/>
        </w:rPr>
        <w:t xml:space="preserve">Bacon found this approach </w:t>
      </w:r>
      <w:r w:rsidR="00000D00">
        <w:rPr>
          <w:rFonts w:hint="eastAsia"/>
          <w:sz w:val="28"/>
          <w:szCs w:val="28"/>
        </w:rPr>
        <w:t>has no practical value</w:t>
      </w:r>
      <w:r w:rsidR="0097036C" w:rsidRPr="0097036C">
        <w:rPr>
          <w:sz w:val="28"/>
          <w:szCs w:val="28"/>
        </w:rPr>
        <w:t>.</w:t>
      </w:r>
      <w:r w:rsidR="00392D6D">
        <w:rPr>
          <w:rFonts w:hint="eastAsia"/>
          <w:sz w:val="28"/>
          <w:szCs w:val="28"/>
        </w:rPr>
        <w:t xml:space="preserve"> </w:t>
      </w:r>
      <w:r w:rsidR="0097036C" w:rsidRPr="0097036C">
        <w:rPr>
          <w:sz w:val="28"/>
          <w:szCs w:val="28"/>
        </w:rPr>
        <w:t xml:space="preserve">He believed that the ancients had failed to connect the formal cause to physical reality, leaving humanity with words </w:t>
      </w:r>
      <w:r w:rsidR="0097036C" w:rsidRPr="0097036C">
        <w:rPr>
          <w:sz w:val="28"/>
          <w:szCs w:val="28"/>
        </w:rPr>
        <w:lastRenderedPageBreak/>
        <w:t>rather than power.</w:t>
      </w:r>
      <w:r w:rsidR="00392D6D">
        <w:rPr>
          <w:rFonts w:hint="eastAsia"/>
          <w:sz w:val="28"/>
          <w:szCs w:val="28"/>
        </w:rPr>
        <w:t xml:space="preserve"> As a result,</w:t>
      </w:r>
      <w:r w:rsidR="0097036C" w:rsidRPr="0097036C">
        <w:rPr>
          <w:sz w:val="28"/>
          <w:szCs w:val="28"/>
        </w:rPr>
        <w:t xml:space="preserve"> </w:t>
      </w:r>
      <w:r w:rsidR="007A6625">
        <w:rPr>
          <w:rFonts w:hint="eastAsia"/>
          <w:sz w:val="28"/>
          <w:szCs w:val="28"/>
        </w:rPr>
        <w:t>Bacon</w:t>
      </w:r>
      <w:r w:rsidR="0097036C" w:rsidRPr="0097036C">
        <w:rPr>
          <w:sz w:val="28"/>
          <w:szCs w:val="28"/>
        </w:rPr>
        <w:t xml:space="preserve"> argued that we must stop asking why nature acts and start asking how it acts, </w:t>
      </w:r>
      <w:r w:rsidR="00674AA4">
        <w:rPr>
          <w:rFonts w:hint="eastAsia"/>
          <w:sz w:val="28"/>
          <w:szCs w:val="28"/>
        </w:rPr>
        <w:t xml:space="preserve">which </w:t>
      </w:r>
      <w:r w:rsidR="0097036C" w:rsidRPr="0097036C">
        <w:rPr>
          <w:sz w:val="28"/>
          <w:szCs w:val="28"/>
        </w:rPr>
        <w:t>necessitat</w:t>
      </w:r>
      <w:r w:rsidR="00674AA4">
        <w:rPr>
          <w:rFonts w:hint="eastAsia"/>
          <w:sz w:val="28"/>
          <w:szCs w:val="28"/>
        </w:rPr>
        <w:t>es</w:t>
      </w:r>
      <w:r w:rsidR="0097036C" w:rsidRPr="0097036C">
        <w:rPr>
          <w:sz w:val="28"/>
          <w:szCs w:val="28"/>
        </w:rPr>
        <w:t xml:space="preserve"> a complete </w:t>
      </w:r>
      <w:r w:rsidR="00674AA4">
        <w:rPr>
          <w:rFonts w:hint="eastAsia"/>
          <w:sz w:val="28"/>
          <w:szCs w:val="28"/>
        </w:rPr>
        <w:t>reconstruction</w:t>
      </w:r>
      <w:r w:rsidR="0097036C" w:rsidRPr="0097036C">
        <w:rPr>
          <w:sz w:val="28"/>
          <w:szCs w:val="28"/>
        </w:rPr>
        <w:t xml:space="preserve"> of the definition of Form</w:t>
      </w:r>
      <w:r w:rsidR="00C965E4">
        <w:rPr>
          <w:rFonts w:hint="eastAsia"/>
          <w:sz w:val="28"/>
          <w:szCs w:val="28"/>
        </w:rPr>
        <w:t xml:space="preserve"> Cause</w:t>
      </w:r>
      <w:r w:rsidR="0097036C" w:rsidRPr="0097036C">
        <w:rPr>
          <w:sz w:val="28"/>
          <w:szCs w:val="28"/>
        </w:rPr>
        <w:t>.</w:t>
      </w:r>
    </w:p>
    <w:p w14:paraId="5C143DE6" w14:textId="77777777" w:rsidR="00000456" w:rsidRDefault="00173B9C" w:rsidP="00000456">
      <w:pPr>
        <w:ind w:firstLineChars="200" w:firstLine="560"/>
        <w:jc w:val="both"/>
        <w:rPr>
          <w:sz w:val="28"/>
          <w:szCs w:val="28"/>
        </w:rPr>
      </w:pPr>
      <w:r w:rsidRPr="00173B9C">
        <w:rPr>
          <w:rFonts w:hint="eastAsia"/>
          <w:sz w:val="28"/>
          <w:szCs w:val="28"/>
        </w:rPr>
        <w:t>Bacon reinterprets the Formal Cause by relocating it from the realm of logic to a new</w:t>
      </w:r>
      <w:r>
        <w:rPr>
          <w:rFonts w:hint="eastAsia"/>
          <w:sz w:val="28"/>
          <w:szCs w:val="28"/>
        </w:rPr>
        <w:t xml:space="preserve"> but </w:t>
      </w:r>
      <w:r w:rsidRPr="00173B9C">
        <w:rPr>
          <w:rFonts w:hint="eastAsia"/>
          <w:sz w:val="28"/>
          <w:szCs w:val="28"/>
        </w:rPr>
        <w:t>practical Metaphysic</w:t>
      </w:r>
      <w:r w:rsidR="00F236FB">
        <w:rPr>
          <w:rFonts w:hint="eastAsia"/>
          <w:sz w:val="28"/>
          <w:szCs w:val="28"/>
        </w:rPr>
        <w:t>,</w:t>
      </w:r>
      <w:r w:rsidRPr="00173B9C">
        <w:rPr>
          <w:rFonts w:hint="eastAsia"/>
          <w:sz w:val="28"/>
          <w:szCs w:val="28"/>
        </w:rPr>
        <w:t xml:space="preserve"> viewing it as the immutable law governing simple natures. Bacon divides Natural Philosophy into two parts: </w:t>
      </w:r>
      <w:r w:rsidR="00F236FB">
        <w:rPr>
          <w:sz w:val="28"/>
          <w:szCs w:val="28"/>
        </w:rPr>
        <w:t>“</w:t>
      </w:r>
      <w:r w:rsidRPr="00173B9C">
        <w:rPr>
          <w:rFonts w:hint="eastAsia"/>
          <w:sz w:val="28"/>
          <w:szCs w:val="28"/>
        </w:rPr>
        <w:t>Physic</w:t>
      </w:r>
      <w:r w:rsidR="00F236FB">
        <w:rPr>
          <w:sz w:val="28"/>
          <w:szCs w:val="28"/>
        </w:rPr>
        <w:t>”</w:t>
      </w:r>
      <w:r w:rsidR="00F236FB">
        <w:rPr>
          <w:rFonts w:hint="eastAsia"/>
          <w:sz w:val="28"/>
          <w:szCs w:val="28"/>
        </w:rPr>
        <w:t>,</w:t>
      </w:r>
      <w:r w:rsidRPr="00173B9C">
        <w:rPr>
          <w:rFonts w:hint="eastAsia"/>
          <w:sz w:val="28"/>
          <w:szCs w:val="28"/>
        </w:rPr>
        <w:t xml:space="preserve"> which</w:t>
      </w:r>
      <w:r w:rsidR="0008303A">
        <w:rPr>
          <w:rFonts w:hint="eastAsia"/>
          <w:sz w:val="28"/>
          <w:szCs w:val="28"/>
        </w:rPr>
        <w:t xml:space="preserve"> targets at </w:t>
      </w:r>
      <w:r w:rsidR="0008303A" w:rsidRPr="00173B9C">
        <w:rPr>
          <w:rFonts w:hint="eastAsia"/>
          <w:sz w:val="28"/>
          <w:szCs w:val="28"/>
        </w:rPr>
        <w:t>things that are transitory and variable</w:t>
      </w:r>
      <w:r w:rsidR="0008303A">
        <w:rPr>
          <w:rFonts w:hint="eastAsia"/>
          <w:sz w:val="28"/>
          <w:szCs w:val="28"/>
        </w:rPr>
        <w:t xml:space="preserve"> and</w:t>
      </w:r>
      <w:r w:rsidRPr="00173B9C">
        <w:rPr>
          <w:rFonts w:hint="eastAsia"/>
          <w:sz w:val="28"/>
          <w:szCs w:val="28"/>
        </w:rPr>
        <w:t xml:space="preserve"> handles the material and efficient causes</w:t>
      </w:r>
      <w:r w:rsidR="0008303A">
        <w:rPr>
          <w:rFonts w:hint="eastAsia"/>
          <w:sz w:val="28"/>
          <w:szCs w:val="28"/>
        </w:rPr>
        <w:t>;</w:t>
      </w:r>
      <w:r w:rsidRPr="00173B9C">
        <w:rPr>
          <w:rFonts w:hint="eastAsia"/>
          <w:sz w:val="28"/>
          <w:szCs w:val="28"/>
        </w:rPr>
        <w:t xml:space="preserve"> and "Metaphysic"</w:t>
      </w:r>
      <w:r w:rsidR="00F236FB">
        <w:rPr>
          <w:rFonts w:hint="eastAsia"/>
          <w:sz w:val="28"/>
          <w:szCs w:val="28"/>
        </w:rPr>
        <w:t>,</w:t>
      </w:r>
      <w:r w:rsidRPr="00173B9C">
        <w:rPr>
          <w:rFonts w:hint="eastAsia"/>
          <w:sz w:val="28"/>
          <w:szCs w:val="28"/>
        </w:rPr>
        <w:t xml:space="preserve"> which</w:t>
      </w:r>
      <w:r w:rsidR="0008303A">
        <w:rPr>
          <w:rFonts w:hint="eastAsia"/>
          <w:sz w:val="28"/>
          <w:szCs w:val="28"/>
        </w:rPr>
        <w:t xml:space="preserve"> targets at fundamental properties</w:t>
      </w:r>
      <w:r w:rsidRPr="00173B9C">
        <w:rPr>
          <w:rFonts w:hint="eastAsia"/>
          <w:sz w:val="28"/>
          <w:szCs w:val="28"/>
        </w:rPr>
        <w:t xml:space="preserve"> </w:t>
      </w:r>
      <w:r w:rsidR="0008303A">
        <w:rPr>
          <w:rFonts w:hint="eastAsia"/>
          <w:sz w:val="28"/>
          <w:szCs w:val="28"/>
        </w:rPr>
        <w:t xml:space="preserve">and </w:t>
      </w:r>
      <w:r w:rsidRPr="00173B9C">
        <w:rPr>
          <w:rFonts w:hint="eastAsia"/>
          <w:sz w:val="28"/>
          <w:szCs w:val="28"/>
        </w:rPr>
        <w:t>handles the formal and final causes. He writes:</w:t>
      </w:r>
      <w:r w:rsidR="00000456">
        <w:rPr>
          <w:rFonts w:hint="eastAsia"/>
          <w:sz w:val="28"/>
          <w:szCs w:val="28"/>
        </w:rPr>
        <w:t xml:space="preserve"> </w:t>
      </w:r>
      <w:r w:rsidRPr="00173B9C">
        <w:rPr>
          <w:rFonts w:hint="eastAsia"/>
          <w:sz w:val="28"/>
          <w:szCs w:val="28"/>
        </w:rPr>
        <w:t>"Physic should contemplate that which is inherent in matter</w:t>
      </w:r>
      <w:r w:rsidR="003957BF">
        <w:rPr>
          <w:rFonts w:hint="eastAsia"/>
          <w:sz w:val="28"/>
          <w:szCs w:val="28"/>
        </w:rPr>
        <w:t xml:space="preserve"> [</w:t>
      </w:r>
      <w:r w:rsidR="003957BF">
        <w:rPr>
          <w:sz w:val="28"/>
          <w:szCs w:val="28"/>
        </w:rPr>
        <w:t>…</w:t>
      </w:r>
      <w:r w:rsidR="003957BF">
        <w:rPr>
          <w:rFonts w:hint="eastAsia"/>
          <w:sz w:val="28"/>
          <w:szCs w:val="28"/>
        </w:rPr>
        <w:t xml:space="preserve">] </w:t>
      </w:r>
      <w:r w:rsidRPr="00173B9C">
        <w:rPr>
          <w:rFonts w:hint="eastAsia"/>
          <w:sz w:val="28"/>
          <w:szCs w:val="28"/>
        </w:rPr>
        <w:t>and metaphysic that which is abstracted and fixed</w:t>
      </w:r>
      <w:r w:rsidR="003957BF">
        <w:rPr>
          <w:rFonts w:hint="eastAsia"/>
          <w:sz w:val="28"/>
          <w:szCs w:val="28"/>
        </w:rPr>
        <w:t xml:space="preserve"> [</w:t>
      </w:r>
      <w:r w:rsidR="003957BF">
        <w:rPr>
          <w:sz w:val="28"/>
          <w:szCs w:val="28"/>
        </w:rPr>
        <w:t>…</w:t>
      </w:r>
      <w:r w:rsidR="003957BF">
        <w:rPr>
          <w:rFonts w:hint="eastAsia"/>
          <w:sz w:val="28"/>
          <w:szCs w:val="28"/>
        </w:rPr>
        <w:t>]</w:t>
      </w:r>
      <w:r w:rsidRPr="00173B9C">
        <w:rPr>
          <w:rFonts w:hint="eastAsia"/>
          <w:sz w:val="28"/>
          <w:szCs w:val="28"/>
        </w:rPr>
        <w:t xml:space="preserve"> but [Metaphysic] whosoever </w:t>
      </w:r>
      <w:proofErr w:type="spellStart"/>
      <w:r w:rsidRPr="00173B9C">
        <w:rPr>
          <w:rFonts w:hint="eastAsia"/>
          <w:sz w:val="28"/>
          <w:szCs w:val="28"/>
        </w:rPr>
        <w:t>knoweth</w:t>
      </w:r>
      <w:proofErr w:type="spellEnd"/>
      <w:r w:rsidRPr="00173B9C">
        <w:rPr>
          <w:rFonts w:hint="eastAsia"/>
          <w:sz w:val="28"/>
          <w:szCs w:val="28"/>
        </w:rPr>
        <w:t xml:space="preserve"> any form, </w:t>
      </w:r>
      <w:proofErr w:type="spellStart"/>
      <w:r w:rsidRPr="00173B9C">
        <w:rPr>
          <w:rFonts w:hint="eastAsia"/>
          <w:sz w:val="28"/>
          <w:szCs w:val="28"/>
        </w:rPr>
        <w:t>knoweth</w:t>
      </w:r>
      <w:proofErr w:type="spellEnd"/>
      <w:r w:rsidRPr="00173B9C">
        <w:rPr>
          <w:rFonts w:hint="eastAsia"/>
          <w:sz w:val="28"/>
          <w:szCs w:val="28"/>
        </w:rPr>
        <w:t xml:space="preserve"> the utmost possibility of superinducing that nature upon any variety of matter</w:t>
      </w:r>
      <w:r w:rsidR="00667C08">
        <w:rPr>
          <w:rFonts w:hint="eastAsia"/>
          <w:sz w:val="28"/>
          <w:szCs w:val="28"/>
        </w:rPr>
        <w:t>.</w:t>
      </w:r>
      <w:r w:rsidRPr="00173B9C">
        <w:rPr>
          <w:rFonts w:hint="eastAsia"/>
          <w:sz w:val="28"/>
          <w:szCs w:val="28"/>
        </w:rPr>
        <w:t>"</w:t>
      </w:r>
      <w:r w:rsidR="00F17CD0">
        <w:rPr>
          <w:rStyle w:val="af3"/>
          <w:rFonts w:hint="eastAsia"/>
          <w:sz w:val="28"/>
          <w:szCs w:val="28"/>
        </w:rPr>
        <w:endnoteReference w:id="1"/>
      </w:r>
      <w:r w:rsidR="00000456">
        <w:rPr>
          <w:rFonts w:hint="eastAsia"/>
          <w:sz w:val="28"/>
          <w:szCs w:val="28"/>
        </w:rPr>
        <w:t xml:space="preserve"> </w:t>
      </w:r>
      <w:r w:rsidRPr="00173B9C">
        <w:rPr>
          <w:rFonts w:hint="eastAsia"/>
          <w:sz w:val="28"/>
          <w:szCs w:val="28"/>
        </w:rPr>
        <w:t>Here, Bacon explains that while</w:t>
      </w:r>
      <w:r w:rsidR="0052017B">
        <w:rPr>
          <w:rFonts w:hint="eastAsia"/>
          <w:sz w:val="28"/>
          <w:szCs w:val="28"/>
        </w:rPr>
        <w:t xml:space="preserve"> ef</w:t>
      </w:r>
      <w:r w:rsidRPr="00173B9C">
        <w:rPr>
          <w:rFonts w:hint="eastAsia"/>
          <w:sz w:val="28"/>
          <w:szCs w:val="28"/>
        </w:rPr>
        <w:t>ficient causes</w:t>
      </w:r>
      <w:r w:rsidR="003930D2">
        <w:rPr>
          <w:rFonts w:hint="eastAsia"/>
          <w:sz w:val="28"/>
          <w:szCs w:val="28"/>
        </w:rPr>
        <w:t xml:space="preserve"> </w:t>
      </w:r>
      <w:r w:rsidRPr="00173B9C">
        <w:rPr>
          <w:rFonts w:hint="eastAsia"/>
          <w:sz w:val="28"/>
          <w:szCs w:val="28"/>
        </w:rPr>
        <w:t>are tied to specific materials and situations, the Formal Cause is the universal</w:t>
      </w:r>
      <w:r w:rsidR="00E550F1">
        <w:rPr>
          <w:rFonts w:hint="eastAsia"/>
          <w:sz w:val="28"/>
          <w:szCs w:val="28"/>
        </w:rPr>
        <w:t xml:space="preserve"> </w:t>
      </w:r>
      <w:r w:rsidRPr="00173B9C">
        <w:rPr>
          <w:rFonts w:hint="eastAsia"/>
          <w:sz w:val="28"/>
          <w:szCs w:val="28"/>
        </w:rPr>
        <w:t>law that applies everywhere.</w:t>
      </w:r>
    </w:p>
    <w:p w14:paraId="686040DB" w14:textId="5DCF20BB" w:rsidR="00173B9C" w:rsidRPr="00173B9C" w:rsidRDefault="00173B9C" w:rsidP="00000456">
      <w:pPr>
        <w:ind w:firstLineChars="200" w:firstLine="560"/>
        <w:jc w:val="both"/>
        <w:rPr>
          <w:rFonts w:hint="eastAsia"/>
          <w:sz w:val="28"/>
          <w:szCs w:val="28"/>
        </w:rPr>
      </w:pPr>
      <w:r w:rsidRPr="00173B9C">
        <w:rPr>
          <w:rFonts w:hint="eastAsia"/>
          <w:sz w:val="28"/>
          <w:szCs w:val="28"/>
        </w:rPr>
        <w:t xml:space="preserve">Furthermore, Bacon argues </w:t>
      </w:r>
      <w:r w:rsidR="00E550F1">
        <w:rPr>
          <w:rFonts w:hint="eastAsia"/>
          <w:sz w:val="28"/>
          <w:szCs w:val="28"/>
        </w:rPr>
        <w:t xml:space="preserve">instead of </w:t>
      </w:r>
      <w:r w:rsidRPr="00173B9C">
        <w:rPr>
          <w:rFonts w:hint="eastAsia"/>
          <w:sz w:val="28"/>
          <w:szCs w:val="28"/>
        </w:rPr>
        <w:t xml:space="preserve">the forms of complex substances like a lion or an oak tree, </w:t>
      </w:r>
      <w:r w:rsidR="00E550F1" w:rsidRPr="00E550F1">
        <w:rPr>
          <w:rFonts w:hint="eastAsia"/>
          <w:sz w:val="28"/>
          <w:szCs w:val="28"/>
        </w:rPr>
        <w:t>we should look for</w:t>
      </w:r>
      <w:r w:rsidRPr="00173B9C">
        <w:rPr>
          <w:rFonts w:hint="eastAsia"/>
          <w:sz w:val="28"/>
          <w:szCs w:val="28"/>
        </w:rPr>
        <w:t xml:space="preserve"> the forms of simple qualities. He states:</w:t>
      </w:r>
      <w:r w:rsidR="004F3222">
        <w:rPr>
          <w:rFonts w:hint="eastAsia"/>
          <w:sz w:val="28"/>
          <w:szCs w:val="28"/>
        </w:rPr>
        <w:t xml:space="preserve"> </w:t>
      </w:r>
      <w:r w:rsidRPr="00173B9C">
        <w:rPr>
          <w:rFonts w:hint="eastAsia"/>
          <w:sz w:val="28"/>
          <w:szCs w:val="28"/>
        </w:rPr>
        <w:t>"To inquire the form of a lion, of an oak</w:t>
      </w:r>
      <w:r w:rsidR="004F3222">
        <w:rPr>
          <w:rFonts w:hint="eastAsia"/>
          <w:sz w:val="28"/>
          <w:szCs w:val="28"/>
        </w:rPr>
        <w:t xml:space="preserve"> [</w:t>
      </w:r>
      <w:r w:rsidR="004F3222">
        <w:rPr>
          <w:sz w:val="28"/>
          <w:szCs w:val="28"/>
        </w:rPr>
        <w:t>…</w:t>
      </w:r>
      <w:r w:rsidR="004F3222">
        <w:rPr>
          <w:rFonts w:hint="eastAsia"/>
          <w:sz w:val="28"/>
          <w:szCs w:val="28"/>
        </w:rPr>
        <w:t xml:space="preserve">] </w:t>
      </w:r>
      <w:r w:rsidRPr="00173B9C">
        <w:rPr>
          <w:rFonts w:hint="eastAsia"/>
          <w:sz w:val="28"/>
          <w:szCs w:val="28"/>
        </w:rPr>
        <w:t>is a vain pursuit; but to inquire the forms of sense</w:t>
      </w:r>
      <w:r w:rsidR="004F3222">
        <w:rPr>
          <w:rFonts w:hint="eastAsia"/>
          <w:sz w:val="28"/>
          <w:szCs w:val="28"/>
        </w:rPr>
        <w:t xml:space="preserve"> [</w:t>
      </w:r>
      <w:r w:rsidR="004F3222">
        <w:rPr>
          <w:sz w:val="28"/>
          <w:szCs w:val="28"/>
        </w:rPr>
        <w:t>…</w:t>
      </w:r>
      <w:r w:rsidR="004F3222">
        <w:rPr>
          <w:rFonts w:hint="eastAsia"/>
          <w:sz w:val="28"/>
          <w:szCs w:val="28"/>
        </w:rPr>
        <w:t>]</w:t>
      </w:r>
      <w:r w:rsidRPr="00173B9C">
        <w:rPr>
          <w:rFonts w:hint="eastAsia"/>
          <w:sz w:val="28"/>
          <w:szCs w:val="28"/>
        </w:rPr>
        <w:t xml:space="preserve"> of density, of tenuity, of heat, of cold</w:t>
      </w:r>
      <w:r w:rsidR="004F3222">
        <w:rPr>
          <w:rFonts w:hint="eastAsia"/>
          <w:sz w:val="28"/>
          <w:szCs w:val="28"/>
        </w:rPr>
        <w:t xml:space="preserve"> [</w:t>
      </w:r>
      <w:r w:rsidR="004F3222">
        <w:rPr>
          <w:sz w:val="28"/>
          <w:szCs w:val="28"/>
        </w:rPr>
        <w:t>…</w:t>
      </w:r>
      <w:r w:rsidR="004F3222">
        <w:rPr>
          <w:rFonts w:hint="eastAsia"/>
          <w:sz w:val="28"/>
          <w:szCs w:val="28"/>
        </w:rPr>
        <w:t>]</w:t>
      </w:r>
      <w:r w:rsidRPr="00173B9C">
        <w:rPr>
          <w:rFonts w:hint="eastAsia"/>
          <w:sz w:val="28"/>
          <w:szCs w:val="28"/>
        </w:rPr>
        <w:t xml:space="preserve"> to inquire, I say, the true forms of these, is that part of metaphysic which we now define of</w:t>
      </w:r>
      <w:r w:rsidR="00E97E57">
        <w:rPr>
          <w:rFonts w:hint="eastAsia"/>
          <w:sz w:val="28"/>
          <w:szCs w:val="28"/>
        </w:rPr>
        <w:t>.</w:t>
      </w:r>
      <w:r w:rsidR="00D719A5">
        <w:rPr>
          <w:sz w:val="28"/>
          <w:szCs w:val="28"/>
        </w:rPr>
        <w:t>”</w:t>
      </w:r>
      <w:r w:rsidR="00F17CD0">
        <w:rPr>
          <w:rStyle w:val="af3"/>
          <w:rFonts w:hint="eastAsia"/>
          <w:sz w:val="28"/>
          <w:szCs w:val="28"/>
        </w:rPr>
        <w:endnoteReference w:id="2"/>
      </w:r>
      <w:r w:rsidR="00255259">
        <w:rPr>
          <w:rFonts w:hint="eastAsia"/>
          <w:sz w:val="28"/>
          <w:szCs w:val="28"/>
        </w:rPr>
        <w:t xml:space="preserve"> </w:t>
      </w:r>
      <w:r w:rsidRPr="00173B9C">
        <w:rPr>
          <w:rFonts w:hint="eastAsia"/>
          <w:sz w:val="28"/>
          <w:szCs w:val="28"/>
        </w:rPr>
        <w:t xml:space="preserve">Bacon transforms </w:t>
      </w:r>
      <w:r w:rsidRPr="00173B9C">
        <w:rPr>
          <w:rFonts w:hint="eastAsia"/>
          <w:sz w:val="28"/>
          <w:szCs w:val="28"/>
        </w:rPr>
        <w:lastRenderedPageBreak/>
        <w:t>"Form" from the "soul" of an object into the "laws of action". The Formal Cause is no longer a metaphysical ghost; it is the operational code of nature.</w:t>
      </w:r>
    </w:p>
    <w:p w14:paraId="0A7379D8" w14:textId="7F84BCF4" w:rsidR="00173B9C" w:rsidRPr="00173B9C" w:rsidRDefault="00173B9C" w:rsidP="0065517D">
      <w:pPr>
        <w:ind w:firstLineChars="200" w:firstLine="560"/>
        <w:jc w:val="both"/>
        <w:rPr>
          <w:rFonts w:hint="eastAsia"/>
          <w:sz w:val="28"/>
          <w:szCs w:val="28"/>
        </w:rPr>
      </w:pPr>
      <w:r w:rsidRPr="00173B9C">
        <w:rPr>
          <w:rFonts w:hint="eastAsia"/>
          <w:sz w:val="28"/>
          <w:szCs w:val="28"/>
        </w:rPr>
        <w:t xml:space="preserve">The ultimate </w:t>
      </w:r>
      <w:r w:rsidR="005170F2">
        <w:rPr>
          <w:sz w:val="28"/>
          <w:szCs w:val="28"/>
        </w:rPr>
        <w:t>purpose</w:t>
      </w:r>
      <w:r w:rsidRPr="00173B9C">
        <w:rPr>
          <w:rFonts w:hint="eastAsia"/>
          <w:sz w:val="28"/>
          <w:szCs w:val="28"/>
        </w:rPr>
        <w:t xml:space="preserve"> of this reinterpretation is utilitarian: Bacon wants to </w:t>
      </w:r>
      <w:r w:rsidR="008B71A1">
        <w:rPr>
          <w:rFonts w:hint="eastAsia"/>
          <w:sz w:val="28"/>
          <w:szCs w:val="28"/>
        </w:rPr>
        <w:t>endow</w:t>
      </w:r>
      <w:r w:rsidRPr="00173B9C">
        <w:rPr>
          <w:rFonts w:hint="eastAsia"/>
          <w:sz w:val="28"/>
          <w:szCs w:val="28"/>
        </w:rPr>
        <w:t xml:space="preserve"> </w:t>
      </w:r>
      <w:r w:rsidR="005170F2" w:rsidRPr="00173B9C">
        <w:rPr>
          <w:sz w:val="28"/>
          <w:szCs w:val="28"/>
        </w:rPr>
        <w:t>human</w:t>
      </w:r>
      <w:r w:rsidR="005170F2" w:rsidRPr="00173B9C">
        <w:rPr>
          <w:rFonts w:hint="eastAsia"/>
          <w:sz w:val="28"/>
          <w:szCs w:val="28"/>
        </w:rPr>
        <w:t>s</w:t>
      </w:r>
      <w:r w:rsidRPr="00173B9C">
        <w:rPr>
          <w:rFonts w:hint="eastAsia"/>
          <w:sz w:val="28"/>
          <w:szCs w:val="28"/>
        </w:rPr>
        <w:t xml:space="preserve"> </w:t>
      </w:r>
      <w:r w:rsidR="008B71A1">
        <w:rPr>
          <w:rFonts w:hint="eastAsia"/>
          <w:sz w:val="28"/>
          <w:szCs w:val="28"/>
        </w:rPr>
        <w:t>with the power to change the world</w:t>
      </w:r>
      <w:r w:rsidRPr="00173B9C">
        <w:rPr>
          <w:rFonts w:hint="eastAsia"/>
          <w:sz w:val="28"/>
          <w:szCs w:val="28"/>
        </w:rPr>
        <w:t>. Bacon asserts:</w:t>
      </w:r>
      <w:r w:rsidR="0065517D">
        <w:rPr>
          <w:rFonts w:hint="eastAsia"/>
          <w:sz w:val="28"/>
          <w:szCs w:val="28"/>
        </w:rPr>
        <w:t xml:space="preserve"> </w:t>
      </w:r>
      <w:r w:rsidRPr="00173B9C">
        <w:rPr>
          <w:rFonts w:hint="eastAsia"/>
          <w:sz w:val="28"/>
          <w:szCs w:val="28"/>
        </w:rPr>
        <w:t xml:space="preserve">"Whosoever </w:t>
      </w:r>
      <w:proofErr w:type="spellStart"/>
      <w:r w:rsidRPr="00173B9C">
        <w:rPr>
          <w:rFonts w:hint="eastAsia"/>
          <w:sz w:val="28"/>
          <w:szCs w:val="28"/>
        </w:rPr>
        <w:t>knoweth</w:t>
      </w:r>
      <w:proofErr w:type="spellEnd"/>
      <w:r w:rsidRPr="00173B9C">
        <w:rPr>
          <w:rFonts w:hint="eastAsia"/>
          <w:sz w:val="28"/>
          <w:szCs w:val="28"/>
        </w:rPr>
        <w:t xml:space="preserve"> any form, </w:t>
      </w:r>
      <w:proofErr w:type="spellStart"/>
      <w:r w:rsidRPr="00173B9C">
        <w:rPr>
          <w:rFonts w:hint="eastAsia"/>
          <w:sz w:val="28"/>
          <w:szCs w:val="28"/>
        </w:rPr>
        <w:t>knoweth</w:t>
      </w:r>
      <w:proofErr w:type="spellEnd"/>
      <w:r w:rsidRPr="00173B9C">
        <w:rPr>
          <w:rFonts w:hint="eastAsia"/>
          <w:sz w:val="28"/>
          <w:szCs w:val="28"/>
        </w:rPr>
        <w:t xml:space="preserve"> the utmost possibility of superinducing that nature upon any variety of matter</w:t>
      </w:r>
      <w:r w:rsidR="0065517D">
        <w:rPr>
          <w:rFonts w:hint="eastAsia"/>
          <w:sz w:val="28"/>
          <w:szCs w:val="28"/>
        </w:rPr>
        <w:t xml:space="preserve"> [</w:t>
      </w:r>
      <w:r w:rsidR="0065517D">
        <w:rPr>
          <w:sz w:val="28"/>
          <w:szCs w:val="28"/>
        </w:rPr>
        <w:t>…</w:t>
      </w:r>
      <w:r w:rsidR="0065517D">
        <w:rPr>
          <w:rFonts w:hint="eastAsia"/>
          <w:sz w:val="28"/>
          <w:szCs w:val="28"/>
        </w:rPr>
        <w:t>]</w:t>
      </w:r>
      <w:r w:rsidRPr="00173B9C">
        <w:rPr>
          <w:rFonts w:hint="eastAsia"/>
          <w:sz w:val="28"/>
          <w:szCs w:val="28"/>
        </w:rPr>
        <w:t xml:space="preserve"> and so is less restrained in operation, either to the basis of the matter, or the condition of the efficient</w:t>
      </w:r>
      <w:r w:rsidR="00D16AD4">
        <w:rPr>
          <w:rFonts w:hint="eastAsia"/>
          <w:sz w:val="28"/>
          <w:szCs w:val="28"/>
        </w:rPr>
        <w:t>.</w:t>
      </w:r>
      <w:r w:rsidRPr="00173B9C">
        <w:rPr>
          <w:rFonts w:hint="eastAsia"/>
          <w:sz w:val="28"/>
          <w:szCs w:val="28"/>
        </w:rPr>
        <w:t>"</w:t>
      </w:r>
      <w:r w:rsidR="00F17CD0">
        <w:rPr>
          <w:rStyle w:val="af3"/>
          <w:rFonts w:hint="eastAsia"/>
          <w:sz w:val="28"/>
          <w:szCs w:val="28"/>
        </w:rPr>
        <w:endnoteReference w:id="3"/>
      </w:r>
      <w:r w:rsidR="006A09C5" w:rsidRPr="00173B9C">
        <w:rPr>
          <w:rFonts w:hint="eastAsia"/>
          <w:sz w:val="28"/>
          <w:szCs w:val="28"/>
        </w:rPr>
        <w:t xml:space="preserve"> He realizes that if you only know</w:t>
      </w:r>
      <w:r w:rsidR="006A09C5" w:rsidRPr="003D135C">
        <w:rPr>
          <w:rFonts w:hint="eastAsia"/>
        </w:rPr>
        <w:t xml:space="preserve"> </w:t>
      </w:r>
      <w:r w:rsidR="006A09C5" w:rsidRPr="003D135C">
        <w:rPr>
          <w:rFonts w:hint="eastAsia"/>
          <w:sz w:val="28"/>
          <w:szCs w:val="28"/>
        </w:rPr>
        <w:t>how to make a fire with wood</w:t>
      </w:r>
      <w:r w:rsidR="006A09C5" w:rsidRPr="00173B9C">
        <w:rPr>
          <w:rFonts w:hint="eastAsia"/>
          <w:sz w:val="28"/>
          <w:szCs w:val="28"/>
        </w:rPr>
        <w:t xml:space="preserve">, you are limited; but if you know </w:t>
      </w:r>
      <w:r w:rsidR="006A09C5" w:rsidRPr="003D135C">
        <w:rPr>
          <w:rFonts w:hint="eastAsia"/>
          <w:sz w:val="28"/>
          <w:szCs w:val="28"/>
        </w:rPr>
        <w:t>the law of heat</w:t>
      </w:r>
      <w:r w:rsidR="006A09C5" w:rsidRPr="00173B9C">
        <w:rPr>
          <w:rFonts w:hint="eastAsia"/>
          <w:sz w:val="28"/>
          <w:szCs w:val="28"/>
        </w:rPr>
        <w:t>, you can generate heat in any medium.</w:t>
      </w:r>
    </w:p>
    <w:p w14:paraId="7ACE1F40" w14:textId="0E159ACF" w:rsidR="00173B9C" w:rsidRPr="00173B9C" w:rsidRDefault="00173B9C" w:rsidP="00631D60">
      <w:pPr>
        <w:ind w:firstLineChars="200" w:firstLine="560"/>
        <w:jc w:val="both"/>
        <w:rPr>
          <w:rFonts w:hint="eastAsia"/>
          <w:sz w:val="28"/>
          <w:szCs w:val="28"/>
        </w:rPr>
      </w:pPr>
      <w:r w:rsidRPr="00173B9C">
        <w:rPr>
          <w:rFonts w:hint="eastAsia"/>
          <w:sz w:val="28"/>
          <w:szCs w:val="28"/>
        </w:rPr>
        <w:t xml:space="preserve">Bacon </w:t>
      </w:r>
      <w:r w:rsidR="00D16AD4" w:rsidRPr="00173B9C">
        <w:rPr>
          <w:sz w:val="28"/>
          <w:szCs w:val="28"/>
        </w:rPr>
        <w:t>argues</w:t>
      </w:r>
      <w:r w:rsidRPr="00173B9C">
        <w:rPr>
          <w:rFonts w:hint="eastAsia"/>
          <w:sz w:val="28"/>
          <w:szCs w:val="28"/>
        </w:rPr>
        <w:t xml:space="preserve"> that knowledge of the Form frees</w:t>
      </w:r>
      <w:r w:rsidR="00D16AD4">
        <w:rPr>
          <w:rFonts w:hint="eastAsia"/>
          <w:sz w:val="28"/>
          <w:szCs w:val="28"/>
        </w:rPr>
        <w:t xml:space="preserve"> the</w:t>
      </w:r>
      <w:r w:rsidRPr="00173B9C">
        <w:rPr>
          <w:rFonts w:hint="eastAsia"/>
          <w:sz w:val="28"/>
          <w:szCs w:val="28"/>
        </w:rPr>
        <w:t xml:space="preserve"> scientist</w:t>
      </w:r>
      <w:r w:rsidR="00D16AD4">
        <w:rPr>
          <w:rFonts w:hint="eastAsia"/>
          <w:sz w:val="28"/>
          <w:szCs w:val="28"/>
        </w:rPr>
        <w:t>s</w:t>
      </w:r>
      <w:r w:rsidRPr="00173B9C">
        <w:rPr>
          <w:rFonts w:hint="eastAsia"/>
          <w:sz w:val="28"/>
          <w:szCs w:val="28"/>
        </w:rPr>
        <w:t xml:space="preserve"> from the constraints of specific materials. If you know the form of "yellowness," "weight," and "malleability," you can theoretically combine them to turn lead into gold. He connects this explicitly to "Natural Magic," which he attempts to redefine as a legitimate science:</w:t>
      </w:r>
      <w:r w:rsidR="00631D60">
        <w:rPr>
          <w:rFonts w:hint="eastAsia"/>
          <w:sz w:val="28"/>
          <w:szCs w:val="28"/>
        </w:rPr>
        <w:t xml:space="preserve"> </w:t>
      </w:r>
      <w:r w:rsidRPr="00173B9C">
        <w:rPr>
          <w:rFonts w:hint="eastAsia"/>
          <w:sz w:val="28"/>
          <w:szCs w:val="28"/>
        </w:rPr>
        <w:t>"We do the like of natural magic, which hath relation thereunto [Metaphysic]... natural magic, which in the true sense is but natural wisdom, or natural prudence</w:t>
      </w:r>
      <w:r w:rsidR="00F17CD0">
        <w:rPr>
          <w:rFonts w:hint="eastAsia"/>
          <w:sz w:val="28"/>
          <w:szCs w:val="28"/>
        </w:rPr>
        <w:t>.</w:t>
      </w:r>
      <w:r w:rsidR="00F17CD0">
        <w:rPr>
          <w:rStyle w:val="af3"/>
          <w:rFonts w:hint="eastAsia"/>
          <w:sz w:val="28"/>
          <w:szCs w:val="28"/>
        </w:rPr>
        <w:endnoteReference w:id="4"/>
      </w:r>
      <w:r w:rsidRPr="00173B9C">
        <w:rPr>
          <w:rFonts w:hint="eastAsia"/>
          <w:sz w:val="28"/>
          <w:szCs w:val="28"/>
        </w:rPr>
        <w:t>"</w:t>
      </w:r>
      <w:r w:rsidR="00631D60">
        <w:rPr>
          <w:rFonts w:hint="eastAsia"/>
          <w:sz w:val="28"/>
          <w:szCs w:val="28"/>
        </w:rPr>
        <w:t xml:space="preserve"> </w:t>
      </w:r>
      <w:r w:rsidRPr="00173B9C">
        <w:rPr>
          <w:rFonts w:hint="eastAsia"/>
          <w:sz w:val="28"/>
          <w:szCs w:val="28"/>
        </w:rPr>
        <w:t>The goal of reinterpreting the Formal Cause is to turn the philosopher into a "magician"—one who understands the hidden laws of nature</w:t>
      </w:r>
      <w:r w:rsidR="00D16AD4">
        <w:rPr>
          <w:rFonts w:hint="eastAsia"/>
          <w:sz w:val="28"/>
          <w:szCs w:val="28"/>
        </w:rPr>
        <w:t>, one who can</w:t>
      </w:r>
      <w:r w:rsidRPr="00173B9C">
        <w:rPr>
          <w:rFonts w:hint="eastAsia"/>
          <w:sz w:val="28"/>
          <w:szCs w:val="28"/>
        </w:rPr>
        <w:t xml:space="preserve"> manipulate the physical world for the benefit of mankind.</w:t>
      </w:r>
    </w:p>
    <w:p w14:paraId="5715334C" w14:textId="70A493FB" w:rsidR="006C14A2" w:rsidRPr="003C0CC0" w:rsidRDefault="00173B9C" w:rsidP="00173B9C">
      <w:pPr>
        <w:ind w:firstLineChars="200" w:firstLine="560"/>
        <w:jc w:val="both"/>
        <w:rPr>
          <w:rFonts w:hint="eastAsia"/>
          <w:sz w:val="28"/>
          <w:szCs w:val="28"/>
        </w:rPr>
      </w:pPr>
      <w:r w:rsidRPr="00173B9C">
        <w:rPr>
          <w:rFonts w:hint="eastAsia"/>
          <w:sz w:val="28"/>
          <w:szCs w:val="28"/>
        </w:rPr>
        <w:lastRenderedPageBreak/>
        <w:t xml:space="preserve">In conclusion, Francis Bacon reinterprets the </w:t>
      </w:r>
      <w:r w:rsidR="00105AB2">
        <w:rPr>
          <w:rFonts w:hint="eastAsia"/>
          <w:sz w:val="28"/>
          <w:szCs w:val="28"/>
        </w:rPr>
        <w:t>F</w:t>
      </w:r>
      <w:r w:rsidRPr="00173B9C">
        <w:rPr>
          <w:rFonts w:hint="eastAsia"/>
          <w:sz w:val="28"/>
          <w:szCs w:val="28"/>
        </w:rPr>
        <w:t xml:space="preserve">ormal </w:t>
      </w:r>
      <w:r w:rsidR="00105AB2">
        <w:rPr>
          <w:rFonts w:hint="eastAsia"/>
          <w:sz w:val="28"/>
          <w:szCs w:val="28"/>
        </w:rPr>
        <w:t>C</w:t>
      </w:r>
      <w:r w:rsidRPr="00173B9C">
        <w:rPr>
          <w:rFonts w:hint="eastAsia"/>
          <w:sz w:val="28"/>
          <w:szCs w:val="28"/>
        </w:rPr>
        <w:t xml:space="preserve">ause by stripping away its abstract definitions and replacing them with </w:t>
      </w:r>
      <w:r w:rsidR="00D16AD4">
        <w:rPr>
          <w:rFonts w:hint="eastAsia"/>
          <w:sz w:val="28"/>
          <w:szCs w:val="28"/>
        </w:rPr>
        <w:t>practical</w:t>
      </w:r>
      <w:r w:rsidRPr="00173B9C">
        <w:rPr>
          <w:rFonts w:hint="eastAsia"/>
          <w:sz w:val="28"/>
          <w:szCs w:val="28"/>
        </w:rPr>
        <w:t xml:space="preserve"> physical laws. He </w:t>
      </w:r>
      <w:r w:rsidR="000D5A85">
        <w:rPr>
          <w:rFonts w:hint="eastAsia"/>
          <w:sz w:val="28"/>
          <w:szCs w:val="28"/>
        </w:rPr>
        <w:t>converts</w:t>
      </w:r>
      <w:r w:rsidRPr="00173B9C">
        <w:rPr>
          <w:rFonts w:hint="eastAsia"/>
          <w:sz w:val="28"/>
          <w:szCs w:val="28"/>
        </w:rPr>
        <w:t xml:space="preserve"> the </w:t>
      </w:r>
      <w:r w:rsidR="000D5A85">
        <w:rPr>
          <w:rFonts w:hint="eastAsia"/>
          <w:sz w:val="28"/>
          <w:szCs w:val="28"/>
        </w:rPr>
        <w:t xml:space="preserve">notion </w:t>
      </w:r>
      <w:r w:rsidRPr="00173B9C">
        <w:rPr>
          <w:rFonts w:hint="eastAsia"/>
          <w:sz w:val="28"/>
          <w:szCs w:val="28"/>
        </w:rPr>
        <w:t xml:space="preserve">"Form" from a question of being to a question of doing. </w:t>
      </w:r>
      <w:r w:rsidR="000D5A85">
        <w:rPr>
          <w:rFonts w:hint="eastAsia"/>
          <w:sz w:val="28"/>
          <w:szCs w:val="28"/>
        </w:rPr>
        <w:t>In historical processing, the</w:t>
      </w:r>
      <w:r w:rsidRPr="00173B9C">
        <w:rPr>
          <w:rFonts w:hint="eastAsia"/>
          <w:sz w:val="28"/>
          <w:szCs w:val="28"/>
        </w:rPr>
        <w:t xml:space="preserve"> shift laid the philosophical foundation for the Industrial Revolution</w:t>
      </w:r>
      <w:r w:rsidR="000D5A85">
        <w:rPr>
          <w:rFonts w:hint="eastAsia"/>
          <w:sz w:val="28"/>
          <w:szCs w:val="28"/>
        </w:rPr>
        <w:t>:</w:t>
      </w:r>
      <w:r w:rsidRPr="00173B9C">
        <w:rPr>
          <w:rFonts w:hint="eastAsia"/>
          <w:sz w:val="28"/>
          <w:szCs w:val="28"/>
        </w:rPr>
        <w:t xml:space="preserve"> </w:t>
      </w:r>
      <w:r w:rsidR="000D5A85">
        <w:rPr>
          <w:rFonts w:hint="eastAsia"/>
          <w:sz w:val="28"/>
          <w:szCs w:val="28"/>
        </w:rPr>
        <w:t>b</w:t>
      </w:r>
      <w:r w:rsidRPr="00173B9C">
        <w:rPr>
          <w:rFonts w:hint="eastAsia"/>
          <w:sz w:val="28"/>
          <w:szCs w:val="28"/>
        </w:rPr>
        <w:t xml:space="preserve">y teaching us to look for the underlying laws of </w:t>
      </w:r>
      <w:r w:rsidR="00A53F27">
        <w:rPr>
          <w:rFonts w:hint="eastAsia"/>
          <w:sz w:val="28"/>
          <w:szCs w:val="28"/>
        </w:rPr>
        <w:t xml:space="preserve">fundamental </w:t>
      </w:r>
      <w:r w:rsidR="00647B3D">
        <w:rPr>
          <w:sz w:val="28"/>
          <w:szCs w:val="28"/>
        </w:rPr>
        <w:t>propertie</w:t>
      </w:r>
      <w:r w:rsidR="00647B3D">
        <w:rPr>
          <w:rFonts w:hint="eastAsia"/>
          <w:sz w:val="28"/>
          <w:szCs w:val="28"/>
        </w:rPr>
        <w:t>s</w:t>
      </w:r>
      <w:r w:rsidRPr="00173B9C">
        <w:rPr>
          <w:rFonts w:hint="eastAsia"/>
          <w:sz w:val="28"/>
          <w:szCs w:val="28"/>
        </w:rPr>
        <w:t>, Bacon encouraged future generations</w:t>
      </w:r>
      <w:r w:rsidR="000D5A85">
        <w:rPr>
          <w:rFonts w:hint="eastAsia"/>
          <w:sz w:val="28"/>
          <w:szCs w:val="28"/>
        </w:rPr>
        <w:t xml:space="preserve"> </w:t>
      </w:r>
      <w:r w:rsidRPr="00173B9C">
        <w:rPr>
          <w:rFonts w:hint="eastAsia"/>
          <w:sz w:val="28"/>
          <w:szCs w:val="28"/>
        </w:rPr>
        <w:t xml:space="preserve">to </w:t>
      </w:r>
      <w:r w:rsidR="000D5A85">
        <w:rPr>
          <w:rFonts w:hint="eastAsia"/>
          <w:sz w:val="28"/>
          <w:szCs w:val="28"/>
        </w:rPr>
        <w:t>master the universe</w:t>
      </w:r>
      <w:r w:rsidR="00537236">
        <w:rPr>
          <w:rFonts w:hint="eastAsia"/>
          <w:sz w:val="28"/>
          <w:szCs w:val="28"/>
        </w:rPr>
        <w:t>.</w:t>
      </w:r>
    </w:p>
    <w:sectPr w:rsidR="006C14A2" w:rsidRPr="003C0CC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1C6CD" w14:textId="77777777" w:rsidR="009D5DF1" w:rsidRDefault="009D5DF1" w:rsidP="00E97E57">
      <w:pPr>
        <w:spacing w:after="0" w:line="240" w:lineRule="auto"/>
        <w:rPr>
          <w:rFonts w:hint="eastAsia"/>
        </w:rPr>
      </w:pPr>
      <w:r>
        <w:separator/>
      </w:r>
    </w:p>
  </w:endnote>
  <w:endnote w:type="continuationSeparator" w:id="0">
    <w:p w14:paraId="372D8277" w14:textId="77777777" w:rsidR="009D5DF1" w:rsidRDefault="009D5DF1" w:rsidP="00E97E57">
      <w:pPr>
        <w:spacing w:after="0" w:line="240" w:lineRule="auto"/>
        <w:rPr>
          <w:rFonts w:hint="eastAsia"/>
        </w:rPr>
      </w:pPr>
      <w:r>
        <w:continuationSeparator/>
      </w:r>
    </w:p>
  </w:endnote>
  <w:endnote w:id="1">
    <w:p w14:paraId="6C018541" w14:textId="6A842D03" w:rsidR="00F17CD0" w:rsidRDefault="00F17CD0">
      <w:pPr>
        <w:pStyle w:val="af1"/>
        <w:rPr>
          <w:rFonts w:hint="eastAsia"/>
        </w:rPr>
      </w:pPr>
      <w:r>
        <w:rPr>
          <w:rStyle w:val="af3"/>
          <w:rFonts w:hint="eastAsia"/>
        </w:rPr>
        <w:endnoteRef/>
      </w:r>
      <w:r>
        <w:rPr>
          <w:rFonts w:hint="eastAsia"/>
        </w:rPr>
        <w:t xml:space="preserve"> Bacon, F. (2001). </w:t>
      </w:r>
      <w:r w:rsidRPr="00F17CD0">
        <w:rPr>
          <w:rFonts w:hint="eastAsia"/>
          <w:i/>
          <w:iCs/>
        </w:rPr>
        <w:t>The Advancement of Learning</w:t>
      </w:r>
      <w:r>
        <w:rPr>
          <w:rFonts w:hint="eastAsia"/>
        </w:rPr>
        <w:t>. Modern Library, 77-80</w:t>
      </w:r>
    </w:p>
  </w:endnote>
  <w:endnote w:id="2">
    <w:p w14:paraId="35948134" w14:textId="326EE4BB" w:rsidR="00F17CD0" w:rsidRDefault="00F17CD0">
      <w:pPr>
        <w:pStyle w:val="af1"/>
        <w:rPr>
          <w:rFonts w:hint="eastAsia"/>
        </w:rPr>
      </w:pPr>
      <w:r>
        <w:rPr>
          <w:rStyle w:val="af3"/>
          <w:rFonts w:hint="eastAsia"/>
        </w:rPr>
        <w:endnoteRef/>
      </w:r>
      <w:r>
        <w:rPr>
          <w:rFonts w:hint="eastAsia"/>
        </w:rPr>
        <w:t xml:space="preserve"> Bacon, F. (2001). </w:t>
      </w:r>
      <w:r w:rsidRPr="00F17CD0">
        <w:rPr>
          <w:rFonts w:hint="eastAsia"/>
          <w:i/>
          <w:iCs/>
        </w:rPr>
        <w:t>The Advancement of Learning</w:t>
      </w:r>
      <w:r>
        <w:rPr>
          <w:rFonts w:hint="eastAsia"/>
        </w:rPr>
        <w:t>. Modern Library, 78-79</w:t>
      </w:r>
    </w:p>
  </w:endnote>
  <w:endnote w:id="3">
    <w:p w14:paraId="3803638C" w14:textId="0F9F7056" w:rsidR="00F17CD0" w:rsidRDefault="00F17CD0">
      <w:pPr>
        <w:pStyle w:val="af1"/>
        <w:rPr>
          <w:rFonts w:hint="eastAsia"/>
        </w:rPr>
      </w:pPr>
      <w:r>
        <w:rPr>
          <w:rStyle w:val="af3"/>
          <w:rFonts w:hint="eastAsia"/>
        </w:rPr>
        <w:endnoteRef/>
      </w:r>
      <w:r>
        <w:rPr>
          <w:rFonts w:hint="eastAsia"/>
        </w:rPr>
        <w:t xml:space="preserve"> </w:t>
      </w:r>
      <w:r w:rsidRPr="00F17CD0">
        <w:rPr>
          <w:rFonts w:hint="eastAsia"/>
        </w:rPr>
        <w:t>Bacon, F. (2001). The Advancement of Learning. Modern Library, 80</w:t>
      </w:r>
    </w:p>
  </w:endnote>
  <w:endnote w:id="4">
    <w:p w14:paraId="50DB9243" w14:textId="37DD4122" w:rsidR="00F17CD0" w:rsidRDefault="00F17CD0">
      <w:pPr>
        <w:pStyle w:val="af1"/>
        <w:rPr>
          <w:rFonts w:hint="eastAsia"/>
        </w:rPr>
      </w:pPr>
      <w:r>
        <w:rPr>
          <w:rStyle w:val="af3"/>
          <w:rFonts w:hint="eastAsia"/>
        </w:rPr>
        <w:endnoteRef/>
      </w:r>
      <w:r>
        <w:rPr>
          <w:rFonts w:hint="eastAsia"/>
        </w:rPr>
        <w:t xml:space="preserve"> </w:t>
      </w:r>
      <w:r w:rsidRPr="00F17CD0">
        <w:rPr>
          <w:rFonts w:hint="eastAsia"/>
        </w:rPr>
        <w:t>Bacon, F. (2001). The Advancement of Learning. Modern Library, 7</w:t>
      </w:r>
      <w:r>
        <w:rPr>
          <w:rFonts w:hint="eastAsia"/>
        </w:rPr>
        <w:t>5, 83</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55262" w14:textId="77777777" w:rsidR="009D5DF1" w:rsidRDefault="009D5DF1" w:rsidP="00E97E57">
      <w:pPr>
        <w:spacing w:after="0" w:line="240" w:lineRule="auto"/>
        <w:rPr>
          <w:rFonts w:hint="eastAsia"/>
        </w:rPr>
      </w:pPr>
      <w:r>
        <w:separator/>
      </w:r>
    </w:p>
  </w:footnote>
  <w:footnote w:type="continuationSeparator" w:id="0">
    <w:p w14:paraId="0E127ADE" w14:textId="77777777" w:rsidR="009D5DF1" w:rsidRDefault="009D5DF1" w:rsidP="00E97E57">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0B9"/>
    <w:rsid w:val="00000456"/>
    <w:rsid w:val="00000D00"/>
    <w:rsid w:val="0008294F"/>
    <w:rsid w:val="0008303A"/>
    <w:rsid w:val="000911E6"/>
    <w:rsid w:val="000D5A85"/>
    <w:rsid w:val="000E101F"/>
    <w:rsid w:val="00105AB2"/>
    <w:rsid w:val="00147D57"/>
    <w:rsid w:val="00173B9C"/>
    <w:rsid w:val="001B22E7"/>
    <w:rsid w:val="00255259"/>
    <w:rsid w:val="00261820"/>
    <w:rsid w:val="002E327F"/>
    <w:rsid w:val="0030245A"/>
    <w:rsid w:val="0030511B"/>
    <w:rsid w:val="00392D6D"/>
    <w:rsid w:val="003930D2"/>
    <w:rsid w:val="003957BF"/>
    <w:rsid w:val="003C0CC0"/>
    <w:rsid w:val="003D135C"/>
    <w:rsid w:val="004F3222"/>
    <w:rsid w:val="005170F2"/>
    <w:rsid w:val="0052017B"/>
    <w:rsid w:val="00537236"/>
    <w:rsid w:val="0057719C"/>
    <w:rsid w:val="00593FA8"/>
    <w:rsid w:val="005C10B9"/>
    <w:rsid w:val="005C4EA0"/>
    <w:rsid w:val="005D6CE7"/>
    <w:rsid w:val="00631D60"/>
    <w:rsid w:val="00647B3D"/>
    <w:rsid w:val="0065517D"/>
    <w:rsid w:val="00657737"/>
    <w:rsid w:val="00667C08"/>
    <w:rsid w:val="00674AA4"/>
    <w:rsid w:val="006A09C5"/>
    <w:rsid w:val="006A3F9F"/>
    <w:rsid w:val="006C14A2"/>
    <w:rsid w:val="00797ACC"/>
    <w:rsid w:val="007A6625"/>
    <w:rsid w:val="00852CD6"/>
    <w:rsid w:val="008540F0"/>
    <w:rsid w:val="0088025D"/>
    <w:rsid w:val="008B71A1"/>
    <w:rsid w:val="0097036C"/>
    <w:rsid w:val="009D5DF1"/>
    <w:rsid w:val="00A53F27"/>
    <w:rsid w:val="00B03D92"/>
    <w:rsid w:val="00B31E4F"/>
    <w:rsid w:val="00BF4F14"/>
    <w:rsid w:val="00C965E4"/>
    <w:rsid w:val="00CC3F13"/>
    <w:rsid w:val="00D16AD4"/>
    <w:rsid w:val="00D719A5"/>
    <w:rsid w:val="00E550F1"/>
    <w:rsid w:val="00E97E57"/>
    <w:rsid w:val="00F17CD0"/>
    <w:rsid w:val="00F236FB"/>
    <w:rsid w:val="00F323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27E4F"/>
  <w15:chartTrackingRefBased/>
  <w15:docId w15:val="{19E253DF-A5AF-44A8-92B8-E7B0E3C85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C10B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C10B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C10B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C10B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C10B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C10B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C10B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C10B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C10B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C10B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C10B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C10B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C10B9"/>
    <w:rPr>
      <w:rFonts w:cstheme="majorBidi"/>
      <w:color w:val="0F4761" w:themeColor="accent1" w:themeShade="BF"/>
      <w:sz w:val="28"/>
      <w:szCs w:val="28"/>
    </w:rPr>
  </w:style>
  <w:style w:type="character" w:customStyle="1" w:styleId="50">
    <w:name w:val="标题 5 字符"/>
    <w:basedOn w:val="a0"/>
    <w:link w:val="5"/>
    <w:uiPriority w:val="9"/>
    <w:semiHidden/>
    <w:rsid w:val="005C10B9"/>
    <w:rPr>
      <w:rFonts w:cstheme="majorBidi"/>
      <w:color w:val="0F4761" w:themeColor="accent1" w:themeShade="BF"/>
      <w:sz w:val="24"/>
    </w:rPr>
  </w:style>
  <w:style w:type="character" w:customStyle="1" w:styleId="60">
    <w:name w:val="标题 6 字符"/>
    <w:basedOn w:val="a0"/>
    <w:link w:val="6"/>
    <w:uiPriority w:val="9"/>
    <w:semiHidden/>
    <w:rsid w:val="005C10B9"/>
    <w:rPr>
      <w:rFonts w:cstheme="majorBidi"/>
      <w:b/>
      <w:bCs/>
      <w:color w:val="0F4761" w:themeColor="accent1" w:themeShade="BF"/>
    </w:rPr>
  </w:style>
  <w:style w:type="character" w:customStyle="1" w:styleId="70">
    <w:name w:val="标题 7 字符"/>
    <w:basedOn w:val="a0"/>
    <w:link w:val="7"/>
    <w:uiPriority w:val="9"/>
    <w:semiHidden/>
    <w:rsid w:val="005C10B9"/>
    <w:rPr>
      <w:rFonts w:cstheme="majorBidi"/>
      <w:b/>
      <w:bCs/>
      <w:color w:val="595959" w:themeColor="text1" w:themeTint="A6"/>
    </w:rPr>
  </w:style>
  <w:style w:type="character" w:customStyle="1" w:styleId="80">
    <w:name w:val="标题 8 字符"/>
    <w:basedOn w:val="a0"/>
    <w:link w:val="8"/>
    <w:uiPriority w:val="9"/>
    <w:semiHidden/>
    <w:rsid w:val="005C10B9"/>
    <w:rPr>
      <w:rFonts w:cstheme="majorBidi"/>
      <w:color w:val="595959" w:themeColor="text1" w:themeTint="A6"/>
    </w:rPr>
  </w:style>
  <w:style w:type="character" w:customStyle="1" w:styleId="90">
    <w:name w:val="标题 9 字符"/>
    <w:basedOn w:val="a0"/>
    <w:link w:val="9"/>
    <w:uiPriority w:val="9"/>
    <w:semiHidden/>
    <w:rsid w:val="005C10B9"/>
    <w:rPr>
      <w:rFonts w:eastAsiaTheme="majorEastAsia" w:cstheme="majorBidi"/>
      <w:color w:val="595959" w:themeColor="text1" w:themeTint="A6"/>
    </w:rPr>
  </w:style>
  <w:style w:type="paragraph" w:styleId="a3">
    <w:name w:val="Title"/>
    <w:basedOn w:val="a"/>
    <w:next w:val="a"/>
    <w:link w:val="a4"/>
    <w:uiPriority w:val="10"/>
    <w:qFormat/>
    <w:rsid w:val="005C10B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C10B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10B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C10B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C10B9"/>
    <w:pPr>
      <w:spacing w:before="160"/>
      <w:jc w:val="center"/>
    </w:pPr>
    <w:rPr>
      <w:i/>
      <w:iCs/>
      <w:color w:val="404040" w:themeColor="text1" w:themeTint="BF"/>
    </w:rPr>
  </w:style>
  <w:style w:type="character" w:customStyle="1" w:styleId="a8">
    <w:name w:val="引用 字符"/>
    <w:basedOn w:val="a0"/>
    <w:link w:val="a7"/>
    <w:uiPriority w:val="29"/>
    <w:rsid w:val="005C10B9"/>
    <w:rPr>
      <w:i/>
      <w:iCs/>
      <w:color w:val="404040" w:themeColor="text1" w:themeTint="BF"/>
    </w:rPr>
  </w:style>
  <w:style w:type="paragraph" w:styleId="a9">
    <w:name w:val="List Paragraph"/>
    <w:basedOn w:val="a"/>
    <w:uiPriority w:val="34"/>
    <w:qFormat/>
    <w:rsid w:val="005C10B9"/>
    <w:pPr>
      <w:ind w:left="720"/>
      <w:contextualSpacing/>
    </w:pPr>
  </w:style>
  <w:style w:type="character" w:styleId="aa">
    <w:name w:val="Intense Emphasis"/>
    <w:basedOn w:val="a0"/>
    <w:uiPriority w:val="21"/>
    <w:qFormat/>
    <w:rsid w:val="005C10B9"/>
    <w:rPr>
      <w:i/>
      <w:iCs/>
      <w:color w:val="0F4761" w:themeColor="accent1" w:themeShade="BF"/>
    </w:rPr>
  </w:style>
  <w:style w:type="paragraph" w:styleId="ab">
    <w:name w:val="Intense Quote"/>
    <w:basedOn w:val="a"/>
    <w:next w:val="a"/>
    <w:link w:val="ac"/>
    <w:uiPriority w:val="30"/>
    <w:qFormat/>
    <w:rsid w:val="005C10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C10B9"/>
    <w:rPr>
      <w:i/>
      <w:iCs/>
      <w:color w:val="0F4761" w:themeColor="accent1" w:themeShade="BF"/>
    </w:rPr>
  </w:style>
  <w:style w:type="character" w:styleId="ad">
    <w:name w:val="Intense Reference"/>
    <w:basedOn w:val="a0"/>
    <w:uiPriority w:val="32"/>
    <w:qFormat/>
    <w:rsid w:val="005C10B9"/>
    <w:rPr>
      <w:b/>
      <w:bCs/>
      <w:smallCaps/>
      <w:color w:val="0F4761" w:themeColor="accent1" w:themeShade="BF"/>
      <w:spacing w:val="5"/>
    </w:rPr>
  </w:style>
  <w:style w:type="paragraph" w:styleId="ae">
    <w:name w:val="footnote text"/>
    <w:basedOn w:val="a"/>
    <w:link w:val="af"/>
    <w:uiPriority w:val="99"/>
    <w:semiHidden/>
    <w:unhideWhenUsed/>
    <w:rsid w:val="00E97E57"/>
    <w:pPr>
      <w:snapToGrid w:val="0"/>
    </w:pPr>
    <w:rPr>
      <w:sz w:val="18"/>
      <w:szCs w:val="18"/>
    </w:rPr>
  </w:style>
  <w:style w:type="character" w:customStyle="1" w:styleId="af">
    <w:name w:val="脚注文本 字符"/>
    <w:basedOn w:val="a0"/>
    <w:link w:val="ae"/>
    <w:uiPriority w:val="99"/>
    <w:semiHidden/>
    <w:rsid w:val="00E97E57"/>
    <w:rPr>
      <w:sz w:val="18"/>
      <w:szCs w:val="18"/>
    </w:rPr>
  </w:style>
  <w:style w:type="character" w:styleId="af0">
    <w:name w:val="footnote reference"/>
    <w:basedOn w:val="a0"/>
    <w:uiPriority w:val="99"/>
    <w:semiHidden/>
    <w:unhideWhenUsed/>
    <w:rsid w:val="00E97E57"/>
    <w:rPr>
      <w:vertAlign w:val="superscript"/>
    </w:rPr>
  </w:style>
  <w:style w:type="paragraph" w:styleId="af1">
    <w:name w:val="endnote text"/>
    <w:basedOn w:val="a"/>
    <w:link w:val="af2"/>
    <w:uiPriority w:val="99"/>
    <w:semiHidden/>
    <w:unhideWhenUsed/>
    <w:rsid w:val="00F17CD0"/>
    <w:pPr>
      <w:snapToGrid w:val="0"/>
    </w:pPr>
  </w:style>
  <w:style w:type="character" w:customStyle="1" w:styleId="af2">
    <w:name w:val="尾注文本 字符"/>
    <w:basedOn w:val="a0"/>
    <w:link w:val="af1"/>
    <w:uiPriority w:val="99"/>
    <w:semiHidden/>
    <w:rsid w:val="00F17CD0"/>
  </w:style>
  <w:style w:type="character" w:styleId="af3">
    <w:name w:val="endnote reference"/>
    <w:basedOn w:val="a0"/>
    <w:uiPriority w:val="99"/>
    <w:semiHidden/>
    <w:unhideWhenUsed/>
    <w:rsid w:val="00F17CD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796633">
      <w:bodyDiv w:val="1"/>
      <w:marLeft w:val="0"/>
      <w:marRight w:val="0"/>
      <w:marTop w:val="0"/>
      <w:marBottom w:val="0"/>
      <w:divBdr>
        <w:top w:val="none" w:sz="0" w:space="0" w:color="auto"/>
        <w:left w:val="none" w:sz="0" w:space="0" w:color="auto"/>
        <w:bottom w:val="none" w:sz="0" w:space="0" w:color="auto"/>
        <w:right w:val="none" w:sz="0" w:space="0" w:color="auto"/>
      </w:divBdr>
    </w:div>
    <w:div w:id="1418938387">
      <w:bodyDiv w:val="1"/>
      <w:marLeft w:val="0"/>
      <w:marRight w:val="0"/>
      <w:marTop w:val="0"/>
      <w:marBottom w:val="0"/>
      <w:divBdr>
        <w:top w:val="none" w:sz="0" w:space="0" w:color="auto"/>
        <w:left w:val="none" w:sz="0" w:space="0" w:color="auto"/>
        <w:bottom w:val="none" w:sz="0" w:space="0" w:color="auto"/>
        <w:right w:val="none" w:sz="0" w:space="0" w:color="auto"/>
      </w:divBdr>
    </w:div>
    <w:div w:id="1630740258">
      <w:bodyDiv w:val="1"/>
      <w:marLeft w:val="0"/>
      <w:marRight w:val="0"/>
      <w:marTop w:val="0"/>
      <w:marBottom w:val="0"/>
      <w:divBdr>
        <w:top w:val="none" w:sz="0" w:space="0" w:color="auto"/>
        <w:left w:val="none" w:sz="0" w:space="0" w:color="auto"/>
        <w:bottom w:val="none" w:sz="0" w:space="0" w:color="auto"/>
        <w:right w:val="none" w:sz="0" w:space="0" w:color="auto"/>
      </w:divBdr>
    </w:div>
    <w:div w:id="1737631417">
      <w:bodyDiv w:val="1"/>
      <w:marLeft w:val="0"/>
      <w:marRight w:val="0"/>
      <w:marTop w:val="0"/>
      <w:marBottom w:val="0"/>
      <w:divBdr>
        <w:top w:val="none" w:sz="0" w:space="0" w:color="auto"/>
        <w:left w:val="none" w:sz="0" w:space="0" w:color="auto"/>
        <w:bottom w:val="none" w:sz="0" w:space="0" w:color="auto"/>
        <w:right w:val="none" w:sz="0" w:space="0" w:color="auto"/>
      </w:divBdr>
    </w:div>
    <w:div w:id="1929189501">
      <w:bodyDiv w:val="1"/>
      <w:marLeft w:val="0"/>
      <w:marRight w:val="0"/>
      <w:marTop w:val="0"/>
      <w:marBottom w:val="0"/>
      <w:divBdr>
        <w:top w:val="none" w:sz="0" w:space="0" w:color="auto"/>
        <w:left w:val="none" w:sz="0" w:space="0" w:color="auto"/>
        <w:bottom w:val="none" w:sz="0" w:space="0" w:color="auto"/>
        <w:right w:val="none" w:sz="0" w:space="0" w:color="auto"/>
      </w:divBdr>
    </w:div>
    <w:div w:id="1937129020">
      <w:bodyDiv w:val="1"/>
      <w:marLeft w:val="0"/>
      <w:marRight w:val="0"/>
      <w:marTop w:val="0"/>
      <w:marBottom w:val="0"/>
      <w:divBdr>
        <w:top w:val="none" w:sz="0" w:space="0" w:color="auto"/>
        <w:left w:val="none" w:sz="0" w:space="0" w:color="auto"/>
        <w:bottom w:val="none" w:sz="0" w:space="0" w:color="auto"/>
        <w:right w:val="none" w:sz="0" w:space="0" w:color="auto"/>
      </w:divBdr>
    </w:div>
    <w:div w:id="2063677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B31A6-25E5-4C60-88FD-A7D47E4E75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4</Pages>
  <Words>702</Words>
  <Characters>4004</Characters>
  <Application>Microsoft Office Word</Application>
  <DocSecurity>0</DocSecurity>
  <Lines>33</Lines>
  <Paragraphs>9</Paragraphs>
  <ScaleCrop>false</ScaleCrop>
  <Company/>
  <LinksUpToDate>false</LinksUpToDate>
  <CharactersWithSpaces>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鉴轩 姚</dc:creator>
  <cp:keywords/>
  <dc:description/>
  <cp:lastModifiedBy>鉴轩 姚</cp:lastModifiedBy>
  <cp:revision>46</cp:revision>
  <dcterms:created xsi:type="dcterms:W3CDTF">2025-11-22T07:04:00Z</dcterms:created>
  <dcterms:modified xsi:type="dcterms:W3CDTF">2025-12-08T06:28:00Z</dcterms:modified>
</cp:coreProperties>
</file>