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DBE3B" w14:textId="5141C373" w:rsidR="009B0B58" w:rsidRPr="00D34C5E" w:rsidRDefault="00D34C5E">
      <w:pPr>
        <w:rPr>
          <w:rFonts w:ascii="Times New Roman" w:hAnsi="Times New Roman" w:cs="Times New Roman"/>
          <w:color w:val="000000" w:themeColor="text1"/>
        </w:rPr>
      </w:pPr>
      <w:r w:rsidRPr="00D34C5E">
        <w:rPr>
          <w:rFonts w:ascii="Times New Roman" w:eastAsia="微软雅黑" w:hAnsi="Times New Roman" w:cs="Times New Roman"/>
          <w:color w:val="000000" w:themeColor="text1"/>
          <w:szCs w:val="21"/>
        </w:rPr>
        <w:t xml:space="preserve">Bacon consistently justified the Faustian pursuit of knowledge and limitless investigation of nature as in no way either contrary or harmful to religion. Chiefly, nevertheless, he was concerned, in order to promote the progress of natural philosophy, with maintaining a strict separation between it and religion so that neither impinged upon the other. He developed this point further in The Advancement of Learning in a discussion of the differences distinguishing the three kinds of philosophy </w:t>
      </w:r>
      <w:r>
        <w:rPr>
          <w:rFonts w:ascii="Times New Roman" w:eastAsia="微软雅黑" w:hAnsi="Times New Roman" w:cs="Times New Roman"/>
          <w:color w:val="000000" w:themeColor="text1"/>
          <w:szCs w:val="21"/>
        </w:rPr>
        <w:t>(</w:t>
      </w:r>
      <w:r w:rsidRPr="00D34C5E">
        <w:rPr>
          <w:rFonts w:ascii="Times New Roman" w:eastAsia="微软雅黑" w:hAnsi="Times New Roman" w:cs="Times New Roman"/>
          <w:color w:val="000000" w:themeColor="text1"/>
          <w:szCs w:val="21"/>
        </w:rPr>
        <w:t>divine, natural, and human</w:t>
      </w:r>
      <w:r>
        <w:rPr>
          <w:rFonts w:ascii="Times New Roman" w:eastAsia="微软雅黑" w:hAnsi="Times New Roman" w:cs="Times New Roman"/>
          <w:color w:val="000000" w:themeColor="text1"/>
          <w:szCs w:val="21"/>
        </w:rPr>
        <w:t xml:space="preserve">) </w:t>
      </w:r>
      <w:r w:rsidRPr="00D34C5E">
        <w:rPr>
          <w:rFonts w:ascii="Times New Roman" w:eastAsia="微软雅黑" w:hAnsi="Times New Roman" w:cs="Times New Roman"/>
          <w:color w:val="000000" w:themeColor="text1"/>
          <w:szCs w:val="21"/>
        </w:rPr>
        <w:t>relating respectively to God, nature, and man himself. The first, which he also called natural theology, was the knowledge of God that might be gained through contemplation of his creatures. Such knowledge, he thought, could show the omnipotence and wisdom of God's works but not his image; nor could it attain to truth in matters of faith, since these lay beyond reason. His conclusion was that men should not “attempt to draw down or submit the mysteries of God to their reason,” as divine philosophy had too often done. And he warned in addition of “the extreme prejudice which both religion and philosophy hath received and may receive by being commixed together; as that which undoubtedly will make an heretical religion, and an imaginary and fabulous philosophy.”</w:t>
      </w:r>
    </w:p>
    <w:sectPr w:rsidR="009B0B58" w:rsidRPr="00D34C5E">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微软雅黑">
    <w:altName w:val="Microsoft YaHei"/>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5"/>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4C5E"/>
    <w:rsid w:val="00263E1C"/>
    <w:rsid w:val="003635A2"/>
    <w:rsid w:val="00667925"/>
    <w:rsid w:val="00873762"/>
    <w:rsid w:val="009B0B58"/>
    <w:rsid w:val="00BD3894"/>
    <w:rsid w:val="00D34C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2316DFC"/>
  <w15:chartTrackingRefBased/>
  <w15:docId w15:val="{823FAE39-DFE4-564C-AA98-CC91CEF51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193</Words>
  <Characters>1102</Characters>
  <Application>Microsoft Office Word</Application>
  <DocSecurity>0</DocSecurity>
  <Lines>9</Lines>
  <Paragraphs>2</Paragraphs>
  <ScaleCrop>false</ScaleCrop>
  <Company/>
  <LinksUpToDate>false</LinksUpToDate>
  <CharactersWithSpaces>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振 龚</dc:creator>
  <cp:keywords/>
  <dc:description/>
  <cp:lastModifiedBy>振 龚</cp:lastModifiedBy>
  <cp:revision>3</cp:revision>
  <dcterms:created xsi:type="dcterms:W3CDTF">2025-03-03T14:23:00Z</dcterms:created>
  <dcterms:modified xsi:type="dcterms:W3CDTF">2025-03-03T14:24:00Z</dcterms:modified>
</cp:coreProperties>
</file>