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31F" w:rsidRPr="00841D76" w:rsidRDefault="00E61279" w:rsidP="000E231F">
      <w:pPr>
        <w:spacing w:after="0"/>
        <w:jc w:val="right"/>
        <w:rPr>
          <w:rFonts w:ascii="Arial" w:hAnsi="Arial" w:cs="Arial"/>
        </w:rPr>
      </w:pPr>
      <w:r>
        <w:rPr>
          <w:rFonts w:ascii="Arial" w:hAnsi="Arial" w:cs="Arial"/>
          <w:noProof/>
          <w:lang w:eastAsia="es-VE"/>
        </w:rPr>
        <w:drawing>
          <wp:anchor distT="0" distB="0" distL="114300" distR="114300" simplePos="0" relativeHeight="251657728" behindDoc="0" locked="0" layoutInCell="1" allowOverlap="1" wp14:anchorId="04004FEC" wp14:editId="1B06CD0E">
            <wp:simplePos x="0" y="0"/>
            <wp:positionH relativeFrom="column">
              <wp:posOffset>-53340</wp:posOffset>
            </wp:positionH>
            <wp:positionV relativeFrom="page">
              <wp:posOffset>209550</wp:posOffset>
            </wp:positionV>
            <wp:extent cx="809625" cy="876300"/>
            <wp:effectExtent l="0" t="0" r="0" b="0"/>
            <wp:wrapSquare wrapText="bothSides"/>
            <wp:docPr id="4" name="Picture 1" descr="arbol-torcid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bol-torcido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4A6D" w:rsidRPr="00841D76" w:rsidRDefault="000E231F" w:rsidP="000E231F">
      <w:pPr>
        <w:spacing w:after="0"/>
        <w:jc w:val="right"/>
        <w:rPr>
          <w:rFonts w:ascii="Arial" w:hAnsi="Arial" w:cs="Arial"/>
        </w:rPr>
      </w:pPr>
      <w:r w:rsidRPr="00841D76">
        <w:rPr>
          <w:rFonts w:ascii="Arial" w:hAnsi="Arial" w:cs="Arial"/>
        </w:rPr>
        <w:t>Barq</w:t>
      </w:r>
      <w:r w:rsidR="00BB500B">
        <w:rPr>
          <w:rFonts w:ascii="Arial" w:hAnsi="Arial" w:cs="Arial"/>
        </w:rPr>
        <w:t>uisimeto, 1 Mayo del 2016</w:t>
      </w:r>
    </w:p>
    <w:p w:rsidR="000E231F" w:rsidRPr="00841D76" w:rsidRDefault="000E231F" w:rsidP="000E231F">
      <w:pPr>
        <w:spacing w:after="0"/>
        <w:jc w:val="right"/>
        <w:rPr>
          <w:rFonts w:ascii="Arial" w:hAnsi="Arial" w:cs="Arial"/>
        </w:rPr>
      </w:pPr>
    </w:p>
    <w:p w:rsidR="000E231F" w:rsidRPr="00841D76" w:rsidRDefault="000E231F" w:rsidP="000E231F">
      <w:pPr>
        <w:spacing w:after="0"/>
        <w:jc w:val="center"/>
        <w:rPr>
          <w:rFonts w:ascii="Arial" w:hAnsi="Arial" w:cs="Arial"/>
        </w:rPr>
      </w:pPr>
      <w:bookmarkStart w:id="0" w:name="_GoBack"/>
      <w:bookmarkEnd w:id="0"/>
      <w:r w:rsidRPr="00841D76">
        <w:rPr>
          <w:rFonts w:ascii="Arial" w:hAnsi="Arial" w:cs="Arial"/>
        </w:rPr>
        <w:t>INFORME MEDICO</w:t>
      </w:r>
    </w:p>
    <w:p w:rsidR="000E231F" w:rsidRPr="00841D76" w:rsidRDefault="000E231F" w:rsidP="000E231F">
      <w:pPr>
        <w:spacing w:after="0"/>
        <w:jc w:val="center"/>
        <w:rPr>
          <w:rFonts w:ascii="Arial" w:hAnsi="Arial" w:cs="Arial"/>
        </w:rPr>
      </w:pPr>
    </w:p>
    <w:p w:rsidR="000E231F" w:rsidRPr="00841D76" w:rsidRDefault="000E231F" w:rsidP="00850FF7">
      <w:pPr>
        <w:tabs>
          <w:tab w:val="left" w:pos="6090"/>
        </w:tabs>
        <w:spacing w:after="0"/>
        <w:jc w:val="both"/>
        <w:rPr>
          <w:rFonts w:ascii="Arial" w:hAnsi="Arial" w:cs="Arial"/>
        </w:rPr>
      </w:pPr>
      <w:r w:rsidRPr="00841D76">
        <w:rPr>
          <w:rFonts w:ascii="Arial" w:hAnsi="Arial" w:cs="Arial"/>
          <w:u w:val="single"/>
        </w:rPr>
        <w:t>Nombre y Apellidos:</w:t>
      </w:r>
      <w:r w:rsidRPr="00841D76">
        <w:rPr>
          <w:rFonts w:ascii="Arial" w:hAnsi="Arial" w:cs="Arial"/>
        </w:rPr>
        <w:t xml:space="preserve"> </w:t>
      </w:r>
      <w:r w:rsidRPr="00841D76">
        <w:rPr>
          <w:rFonts w:ascii="Arial" w:hAnsi="Arial" w:cs="Arial"/>
          <w:b/>
        </w:rPr>
        <w:t>María Mariana Salcedo Ramírez.</w:t>
      </w:r>
      <w:r w:rsidR="00850FF7">
        <w:rPr>
          <w:rFonts w:ascii="Arial" w:hAnsi="Arial" w:cs="Arial"/>
          <w:b/>
        </w:rPr>
        <w:tab/>
      </w:r>
    </w:p>
    <w:p w:rsidR="000E231F" w:rsidRPr="00841D76" w:rsidRDefault="000E231F" w:rsidP="000E231F">
      <w:pPr>
        <w:spacing w:after="0"/>
        <w:jc w:val="both"/>
        <w:rPr>
          <w:rFonts w:ascii="Arial" w:hAnsi="Arial" w:cs="Arial"/>
        </w:rPr>
      </w:pPr>
      <w:r w:rsidRPr="00841D76">
        <w:rPr>
          <w:rFonts w:ascii="Arial" w:hAnsi="Arial" w:cs="Arial"/>
          <w:u w:val="single"/>
        </w:rPr>
        <w:t>C.I.:</w:t>
      </w:r>
      <w:r w:rsidRPr="00841D76">
        <w:rPr>
          <w:rFonts w:ascii="Arial" w:hAnsi="Arial" w:cs="Arial"/>
        </w:rPr>
        <w:t xml:space="preserve"> 4.926.951</w:t>
      </w:r>
    </w:p>
    <w:p w:rsidR="000E231F" w:rsidRPr="00841D76" w:rsidRDefault="000E231F" w:rsidP="000E231F">
      <w:pPr>
        <w:spacing w:after="0"/>
        <w:jc w:val="both"/>
        <w:rPr>
          <w:rFonts w:ascii="Arial" w:hAnsi="Arial" w:cs="Arial"/>
        </w:rPr>
      </w:pPr>
      <w:r w:rsidRPr="00841D76">
        <w:rPr>
          <w:rFonts w:ascii="Arial" w:hAnsi="Arial" w:cs="Arial"/>
          <w:u w:val="single"/>
        </w:rPr>
        <w:t>Edad:</w:t>
      </w:r>
      <w:r w:rsidRPr="00841D76">
        <w:rPr>
          <w:rFonts w:ascii="Arial" w:hAnsi="Arial" w:cs="Arial"/>
        </w:rPr>
        <w:t xml:space="preserve"> 7</w:t>
      </w:r>
      <w:r w:rsidR="00BB500B">
        <w:rPr>
          <w:rFonts w:ascii="Arial" w:hAnsi="Arial" w:cs="Arial"/>
        </w:rPr>
        <w:t>7</w:t>
      </w:r>
      <w:r w:rsidRPr="00841D76">
        <w:rPr>
          <w:rFonts w:ascii="Arial" w:hAnsi="Arial" w:cs="Arial"/>
        </w:rPr>
        <w:t xml:space="preserve"> años</w:t>
      </w:r>
    </w:p>
    <w:p w:rsidR="000E231F" w:rsidRPr="00841D76" w:rsidRDefault="000E231F" w:rsidP="000E231F">
      <w:pPr>
        <w:spacing w:after="0"/>
        <w:jc w:val="both"/>
        <w:rPr>
          <w:rFonts w:ascii="Arial" w:hAnsi="Arial" w:cs="Arial"/>
        </w:rPr>
      </w:pPr>
    </w:p>
    <w:p w:rsidR="000E231F" w:rsidRPr="00841D76" w:rsidRDefault="000E231F" w:rsidP="000E231F">
      <w:pPr>
        <w:spacing w:after="0"/>
        <w:jc w:val="both"/>
        <w:rPr>
          <w:rFonts w:ascii="Arial" w:hAnsi="Arial" w:cs="Arial"/>
        </w:rPr>
      </w:pPr>
      <w:r w:rsidRPr="00841D76">
        <w:rPr>
          <w:rFonts w:ascii="Arial" w:hAnsi="Arial" w:cs="Arial"/>
        </w:rPr>
        <w:t xml:space="preserve">Se trata de Paciente femenino quien refiere enfermedad actual de larga data caracterizada por dolor en región Lumbar que se acompaña con limitación funcional y disminución de la fuerza muscular del miembro inferior derecho, realizando marcha con </w:t>
      </w:r>
      <w:r w:rsidR="00C14EAE" w:rsidRPr="00841D76">
        <w:rPr>
          <w:rFonts w:ascii="Arial" w:hAnsi="Arial" w:cs="Arial"/>
        </w:rPr>
        <w:t>bastón</w:t>
      </w:r>
      <w:r w:rsidR="00BB500B">
        <w:rPr>
          <w:rFonts w:ascii="Arial" w:hAnsi="Arial" w:cs="Arial"/>
        </w:rPr>
        <w:t>. R</w:t>
      </w:r>
      <w:r w:rsidRPr="00841D76">
        <w:rPr>
          <w:rFonts w:ascii="Arial" w:hAnsi="Arial" w:cs="Arial"/>
        </w:rPr>
        <w:t xml:space="preserve">efiere además dolor en </w:t>
      </w:r>
      <w:r w:rsidR="00C14EAE" w:rsidRPr="00841D76">
        <w:rPr>
          <w:rFonts w:ascii="Arial" w:hAnsi="Arial" w:cs="Arial"/>
        </w:rPr>
        <w:t>compartimiento</w:t>
      </w:r>
      <w:r w:rsidRPr="00841D76">
        <w:rPr>
          <w:rFonts w:ascii="Arial" w:hAnsi="Arial" w:cs="Arial"/>
        </w:rPr>
        <w:t xml:space="preserve"> interno de ambas rod</w:t>
      </w:r>
      <w:r w:rsidR="00BB500B">
        <w:rPr>
          <w:rFonts w:ascii="Arial" w:hAnsi="Arial" w:cs="Arial"/>
        </w:rPr>
        <w:t>illas acompañándose de calambre</w:t>
      </w:r>
      <w:r w:rsidRPr="00841D76">
        <w:rPr>
          <w:rFonts w:ascii="Arial" w:hAnsi="Arial" w:cs="Arial"/>
        </w:rPr>
        <w:t xml:space="preserve"> y hormigueo en piernas y pie</w:t>
      </w:r>
      <w:r w:rsidR="00BB500B">
        <w:rPr>
          <w:rFonts w:ascii="Arial" w:hAnsi="Arial" w:cs="Arial"/>
        </w:rPr>
        <w:t>s que</w:t>
      </w:r>
      <w:r w:rsidRPr="00841D76">
        <w:rPr>
          <w:rFonts w:ascii="Arial" w:hAnsi="Arial" w:cs="Arial"/>
        </w:rPr>
        <w:t xml:space="preserve"> no mejora con tratamiento </w:t>
      </w:r>
      <w:r w:rsidR="00C14EAE" w:rsidRPr="00841D76">
        <w:rPr>
          <w:rFonts w:ascii="Arial" w:hAnsi="Arial" w:cs="Arial"/>
        </w:rPr>
        <w:t>médico</w:t>
      </w:r>
      <w:r w:rsidRPr="00841D76">
        <w:rPr>
          <w:rFonts w:ascii="Arial" w:hAnsi="Arial" w:cs="Arial"/>
        </w:rPr>
        <w:t>.</w:t>
      </w:r>
    </w:p>
    <w:p w:rsidR="000E231F" w:rsidRPr="00841D76" w:rsidRDefault="000E231F" w:rsidP="000E231F">
      <w:pPr>
        <w:spacing w:after="0"/>
        <w:jc w:val="both"/>
        <w:rPr>
          <w:rFonts w:ascii="Arial" w:hAnsi="Arial" w:cs="Arial"/>
        </w:rPr>
      </w:pPr>
      <w:r w:rsidRPr="00841D76">
        <w:rPr>
          <w:rFonts w:ascii="Arial" w:hAnsi="Arial" w:cs="Arial"/>
        </w:rPr>
        <w:t>Se solic</w:t>
      </w:r>
      <w:r w:rsidR="00BB500B">
        <w:rPr>
          <w:rFonts w:ascii="Arial" w:hAnsi="Arial" w:cs="Arial"/>
        </w:rPr>
        <w:t>itan estudios de radiología de L</w:t>
      </w:r>
      <w:r w:rsidRPr="00841D76">
        <w:rPr>
          <w:rFonts w:ascii="Arial" w:hAnsi="Arial" w:cs="Arial"/>
        </w:rPr>
        <w:t>umbo-sacra y rodilla</w:t>
      </w:r>
      <w:r w:rsidR="00BB500B">
        <w:rPr>
          <w:rFonts w:ascii="Arial" w:hAnsi="Arial" w:cs="Arial"/>
        </w:rPr>
        <w:t>, apreciándose cambios artro</w:t>
      </w:r>
      <w:r w:rsidRPr="00841D76">
        <w:rPr>
          <w:rFonts w:ascii="Arial" w:hAnsi="Arial" w:cs="Arial"/>
        </w:rPr>
        <w:t>sicos de origen degenerativos propios de la edad.</w:t>
      </w:r>
    </w:p>
    <w:p w:rsidR="000E231F" w:rsidRPr="00841D76" w:rsidRDefault="00C14EAE" w:rsidP="000E231F">
      <w:pPr>
        <w:spacing w:after="0"/>
        <w:jc w:val="both"/>
        <w:rPr>
          <w:rFonts w:ascii="Arial" w:hAnsi="Arial" w:cs="Arial"/>
        </w:rPr>
      </w:pPr>
      <w:r w:rsidRPr="00841D76">
        <w:rPr>
          <w:rFonts w:ascii="Arial" w:hAnsi="Arial" w:cs="Arial"/>
          <w:b/>
        </w:rPr>
        <w:t>Antecedentes</w:t>
      </w:r>
      <w:r w:rsidR="000E231F" w:rsidRPr="00841D76">
        <w:rPr>
          <w:rFonts w:ascii="Arial" w:hAnsi="Arial" w:cs="Arial"/>
          <w:b/>
        </w:rPr>
        <w:t xml:space="preserve"> de importancia:</w:t>
      </w:r>
      <w:r w:rsidR="00BB500B">
        <w:rPr>
          <w:rFonts w:ascii="Arial" w:hAnsi="Arial" w:cs="Arial"/>
        </w:rPr>
        <w:t xml:space="preserve"> Fractura de codo</w:t>
      </w:r>
      <w:r w:rsidR="004A6950">
        <w:rPr>
          <w:rFonts w:ascii="Arial" w:hAnsi="Arial" w:cs="Arial"/>
        </w:rPr>
        <w:t xml:space="preserve"> que</w:t>
      </w:r>
      <w:r w:rsidR="00BB500B">
        <w:rPr>
          <w:rFonts w:ascii="Arial" w:hAnsi="Arial" w:cs="Arial"/>
        </w:rPr>
        <w:t xml:space="preserve"> hace 13</w:t>
      </w:r>
      <w:r w:rsidR="004A6950">
        <w:rPr>
          <w:rFonts w:ascii="Arial" w:hAnsi="Arial" w:cs="Arial"/>
        </w:rPr>
        <w:t xml:space="preserve"> años aproximadamente</w:t>
      </w:r>
      <w:r w:rsidRPr="00841D76">
        <w:rPr>
          <w:rFonts w:ascii="Arial" w:hAnsi="Arial" w:cs="Arial"/>
        </w:rPr>
        <w:t xml:space="preserve"> </w:t>
      </w:r>
      <w:r w:rsidR="004A6950">
        <w:rPr>
          <w:rFonts w:ascii="Arial" w:hAnsi="Arial" w:cs="Arial"/>
        </w:rPr>
        <w:t>ameritó</w:t>
      </w:r>
      <w:r w:rsidR="00BB500B">
        <w:rPr>
          <w:rFonts w:ascii="Arial" w:hAnsi="Arial" w:cs="Arial"/>
        </w:rPr>
        <w:t xml:space="preserve"> cirugía con síntesis,</w:t>
      </w:r>
      <w:r w:rsidRPr="00841D76">
        <w:rPr>
          <w:rFonts w:ascii="Arial" w:hAnsi="Arial" w:cs="Arial"/>
        </w:rPr>
        <w:t xml:space="preserve"> placa y tornillos.</w:t>
      </w:r>
    </w:p>
    <w:p w:rsidR="00C14EAE" w:rsidRPr="00841D76" w:rsidRDefault="00C14EAE" w:rsidP="000E231F">
      <w:pPr>
        <w:spacing w:after="0"/>
        <w:jc w:val="both"/>
        <w:rPr>
          <w:rFonts w:ascii="Arial" w:hAnsi="Arial" w:cs="Arial"/>
        </w:rPr>
      </w:pPr>
    </w:p>
    <w:p w:rsidR="00C14EAE" w:rsidRPr="00841D76" w:rsidRDefault="00C14EAE" w:rsidP="000E231F">
      <w:pPr>
        <w:spacing w:after="0"/>
        <w:jc w:val="both"/>
        <w:rPr>
          <w:rFonts w:ascii="Arial" w:hAnsi="Arial" w:cs="Arial"/>
        </w:rPr>
      </w:pPr>
      <w:r w:rsidRPr="00841D76">
        <w:rPr>
          <w:rFonts w:ascii="Arial" w:hAnsi="Arial" w:cs="Arial"/>
          <w:b/>
        </w:rPr>
        <w:t>Sugerencias:</w:t>
      </w:r>
      <w:r w:rsidRPr="00841D76">
        <w:rPr>
          <w:rFonts w:ascii="Arial" w:hAnsi="Arial" w:cs="Arial"/>
        </w:rPr>
        <w:t xml:space="preserve"> Paciente con enfermedad múltiple de columna vertebral y de rodillas incapacitante</w:t>
      </w:r>
      <w:r w:rsidR="00BB500B">
        <w:rPr>
          <w:rFonts w:ascii="Arial" w:hAnsi="Arial" w:cs="Arial"/>
        </w:rPr>
        <w:t>,</w:t>
      </w:r>
      <w:r w:rsidRPr="00841D76">
        <w:rPr>
          <w:rFonts w:ascii="Arial" w:hAnsi="Arial" w:cs="Arial"/>
        </w:rPr>
        <w:t xml:space="preserve"> la cual no se plantea cirugía de remplazo artic</w:t>
      </w:r>
      <w:r w:rsidR="00BB500B">
        <w:rPr>
          <w:rFonts w:ascii="Arial" w:hAnsi="Arial" w:cs="Arial"/>
        </w:rPr>
        <w:t>ular de rodilla por riesgo cardí</w:t>
      </w:r>
      <w:r w:rsidRPr="00841D76">
        <w:rPr>
          <w:rFonts w:ascii="Arial" w:hAnsi="Arial" w:cs="Arial"/>
        </w:rPr>
        <w:t>aco</w:t>
      </w:r>
      <w:r w:rsidR="00BB500B">
        <w:rPr>
          <w:rFonts w:ascii="Arial" w:hAnsi="Arial" w:cs="Arial"/>
        </w:rPr>
        <w:t>,</w:t>
      </w:r>
      <w:r w:rsidRPr="00841D76">
        <w:rPr>
          <w:rFonts w:ascii="Arial" w:hAnsi="Arial" w:cs="Arial"/>
        </w:rPr>
        <w:t xml:space="preserve"> además se acompaña de severa insuficiencia venosa profunda, lo cual se recomienda no permanecer mucho tiempo de pie ni levantar peso</w:t>
      </w:r>
      <w:r w:rsidR="00BB500B">
        <w:rPr>
          <w:rFonts w:ascii="Arial" w:hAnsi="Arial" w:cs="Arial"/>
        </w:rPr>
        <w:t>, de tal manera que debe</w:t>
      </w:r>
      <w:r w:rsidRPr="00841D76">
        <w:rPr>
          <w:rFonts w:ascii="Arial" w:hAnsi="Arial" w:cs="Arial"/>
        </w:rPr>
        <w:t xml:space="preserve"> alternar periodos de descanso durante la deambulación.</w:t>
      </w:r>
    </w:p>
    <w:p w:rsidR="00C14EAE" w:rsidRPr="00841D76" w:rsidRDefault="00C14EAE" w:rsidP="000E231F">
      <w:pPr>
        <w:spacing w:after="0"/>
        <w:jc w:val="both"/>
        <w:rPr>
          <w:rFonts w:ascii="Arial" w:hAnsi="Arial" w:cs="Arial"/>
        </w:rPr>
      </w:pPr>
    </w:p>
    <w:p w:rsidR="00C14EAE" w:rsidRPr="00841D76" w:rsidRDefault="00C14EAE" w:rsidP="000E231F">
      <w:pPr>
        <w:spacing w:after="0"/>
        <w:jc w:val="both"/>
        <w:rPr>
          <w:rFonts w:ascii="Arial" w:hAnsi="Arial" w:cs="Arial"/>
        </w:rPr>
      </w:pPr>
      <w:r w:rsidRPr="00841D76">
        <w:rPr>
          <w:rFonts w:ascii="Arial" w:hAnsi="Arial" w:cs="Arial"/>
        </w:rPr>
        <w:tab/>
      </w:r>
      <w:r w:rsidRPr="00841D76">
        <w:rPr>
          <w:rFonts w:ascii="Arial" w:hAnsi="Arial" w:cs="Arial"/>
        </w:rPr>
        <w:tab/>
      </w:r>
      <w:r w:rsidRPr="00841D76">
        <w:rPr>
          <w:rFonts w:ascii="Arial" w:hAnsi="Arial" w:cs="Arial"/>
          <w:u w:val="single"/>
        </w:rPr>
        <w:t>IDX:</w:t>
      </w:r>
    </w:p>
    <w:p w:rsidR="00C14EAE" w:rsidRPr="00841D76" w:rsidRDefault="00C14EAE" w:rsidP="00C14EAE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841D76">
        <w:rPr>
          <w:rFonts w:ascii="Arial" w:hAnsi="Arial" w:cs="Arial"/>
          <w:b/>
        </w:rPr>
        <w:t>Artrosis Rodilla Bilateral incapacitante.</w:t>
      </w:r>
    </w:p>
    <w:p w:rsidR="00C14EAE" w:rsidRPr="00841D76" w:rsidRDefault="00C14EAE" w:rsidP="00C14EAE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841D76">
        <w:rPr>
          <w:rFonts w:ascii="Arial" w:hAnsi="Arial" w:cs="Arial"/>
          <w:b/>
        </w:rPr>
        <w:t>Artrosis Lumbo-sacra.</w:t>
      </w:r>
    </w:p>
    <w:p w:rsidR="00C65AEC" w:rsidRDefault="00C14EAE" w:rsidP="00C65AEC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841D76">
        <w:rPr>
          <w:rFonts w:ascii="Arial" w:hAnsi="Arial" w:cs="Arial"/>
          <w:b/>
        </w:rPr>
        <w:t>Severa Insuficiencia venosa Profunda de Miembros inferiores.</w:t>
      </w:r>
    </w:p>
    <w:p w:rsidR="00841D76" w:rsidRPr="00C65AEC" w:rsidRDefault="00C14EAE" w:rsidP="00C65AEC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C65AEC">
        <w:rPr>
          <w:rFonts w:ascii="Arial" w:hAnsi="Arial" w:cs="Arial"/>
          <w:b/>
        </w:rPr>
        <w:t>Fractura consolidada de codo derecho</w:t>
      </w:r>
      <w:r w:rsidR="005C1D7F" w:rsidRPr="00C65AEC">
        <w:rPr>
          <w:rFonts w:ascii="Arial" w:hAnsi="Arial" w:cs="Arial"/>
        </w:rPr>
        <w:t xml:space="preserve"> </w:t>
      </w:r>
    </w:p>
    <w:sectPr w:rsidR="00841D76" w:rsidRPr="00C65AEC" w:rsidSect="006B7B58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2563" w:right="1134" w:bottom="1985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29B2" w:rsidRDefault="004729B2" w:rsidP="00AC39B2">
      <w:pPr>
        <w:spacing w:after="0" w:line="240" w:lineRule="auto"/>
      </w:pPr>
      <w:r>
        <w:separator/>
      </w:r>
    </w:p>
  </w:endnote>
  <w:endnote w:type="continuationSeparator" w:id="0">
    <w:p w:rsidR="004729B2" w:rsidRDefault="004729B2" w:rsidP="00AC3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03A0" w:rsidRPr="00774E85" w:rsidRDefault="00F44BC9" w:rsidP="00774E85">
    <w:pPr>
      <w:tabs>
        <w:tab w:val="left" w:pos="210"/>
        <w:tab w:val="center" w:pos="4986"/>
      </w:tabs>
      <w:spacing w:after="0" w:line="240" w:lineRule="auto"/>
      <w:jc w:val="center"/>
    </w:pPr>
    <w:r>
      <w:rPr>
        <w:noProof/>
        <w:lang w:eastAsia="es-VE"/>
      </w:rPr>
      <w:drawing>
        <wp:inline distT="0" distB="0" distL="0" distR="0">
          <wp:extent cx="1704975" cy="885825"/>
          <wp:effectExtent l="0" t="0" r="0" b="0"/>
          <wp:docPr id="1" name="Picture 1" descr="D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4975" cy="885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F03A0" w:rsidRPr="00841D76" w:rsidRDefault="00EF03A0" w:rsidP="00EF03A0">
    <w:pPr>
      <w:spacing w:after="0" w:line="240" w:lineRule="auto"/>
      <w:jc w:val="center"/>
      <w:rPr>
        <w:rFonts w:ascii="Arial" w:hAnsi="Arial" w:cs="Arial"/>
      </w:rPr>
    </w:pPr>
    <w:r w:rsidRPr="00841D76">
      <w:rPr>
        <w:rFonts w:ascii="Arial" w:hAnsi="Arial" w:cs="Arial"/>
      </w:rPr>
      <w:t>Dr. Jorge Brett</w:t>
    </w:r>
  </w:p>
  <w:p w:rsidR="00EF03A0" w:rsidRDefault="00EF03A0" w:rsidP="00EF03A0">
    <w:pPr>
      <w:spacing w:after="0" w:line="240" w:lineRule="auto"/>
      <w:jc w:val="center"/>
      <w:rPr>
        <w:rFonts w:ascii="Arial" w:hAnsi="Arial" w:cs="Arial"/>
      </w:rPr>
    </w:pPr>
    <w:r w:rsidRPr="00841D76">
      <w:rPr>
        <w:rFonts w:ascii="Arial" w:hAnsi="Arial" w:cs="Arial"/>
      </w:rPr>
      <w:t xml:space="preserve">Traumatología </w:t>
    </w:r>
    <w:r>
      <w:rPr>
        <w:rFonts w:ascii="Arial" w:hAnsi="Arial" w:cs="Arial"/>
      </w:rPr>
      <w:t>–</w:t>
    </w:r>
    <w:r w:rsidRPr="00841D76">
      <w:rPr>
        <w:rFonts w:ascii="Arial" w:hAnsi="Arial" w:cs="Arial"/>
      </w:rPr>
      <w:t xml:space="preserve"> Ortopedia</w:t>
    </w:r>
  </w:p>
  <w:p w:rsidR="00EF03A0" w:rsidRDefault="00EF03A0" w:rsidP="00EF03A0">
    <w:pPr>
      <w:spacing w:after="0" w:line="240" w:lineRule="auto"/>
      <w:jc w:val="center"/>
      <w:rPr>
        <w:rFonts w:ascii="Arial" w:hAnsi="Arial" w:cs="Arial"/>
      </w:rPr>
    </w:pPr>
  </w:p>
  <w:p w:rsidR="00EF03A0" w:rsidRDefault="00EF03A0">
    <w:pPr>
      <w:pStyle w:val="Footer"/>
      <w:rPr>
        <w:b/>
        <w:i/>
        <w:sz w:val="20"/>
        <w:szCs w:val="20"/>
      </w:rPr>
    </w:pPr>
  </w:p>
  <w:p w:rsidR="00C14EAE" w:rsidRPr="00841D76" w:rsidRDefault="00F44BC9">
    <w:pPr>
      <w:pStyle w:val="Footer"/>
      <w:rPr>
        <w:i/>
        <w:sz w:val="20"/>
        <w:szCs w:val="20"/>
      </w:rPr>
    </w:pPr>
    <w:r>
      <w:rPr>
        <w:noProof/>
        <w:lang w:eastAsia="es-VE"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>
              <wp:simplePos x="0" y="0"/>
              <wp:positionH relativeFrom="column">
                <wp:posOffset>-21590</wp:posOffset>
              </wp:positionH>
              <wp:positionV relativeFrom="paragraph">
                <wp:posOffset>-59056</wp:posOffset>
              </wp:positionV>
              <wp:extent cx="6343650" cy="0"/>
              <wp:effectExtent l="0" t="0" r="0" b="0"/>
              <wp:wrapNone/>
              <wp:docPr id="2" name="1 Conector rec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34365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C266A15" id="1 Conector recto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1.7pt,-4.65pt" to="497.8pt,-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">
              <o:lock v:ext="edit" shapetype="f"/>
            </v:line>
          </w:pict>
        </mc:Fallback>
      </mc:AlternateContent>
    </w:r>
    <w:r w:rsidR="00841D76" w:rsidRPr="00841D76">
      <w:rPr>
        <w:b/>
        <w:i/>
        <w:sz w:val="20"/>
        <w:szCs w:val="20"/>
      </w:rPr>
      <w:t>Policlínica</w:t>
    </w:r>
    <w:r w:rsidR="00C14EAE" w:rsidRPr="00841D76">
      <w:rPr>
        <w:b/>
        <w:i/>
        <w:sz w:val="20"/>
        <w:szCs w:val="20"/>
      </w:rPr>
      <w:t xml:space="preserve"> Carora:</w:t>
    </w:r>
    <w:r w:rsidR="00C14EAE" w:rsidRPr="00841D76">
      <w:rPr>
        <w:i/>
        <w:sz w:val="20"/>
        <w:szCs w:val="20"/>
      </w:rPr>
      <w:t xml:space="preserve"> Calle Carabobo con calle Rivas, </w:t>
    </w:r>
    <w:r w:rsidR="00841D76" w:rsidRPr="00841D76">
      <w:rPr>
        <w:i/>
        <w:sz w:val="20"/>
        <w:szCs w:val="20"/>
      </w:rPr>
      <w:t>Teléfonos (</w:t>
    </w:r>
    <w:r w:rsidR="00C14EAE" w:rsidRPr="00841D76">
      <w:rPr>
        <w:i/>
        <w:sz w:val="20"/>
        <w:szCs w:val="20"/>
      </w:rPr>
      <w:t xml:space="preserve">0252)4214411 </w:t>
    </w:r>
    <w:r w:rsidR="00774E85">
      <w:rPr>
        <w:i/>
        <w:sz w:val="20"/>
        <w:szCs w:val="20"/>
      </w:rPr>
      <w:t>Ext 108</w:t>
    </w:r>
    <w:r w:rsidR="00C14EAE" w:rsidRPr="00841D76">
      <w:rPr>
        <w:i/>
        <w:sz w:val="20"/>
        <w:szCs w:val="20"/>
      </w:rPr>
      <w:t>– Celular: (</w:t>
    </w:r>
    <w:r w:rsidR="00774E85">
      <w:rPr>
        <w:i/>
        <w:sz w:val="20"/>
        <w:szCs w:val="20"/>
      </w:rPr>
      <w:t>041</w:t>
    </w:r>
    <w:r w:rsidR="00C14EAE" w:rsidRPr="00841D76">
      <w:rPr>
        <w:i/>
        <w:sz w:val="20"/>
        <w:szCs w:val="20"/>
      </w:rPr>
      <w:t>6)6566564</w:t>
    </w:r>
  </w:p>
  <w:p w:rsidR="00841D76" w:rsidRPr="00841D76" w:rsidRDefault="00774E85" w:rsidP="00841D76">
    <w:pPr>
      <w:pStyle w:val="Footer"/>
      <w:jc w:val="center"/>
      <w:rPr>
        <w:i/>
        <w:sz w:val="20"/>
        <w:szCs w:val="20"/>
      </w:rPr>
    </w:pPr>
    <w:r>
      <w:rPr>
        <w:i/>
        <w:sz w:val="20"/>
        <w:szCs w:val="20"/>
      </w:rPr>
      <w:t xml:space="preserve">Edificio Inclibiaca, Email: </w:t>
    </w:r>
    <w:hyperlink r:id="rId2" w:history="1">
      <w:r w:rsidRPr="00AD2CE2">
        <w:rPr>
          <w:rStyle w:val="Hyperlink"/>
          <w:i/>
          <w:sz w:val="20"/>
          <w:szCs w:val="20"/>
        </w:rPr>
        <w:t>jbretth@dmail.com</w:t>
      </w:r>
    </w:hyperlink>
    <w:r>
      <w:rPr>
        <w:i/>
        <w:sz w:val="20"/>
        <w:szCs w:val="20"/>
      </w:rPr>
      <w:t xml:space="preserve"> . </w:t>
    </w:r>
    <w:r w:rsidR="00841D76" w:rsidRPr="00841D76">
      <w:rPr>
        <w:i/>
        <w:sz w:val="20"/>
        <w:szCs w:val="20"/>
      </w:rPr>
      <w:t>Carora – Edo. Lara.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29B2" w:rsidRDefault="004729B2" w:rsidP="00AC39B2">
      <w:pPr>
        <w:spacing w:after="0" w:line="240" w:lineRule="auto"/>
      </w:pPr>
      <w:r>
        <w:separator/>
      </w:r>
    </w:p>
  </w:footnote>
  <w:footnote w:type="continuationSeparator" w:id="0">
    <w:p w:rsidR="004729B2" w:rsidRDefault="004729B2" w:rsidP="00AC3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1250" w:rsidRDefault="00701250">
    <w:pPr>
      <w:pStyle w:val="Header"/>
    </w:pPr>
    <w:r>
      <w:rPr>
        <w:noProof/>
        <w:lang w:eastAsia="es-V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16751" o:spid="_x0000_s2055" type="#_x0000_t75" style="position:absolute;margin-left:0;margin-top:0;width:198pt;height:366.75pt;z-index:-251657216;mso-position-horizontal:center;mso-position-horizontal-relative:margin;mso-position-vertical:center;mso-position-vertical-relative:margin" o:allowincell="f">
          <v:imagedata r:id="rId1" o:title="ortopedia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5FCA" w:rsidRPr="006B7B58" w:rsidRDefault="00A25FCA" w:rsidP="00A25FCA">
    <w:pPr>
      <w:pStyle w:val="Header"/>
      <w:ind w:left="-426"/>
      <w:rPr>
        <w:lang w:val="en-US"/>
      </w:rPr>
    </w:pPr>
    <w:r w:rsidRPr="006B7B58">
      <w:rPr>
        <w:lang w:val="en-US"/>
      </w:rPr>
      <w:t xml:space="preserve">       </w:t>
    </w:r>
  </w:p>
  <w:p w:rsidR="00AC39B2" w:rsidRPr="006B7B58" w:rsidRDefault="00A25FCA" w:rsidP="00A25FCA">
    <w:pPr>
      <w:pStyle w:val="Header"/>
      <w:ind w:left="-1134"/>
      <w:jc w:val="center"/>
      <w:rPr>
        <w:rFonts w:ascii="Edwardian Script ITC" w:hAnsi="Edwardian Script ITC"/>
        <w:sz w:val="72"/>
        <w:szCs w:val="72"/>
        <w:lang w:val="en-US"/>
      </w:rPr>
    </w:pPr>
    <w:r w:rsidRPr="006B7B58">
      <w:rPr>
        <w:rFonts w:ascii="Arial" w:hAnsi="Arial" w:cs="Arial"/>
        <w:b/>
        <w:noProof/>
        <w:lang w:val="en-US" w:eastAsia="es-VE"/>
      </w:rPr>
      <w:t xml:space="preserve">      </w:t>
    </w:r>
    <w:r w:rsidR="006B7B58">
      <w:rPr>
        <w:rFonts w:ascii="Arial" w:hAnsi="Arial" w:cs="Arial"/>
        <w:b/>
        <w:noProof/>
        <w:lang w:val="en-US" w:eastAsia="es-VE"/>
      </w:rPr>
      <w:t xml:space="preserve">              </w:t>
    </w:r>
    <w:r w:rsidR="00AC39B2" w:rsidRPr="006B7B58">
      <w:rPr>
        <w:rFonts w:ascii="Edwardian Script ITC" w:hAnsi="Edwardian Script ITC"/>
        <w:sz w:val="72"/>
        <w:szCs w:val="72"/>
        <w:lang w:val="en-US"/>
      </w:rPr>
      <w:t xml:space="preserve">Dr. </w:t>
    </w:r>
    <w:r w:rsidR="00F27D90" w:rsidRPr="006B7B58">
      <w:rPr>
        <w:rFonts w:ascii="Edwardian Script ITC" w:hAnsi="Edwardian Script ITC"/>
        <w:sz w:val="72"/>
        <w:szCs w:val="72"/>
        <w:lang w:val="en-US"/>
      </w:rPr>
      <w:t>Jorge S.</w:t>
    </w:r>
    <w:r w:rsidRPr="006B7B58">
      <w:rPr>
        <w:rFonts w:ascii="Edwardian Script ITC" w:hAnsi="Edwardian Script ITC"/>
        <w:sz w:val="72"/>
        <w:szCs w:val="72"/>
        <w:lang w:val="en-US"/>
      </w:rPr>
      <w:t xml:space="preserve"> Brett </w:t>
    </w:r>
    <w:r w:rsidR="00AC39B2" w:rsidRPr="006B7B58">
      <w:rPr>
        <w:rFonts w:ascii="Edwardian Script ITC" w:hAnsi="Edwardian Script ITC"/>
        <w:sz w:val="72"/>
        <w:szCs w:val="72"/>
        <w:lang w:val="en-US"/>
      </w:rPr>
      <w:t>Hernández</w:t>
    </w:r>
  </w:p>
  <w:p w:rsidR="00AC39B2" w:rsidRDefault="00AC39B2" w:rsidP="00A25FCA">
    <w:pPr>
      <w:pStyle w:val="Header"/>
      <w:jc w:val="center"/>
      <w:rPr>
        <w:rFonts w:ascii="Arial Black" w:hAnsi="Arial Black"/>
        <w:i/>
        <w:sz w:val="24"/>
        <w:szCs w:val="24"/>
      </w:rPr>
    </w:pPr>
    <w:r w:rsidRPr="00AC39B2">
      <w:rPr>
        <w:rFonts w:ascii="Arial Black" w:hAnsi="Arial Black"/>
        <w:i/>
        <w:sz w:val="24"/>
        <w:szCs w:val="24"/>
      </w:rPr>
      <w:t>Traumatología-Ortopedia</w:t>
    </w:r>
  </w:p>
  <w:p w:rsidR="00841D76" w:rsidRPr="00AC39B2" w:rsidRDefault="00F44BC9" w:rsidP="00AC39B2">
    <w:pPr>
      <w:pStyle w:val="Header"/>
      <w:jc w:val="center"/>
      <w:rPr>
        <w:rFonts w:ascii="Arial Black" w:hAnsi="Arial Black"/>
        <w:i/>
        <w:sz w:val="24"/>
        <w:szCs w:val="24"/>
      </w:rPr>
    </w:pPr>
    <w:r>
      <w:rPr>
        <w:noProof/>
        <w:lang w:eastAsia="es-VE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-21590</wp:posOffset>
              </wp:positionH>
              <wp:positionV relativeFrom="paragraph">
                <wp:posOffset>259715</wp:posOffset>
              </wp:positionV>
              <wp:extent cx="6343650" cy="63500"/>
              <wp:effectExtent l="57150" t="38100" r="57150" b="69850"/>
              <wp:wrapNone/>
              <wp:docPr id="3" name="2 Rectángul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343650" cy="6350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ysClr val="windowText" lastClr="000000">
                              <a:tint val="50000"/>
                              <a:satMod val="300000"/>
                            </a:sysClr>
                          </a:gs>
                          <a:gs pos="35000">
                            <a:sysClr val="windowText" lastClr="000000">
                              <a:tint val="37000"/>
                              <a:satMod val="300000"/>
                            </a:sysClr>
                          </a:gs>
                          <a:gs pos="100000">
                            <a:sysClr val="windowText" lastClr="000000">
                              <a:tint val="15000"/>
                              <a:satMod val="350000"/>
                            </a:sysClr>
                          </a:gs>
                        </a:gsLst>
                        <a:lin ang="16200000" scaled="1"/>
                      </a:gradFill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>
                        <a:outerShdw blurRad="40000" dist="20000" dir="5400000" rotWithShape="0">
                          <a:srgbClr val="000000">
                            <a:alpha val="38000"/>
                          </a:srgbClr>
                        </a:outerShdw>
                      </a:effectLst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B18B815" id="2 Rectángulo" o:spid="_x0000_s1026" style="position:absolute;margin-left:-1.7pt;margin-top:20.45pt;width:499.5pt;height: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" fillcolor="#bcbcbc">
              <v:fill color2="#ededed" rotate="t" angle="180" colors="0 #bcbcbc;22938f #d0d0d0;1 #ededed" focus="100%" type="gradient"/>
              <v:shadow on="t" color="black" opacity="24903f" origin=",.5" offset="0,.55556mm"/>
              <v:path arrowok="t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1250" w:rsidRDefault="00701250">
    <w:pPr>
      <w:pStyle w:val="Header"/>
    </w:pPr>
    <w:r>
      <w:rPr>
        <w:noProof/>
        <w:lang w:eastAsia="es-V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16750" o:spid="_x0000_s2054" type="#_x0000_t75" style="position:absolute;margin-left:0;margin-top:0;width:198pt;height:366.75pt;z-index:-251658240;mso-position-horizontal:center;mso-position-horizontal-relative:margin;mso-position-vertical:center;mso-position-vertical-relative:margin" o:allowincell="f">
          <v:imagedata r:id="rId1" o:title="ortopedia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064ACB"/>
    <w:multiLevelType w:val="hybridMultilevel"/>
    <w:tmpl w:val="11787F3C"/>
    <w:lvl w:ilvl="0" w:tplc="20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9B2"/>
    <w:rsid w:val="000E231F"/>
    <w:rsid w:val="00110FAC"/>
    <w:rsid w:val="00273560"/>
    <w:rsid w:val="0037551F"/>
    <w:rsid w:val="004039E2"/>
    <w:rsid w:val="00417786"/>
    <w:rsid w:val="00431A07"/>
    <w:rsid w:val="00441B37"/>
    <w:rsid w:val="004573FF"/>
    <w:rsid w:val="004729B2"/>
    <w:rsid w:val="004A6950"/>
    <w:rsid w:val="004B447C"/>
    <w:rsid w:val="004E4A6D"/>
    <w:rsid w:val="005C1D7F"/>
    <w:rsid w:val="0063530E"/>
    <w:rsid w:val="00666498"/>
    <w:rsid w:val="00667476"/>
    <w:rsid w:val="006B7B58"/>
    <w:rsid w:val="00701250"/>
    <w:rsid w:val="00735AAB"/>
    <w:rsid w:val="007405ED"/>
    <w:rsid w:val="00751DD8"/>
    <w:rsid w:val="00774E85"/>
    <w:rsid w:val="007A10E6"/>
    <w:rsid w:val="007D468C"/>
    <w:rsid w:val="007F6599"/>
    <w:rsid w:val="00841D76"/>
    <w:rsid w:val="00850FF7"/>
    <w:rsid w:val="008C73D3"/>
    <w:rsid w:val="00971FC2"/>
    <w:rsid w:val="0097764F"/>
    <w:rsid w:val="009E2F2F"/>
    <w:rsid w:val="00A25FCA"/>
    <w:rsid w:val="00AA3AE2"/>
    <w:rsid w:val="00AC39B2"/>
    <w:rsid w:val="00B74A9E"/>
    <w:rsid w:val="00BB500B"/>
    <w:rsid w:val="00C11808"/>
    <w:rsid w:val="00C14EAE"/>
    <w:rsid w:val="00C17FBE"/>
    <w:rsid w:val="00C31C7C"/>
    <w:rsid w:val="00C65AEC"/>
    <w:rsid w:val="00C81F71"/>
    <w:rsid w:val="00CE11DD"/>
    <w:rsid w:val="00E61279"/>
    <w:rsid w:val="00EF03A0"/>
    <w:rsid w:val="00F24CF2"/>
    <w:rsid w:val="00F27D90"/>
    <w:rsid w:val="00F44BC9"/>
    <w:rsid w:val="00F73688"/>
    <w:rsid w:val="00FC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;"/>
  <w15:docId w15:val="{6F1D5B9B-65C4-4E95-8739-4E0874E30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VE" w:eastAsia="es-V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39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9B2"/>
  </w:style>
  <w:style w:type="paragraph" w:styleId="Footer">
    <w:name w:val="footer"/>
    <w:basedOn w:val="Normal"/>
    <w:link w:val="FooterChar"/>
    <w:uiPriority w:val="99"/>
    <w:unhideWhenUsed/>
    <w:rsid w:val="00AC39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9B2"/>
  </w:style>
  <w:style w:type="paragraph" w:styleId="ListParagraph">
    <w:name w:val="List Paragraph"/>
    <w:basedOn w:val="Normal"/>
    <w:uiPriority w:val="34"/>
    <w:qFormat/>
    <w:rsid w:val="00C14EAE"/>
    <w:pPr>
      <w:ind w:left="720"/>
      <w:contextualSpacing/>
    </w:pPr>
  </w:style>
  <w:style w:type="character" w:styleId="Hyperlink">
    <w:name w:val="Hyperlink"/>
    <w:uiPriority w:val="99"/>
    <w:unhideWhenUsed/>
    <w:rsid w:val="00774E85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bretth@dmail.com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068105-B0FF-4D4A-B7C6-66F44E495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1164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1373</CharactersWithSpaces>
  <SharedDoc>false</SharedDoc>
  <HLinks>
    <vt:vector size="6" baseType="variant">
      <vt:variant>
        <vt:i4>65596</vt:i4>
      </vt:variant>
      <vt:variant>
        <vt:i4>0</vt:i4>
      </vt:variant>
      <vt:variant>
        <vt:i4>0</vt:i4>
      </vt:variant>
      <vt:variant>
        <vt:i4>5</vt:i4>
      </vt:variant>
      <vt:variant>
        <vt:lpwstr>mailto:jbretth@dmail.com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Bioclinics</dc:creator>
  <cp:keywords/>
  <cp:lastModifiedBy>Jorge Brett</cp:lastModifiedBy>
  <cp:revision>3</cp:revision>
  <dcterms:created xsi:type="dcterms:W3CDTF">2017-02-12T00:20:00Z</dcterms:created>
  <dcterms:modified xsi:type="dcterms:W3CDTF">2017-02-12T00:20:00Z</dcterms:modified>
</cp:coreProperties>
</file>