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A00C1" w14:textId="77777777" w:rsidR="00A61A76" w:rsidRPr="00586B8D" w:rsidRDefault="00A61A76" w:rsidP="00B51772">
      <w:pPr>
        <w:shd w:val="clear" w:color="auto" w:fill="FFFFFF"/>
        <w:spacing w:after="0" w:line="360" w:lineRule="auto"/>
        <w:jc w:val="center"/>
        <w:rPr>
          <w:rFonts w:ascii="Arial" w:eastAsia="Times New Roman" w:hAnsi="Arial" w:cs="Arial"/>
          <w:caps/>
          <w:color w:val="222222"/>
          <w:sz w:val="24"/>
          <w:szCs w:val="24"/>
          <w:lang w:val="es-CO"/>
        </w:rPr>
      </w:pPr>
      <w:r w:rsidRPr="00586B8D">
        <w:rPr>
          <w:rFonts w:ascii="Arial" w:eastAsia="Times New Roman" w:hAnsi="Arial" w:cs="Arial"/>
          <w:caps/>
          <w:color w:val="222222"/>
          <w:sz w:val="24"/>
          <w:szCs w:val="24"/>
          <w:lang w:val="es-CO"/>
        </w:rPr>
        <w:t>Fidelización Inteligente: Predicción de Comportamiento y Satisfacción de Clientes Bancarios mediante Ciencia de Datos para la Optimización del Servicio Financiero.</w:t>
      </w:r>
    </w:p>
    <w:p w14:paraId="441BAA27" w14:textId="77777777" w:rsidR="00A61A76" w:rsidRDefault="00A61A76" w:rsidP="00B51772">
      <w:pPr>
        <w:shd w:val="clear" w:color="auto" w:fill="FFFFFF"/>
        <w:spacing w:after="0" w:line="360" w:lineRule="auto"/>
        <w:jc w:val="center"/>
        <w:rPr>
          <w:rFonts w:ascii="Arial" w:eastAsia="Times New Roman" w:hAnsi="Arial" w:cs="Arial"/>
          <w:b/>
          <w:bCs/>
          <w:color w:val="222222"/>
          <w:sz w:val="24"/>
          <w:szCs w:val="24"/>
          <w:lang w:val="es-CO"/>
        </w:rPr>
      </w:pPr>
    </w:p>
    <w:p w14:paraId="745B834A" w14:textId="77777777" w:rsidR="00A61A76" w:rsidRDefault="00A61A76" w:rsidP="00B51772">
      <w:pPr>
        <w:shd w:val="clear" w:color="auto" w:fill="FFFFFF"/>
        <w:spacing w:after="0" w:line="360" w:lineRule="auto"/>
        <w:jc w:val="center"/>
        <w:rPr>
          <w:rFonts w:ascii="Arial" w:eastAsia="Times New Roman" w:hAnsi="Arial" w:cs="Arial"/>
          <w:b/>
          <w:bCs/>
          <w:color w:val="222222"/>
          <w:sz w:val="24"/>
          <w:szCs w:val="24"/>
          <w:lang w:val="es-CO"/>
        </w:rPr>
      </w:pPr>
    </w:p>
    <w:p w14:paraId="75C8A803" w14:textId="77777777" w:rsidR="00A61A76" w:rsidRDefault="00A61A76" w:rsidP="00B51772">
      <w:pPr>
        <w:shd w:val="clear" w:color="auto" w:fill="FFFFFF"/>
        <w:spacing w:after="0" w:line="360" w:lineRule="auto"/>
        <w:jc w:val="center"/>
        <w:rPr>
          <w:rFonts w:ascii="Arial" w:eastAsia="Times New Roman" w:hAnsi="Arial" w:cs="Arial"/>
          <w:b/>
          <w:bCs/>
          <w:color w:val="222222"/>
          <w:sz w:val="24"/>
          <w:szCs w:val="24"/>
          <w:lang w:val="es-CO"/>
        </w:rPr>
      </w:pPr>
    </w:p>
    <w:p w14:paraId="2DE27E4A" w14:textId="77777777" w:rsidR="00A61A76" w:rsidRDefault="00A61A76" w:rsidP="00B51772">
      <w:pPr>
        <w:shd w:val="clear" w:color="auto" w:fill="FFFFFF"/>
        <w:spacing w:after="0" w:line="360" w:lineRule="auto"/>
        <w:jc w:val="center"/>
        <w:rPr>
          <w:rFonts w:ascii="Arial" w:eastAsia="Times New Roman" w:hAnsi="Arial" w:cs="Arial"/>
          <w:b/>
          <w:bCs/>
          <w:color w:val="222222"/>
          <w:sz w:val="24"/>
          <w:szCs w:val="24"/>
          <w:lang w:val="es-CO"/>
        </w:rPr>
      </w:pPr>
    </w:p>
    <w:p w14:paraId="6513B8D1" w14:textId="77777777" w:rsidR="00A61A76" w:rsidRDefault="00A61A76" w:rsidP="00B51772">
      <w:pPr>
        <w:shd w:val="clear" w:color="auto" w:fill="FFFFFF"/>
        <w:spacing w:after="0" w:line="360" w:lineRule="auto"/>
        <w:jc w:val="center"/>
        <w:rPr>
          <w:rFonts w:ascii="Arial" w:eastAsia="Times New Roman" w:hAnsi="Arial" w:cs="Arial"/>
          <w:b/>
          <w:bCs/>
          <w:color w:val="222222"/>
          <w:sz w:val="24"/>
          <w:szCs w:val="24"/>
          <w:lang w:val="es-CO"/>
        </w:rPr>
      </w:pPr>
    </w:p>
    <w:p w14:paraId="40A62542"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40F02E11"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ALLAN DARIO ECHAVARRÍA</w:t>
      </w:r>
    </w:p>
    <w:p w14:paraId="59241AE4"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ANDRÉS FELIPE RESTREPO</w:t>
      </w:r>
    </w:p>
    <w:p w14:paraId="59287910"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JOSÉ LUIS RODRIGUEZ GALEANO</w:t>
      </w:r>
    </w:p>
    <w:p w14:paraId="00B94BA9"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LUZ ESTELLA CARDONA</w:t>
      </w:r>
    </w:p>
    <w:p w14:paraId="5F9834A3"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6D282B6D"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3916F493" w14:textId="77777777" w:rsidR="00A4743D" w:rsidRPr="00A61A76" w:rsidRDefault="00A4743D" w:rsidP="00B51772">
      <w:pPr>
        <w:shd w:val="clear" w:color="auto" w:fill="FFFFFF"/>
        <w:spacing w:after="0" w:line="360" w:lineRule="auto"/>
        <w:jc w:val="center"/>
        <w:rPr>
          <w:rFonts w:ascii="Arial" w:eastAsia="Times New Roman" w:hAnsi="Arial" w:cs="Arial"/>
          <w:bCs/>
          <w:color w:val="222222"/>
          <w:sz w:val="24"/>
          <w:szCs w:val="24"/>
          <w:lang w:val="es-CO"/>
        </w:rPr>
      </w:pPr>
    </w:p>
    <w:p w14:paraId="40B18E88"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76B5DD28"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39F23AFF"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TUTOR</w:t>
      </w:r>
    </w:p>
    <w:p w14:paraId="1CCE1F08"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DAVID VILLANUEVA</w:t>
      </w:r>
    </w:p>
    <w:p w14:paraId="2A8939F1"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RONALD</w:t>
      </w:r>
      <w:r w:rsidR="00F2296E">
        <w:rPr>
          <w:rFonts w:ascii="Arial" w:eastAsia="Times New Roman" w:hAnsi="Arial" w:cs="Arial"/>
          <w:bCs/>
          <w:color w:val="222222"/>
          <w:sz w:val="24"/>
          <w:szCs w:val="24"/>
          <w:lang w:val="es-CO"/>
        </w:rPr>
        <w:t xml:space="preserve"> ORTIZ</w:t>
      </w:r>
    </w:p>
    <w:p w14:paraId="6D80A9B1"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7BFACEA7"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5FD6D779" w14:textId="77777777" w:rsidR="00A4743D" w:rsidRPr="00A61A76" w:rsidRDefault="00A4743D" w:rsidP="00B51772">
      <w:pPr>
        <w:shd w:val="clear" w:color="auto" w:fill="FFFFFF"/>
        <w:spacing w:after="0" w:line="360" w:lineRule="auto"/>
        <w:jc w:val="center"/>
        <w:rPr>
          <w:rFonts w:ascii="Arial" w:eastAsia="Times New Roman" w:hAnsi="Arial" w:cs="Arial"/>
          <w:bCs/>
          <w:color w:val="222222"/>
          <w:sz w:val="24"/>
          <w:szCs w:val="24"/>
          <w:lang w:val="es-CO"/>
        </w:rPr>
      </w:pPr>
    </w:p>
    <w:p w14:paraId="50153212"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582EB2B5"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p>
    <w:p w14:paraId="128A9F40" w14:textId="77777777" w:rsidR="00A61A76" w:rsidRPr="00586B8D"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sidRPr="00586B8D">
        <w:rPr>
          <w:rFonts w:ascii="Arial" w:eastAsia="Times New Roman" w:hAnsi="Arial" w:cs="Arial"/>
          <w:bCs/>
          <w:color w:val="222222"/>
          <w:sz w:val="24"/>
          <w:szCs w:val="24"/>
          <w:lang w:val="es-CO"/>
        </w:rPr>
        <w:t>TALENTO TECH MINTIC</w:t>
      </w:r>
    </w:p>
    <w:p w14:paraId="6B0C1764" w14:textId="77777777" w:rsid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ANÁLISIS DE DATOS EXPLORADOR - BÁSICO</w:t>
      </w:r>
    </w:p>
    <w:p w14:paraId="49EA398F" w14:textId="77777777"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2025-5-L1 GRUPO G180</w:t>
      </w:r>
    </w:p>
    <w:p w14:paraId="39AF01E2" w14:textId="75C8D52C" w:rsidR="00A61A76" w:rsidRPr="00A61A76" w:rsidRDefault="00A61A76" w:rsidP="00B51772">
      <w:pPr>
        <w:shd w:val="clear" w:color="auto" w:fill="FFFFFF"/>
        <w:spacing w:after="0" w:line="360" w:lineRule="auto"/>
        <w:jc w:val="center"/>
        <w:rPr>
          <w:rFonts w:ascii="Arial" w:eastAsia="Times New Roman" w:hAnsi="Arial" w:cs="Arial"/>
          <w:bCs/>
          <w:color w:val="222222"/>
          <w:sz w:val="24"/>
          <w:szCs w:val="24"/>
          <w:lang w:val="es-CO"/>
        </w:rPr>
      </w:pPr>
      <w:r w:rsidRPr="00A61A76">
        <w:rPr>
          <w:rFonts w:ascii="Arial" w:eastAsia="Times New Roman" w:hAnsi="Arial" w:cs="Arial"/>
          <w:bCs/>
          <w:color w:val="222222"/>
          <w:sz w:val="24"/>
          <w:szCs w:val="24"/>
          <w:lang w:val="es-CO"/>
        </w:rPr>
        <w:t>JULIO 2</w:t>
      </w:r>
      <w:r w:rsidR="008E3BD2">
        <w:rPr>
          <w:rFonts w:ascii="Arial" w:eastAsia="Times New Roman" w:hAnsi="Arial" w:cs="Arial"/>
          <w:bCs/>
          <w:color w:val="222222"/>
          <w:sz w:val="24"/>
          <w:szCs w:val="24"/>
          <w:lang w:val="es-CO"/>
        </w:rPr>
        <w:t>4</w:t>
      </w:r>
      <w:r w:rsidRPr="00A61A76">
        <w:rPr>
          <w:rFonts w:ascii="Arial" w:eastAsia="Times New Roman" w:hAnsi="Arial" w:cs="Arial"/>
          <w:bCs/>
          <w:color w:val="222222"/>
          <w:sz w:val="24"/>
          <w:szCs w:val="24"/>
          <w:lang w:val="es-CO"/>
        </w:rPr>
        <w:t xml:space="preserve"> DE 2025</w:t>
      </w:r>
    </w:p>
    <w:p w14:paraId="09E81A44" w14:textId="77777777" w:rsidR="00A61A76" w:rsidRPr="00A61A76" w:rsidRDefault="00A61A76" w:rsidP="002913A3">
      <w:pPr>
        <w:shd w:val="clear" w:color="auto" w:fill="FFFFFF"/>
        <w:spacing w:after="0" w:line="360" w:lineRule="auto"/>
        <w:jc w:val="center"/>
        <w:rPr>
          <w:rFonts w:ascii="Arial" w:eastAsia="Times New Roman" w:hAnsi="Arial" w:cs="Arial"/>
          <w:bCs/>
          <w:color w:val="222222"/>
          <w:sz w:val="24"/>
          <w:szCs w:val="24"/>
          <w:lang w:val="es-CO"/>
        </w:rPr>
      </w:pPr>
      <w:r w:rsidRPr="00A61A76">
        <w:rPr>
          <w:rFonts w:ascii="Arial" w:eastAsia="Times New Roman" w:hAnsi="Arial" w:cs="Arial"/>
          <w:bCs/>
          <w:color w:val="222222"/>
          <w:sz w:val="24"/>
          <w:szCs w:val="24"/>
          <w:lang w:val="es-CO"/>
        </w:rPr>
        <w:t>MEDELLÍN - ANTIOQUIA</w:t>
      </w:r>
    </w:p>
    <w:p w14:paraId="0E9A445D" w14:textId="00B3A6B9" w:rsidR="00AC2331" w:rsidRPr="00AC2331" w:rsidRDefault="00F2296E" w:rsidP="00AC2331">
      <w:pPr>
        <w:shd w:val="clear" w:color="auto" w:fill="FFFFFF"/>
        <w:spacing w:after="0" w:line="360" w:lineRule="auto"/>
        <w:ind w:firstLine="720"/>
        <w:jc w:val="both"/>
        <w:rPr>
          <w:rFonts w:ascii="Arial" w:eastAsia="Times New Roman" w:hAnsi="Arial" w:cs="Arial"/>
          <w:bCs/>
          <w:color w:val="222222"/>
          <w:sz w:val="24"/>
          <w:szCs w:val="24"/>
          <w:lang w:val="es-CO"/>
        </w:rPr>
      </w:pPr>
      <w:r w:rsidRPr="00AC2331">
        <w:rPr>
          <w:rFonts w:ascii="Arial" w:eastAsia="Times New Roman" w:hAnsi="Arial" w:cs="Arial"/>
          <w:bCs/>
          <w:color w:val="222222"/>
          <w:sz w:val="24"/>
          <w:szCs w:val="24"/>
          <w:lang w:val="es-CO"/>
        </w:rPr>
        <w:lastRenderedPageBreak/>
        <w:t xml:space="preserve">2. </w:t>
      </w:r>
      <w:r w:rsidR="00A4743D" w:rsidRPr="00AC2331">
        <w:rPr>
          <w:rFonts w:ascii="Arial" w:eastAsia="Times New Roman" w:hAnsi="Arial" w:cs="Arial"/>
          <w:bCs/>
          <w:color w:val="222222"/>
          <w:sz w:val="24"/>
          <w:szCs w:val="24"/>
          <w:lang w:val="es-CO"/>
        </w:rPr>
        <w:t>Introducción</w:t>
      </w:r>
      <w:r w:rsidR="00AC2331" w:rsidRPr="00AC2331">
        <w:rPr>
          <w:rFonts w:ascii="Arial" w:eastAsia="Times New Roman" w:hAnsi="Arial" w:cs="Arial"/>
          <w:bCs/>
          <w:color w:val="222222"/>
          <w:sz w:val="24"/>
          <w:szCs w:val="24"/>
          <w:lang w:val="es-CO"/>
        </w:rPr>
        <w:t>.</w:t>
      </w:r>
    </w:p>
    <w:p w14:paraId="5ED94955" w14:textId="77777777" w:rsidR="00A4743D" w:rsidRPr="00B51772" w:rsidRDefault="00A4743D" w:rsidP="00AC2331">
      <w:pPr>
        <w:shd w:val="clear" w:color="auto" w:fill="FFFFFF"/>
        <w:spacing w:after="0" w:line="360" w:lineRule="auto"/>
        <w:jc w:val="both"/>
        <w:rPr>
          <w:rFonts w:ascii="Arial" w:eastAsia="Times New Roman" w:hAnsi="Arial" w:cs="Arial"/>
          <w:bCs/>
          <w:color w:val="222222"/>
          <w:sz w:val="24"/>
          <w:szCs w:val="24"/>
          <w:lang w:val="es-CO"/>
        </w:rPr>
      </w:pPr>
    </w:p>
    <w:p w14:paraId="50DF2AB4" w14:textId="77777777" w:rsidR="00B51772" w:rsidRPr="00B51772" w:rsidRDefault="00B51772" w:rsidP="00AC2331">
      <w:pPr>
        <w:shd w:val="clear" w:color="auto" w:fill="FFFFFF"/>
        <w:spacing w:after="0" w:line="360" w:lineRule="auto"/>
        <w:jc w:val="both"/>
        <w:rPr>
          <w:rFonts w:ascii="Arial" w:eastAsia="Times New Roman" w:hAnsi="Arial" w:cs="Arial"/>
          <w:bCs/>
          <w:color w:val="222222"/>
          <w:sz w:val="24"/>
          <w:szCs w:val="24"/>
          <w:lang w:val="es-CO"/>
        </w:rPr>
      </w:pPr>
      <w:r w:rsidRPr="00B51772">
        <w:rPr>
          <w:rFonts w:ascii="Arial" w:eastAsia="Times New Roman" w:hAnsi="Arial" w:cs="Arial"/>
          <w:bCs/>
          <w:color w:val="222222"/>
          <w:sz w:val="24"/>
          <w:szCs w:val="24"/>
          <w:lang w:val="es-CO"/>
        </w:rPr>
        <w:t>En el dinámico y competitivo sector bancario actual, la capacidad de entender profundamente a los clientes y anticipar sus necesidades es crucial para el éxito. El proyecto "Fidelización Inteligente: Predicción de Comportamiento y Satisfacción de Clientes Bancarios mediante Ciencia de Datos para la Optimización del Servicio Financiero" surge de esta necesidad imperante.</w:t>
      </w:r>
    </w:p>
    <w:p w14:paraId="1C7619A7" w14:textId="77777777" w:rsidR="00B51772" w:rsidRPr="00B51772" w:rsidRDefault="00B51772" w:rsidP="00AC2331">
      <w:pPr>
        <w:shd w:val="clear" w:color="auto" w:fill="FFFFFF"/>
        <w:spacing w:after="0" w:line="360" w:lineRule="auto"/>
        <w:jc w:val="both"/>
        <w:rPr>
          <w:rFonts w:ascii="Arial" w:eastAsia="Times New Roman" w:hAnsi="Arial" w:cs="Arial"/>
          <w:bCs/>
          <w:color w:val="222222"/>
          <w:sz w:val="24"/>
          <w:szCs w:val="24"/>
          <w:lang w:val="es-CO"/>
        </w:rPr>
      </w:pPr>
    </w:p>
    <w:p w14:paraId="79C2E279" w14:textId="77777777" w:rsidR="00A4743D" w:rsidRPr="00B51772" w:rsidRDefault="00B51772" w:rsidP="00AC2331">
      <w:pPr>
        <w:shd w:val="clear" w:color="auto" w:fill="FFFFFF"/>
        <w:spacing w:after="0" w:line="360" w:lineRule="auto"/>
        <w:jc w:val="both"/>
        <w:rPr>
          <w:rFonts w:ascii="Arial" w:eastAsia="Times New Roman" w:hAnsi="Arial" w:cs="Arial"/>
          <w:bCs/>
          <w:color w:val="222222"/>
          <w:sz w:val="24"/>
          <w:szCs w:val="24"/>
          <w:lang w:val="es-CO"/>
        </w:rPr>
      </w:pPr>
      <w:r w:rsidRPr="00B51772">
        <w:rPr>
          <w:rFonts w:ascii="Arial" w:eastAsia="Times New Roman" w:hAnsi="Arial" w:cs="Arial"/>
          <w:bCs/>
          <w:color w:val="222222"/>
          <w:sz w:val="24"/>
          <w:szCs w:val="24"/>
          <w:lang w:val="es-CO"/>
        </w:rPr>
        <w:t>Esta iniciativa ambiciosa tiene como objetivo principal transformar la manera en que las instituciones financieras interactúan con sus clientes. A través de la aplicación rigurosa de</w:t>
      </w:r>
      <w:r>
        <w:rPr>
          <w:rFonts w:ascii="Arial" w:eastAsia="Times New Roman" w:hAnsi="Arial" w:cs="Arial"/>
          <w:bCs/>
          <w:color w:val="222222"/>
          <w:sz w:val="24"/>
          <w:szCs w:val="24"/>
          <w:lang w:val="es-CO"/>
        </w:rPr>
        <w:t>l</w:t>
      </w:r>
      <w:r w:rsidRPr="00B51772">
        <w:rPr>
          <w:rFonts w:ascii="Arial" w:eastAsia="Times New Roman" w:hAnsi="Arial" w:cs="Arial"/>
          <w:bCs/>
          <w:color w:val="222222"/>
          <w:sz w:val="24"/>
          <w:szCs w:val="24"/>
          <w:lang w:val="es-CO"/>
        </w:rPr>
        <w:t xml:space="preserve"> </w:t>
      </w:r>
      <w:r>
        <w:rPr>
          <w:rFonts w:ascii="Arial" w:eastAsia="Times New Roman" w:hAnsi="Arial" w:cs="Arial"/>
          <w:bCs/>
          <w:color w:val="222222"/>
          <w:sz w:val="24"/>
          <w:szCs w:val="24"/>
          <w:lang w:val="es-CO"/>
        </w:rPr>
        <w:t>análisis</w:t>
      </w:r>
      <w:r w:rsidRPr="00B51772">
        <w:rPr>
          <w:rFonts w:ascii="Arial" w:eastAsia="Times New Roman" w:hAnsi="Arial" w:cs="Arial"/>
          <w:bCs/>
          <w:color w:val="222222"/>
          <w:sz w:val="24"/>
          <w:szCs w:val="24"/>
          <w:lang w:val="es-CO"/>
        </w:rPr>
        <w:t xml:space="preserve"> de Datos, buscaremos desarrollar </w:t>
      </w:r>
      <w:r>
        <w:rPr>
          <w:rFonts w:ascii="Arial" w:eastAsia="Times New Roman" w:hAnsi="Arial" w:cs="Arial"/>
          <w:bCs/>
          <w:color w:val="222222"/>
          <w:sz w:val="24"/>
          <w:szCs w:val="24"/>
          <w:lang w:val="es-CO"/>
        </w:rPr>
        <w:t xml:space="preserve">al menos un </w:t>
      </w:r>
      <w:r w:rsidRPr="00B51772">
        <w:rPr>
          <w:rFonts w:ascii="Arial" w:eastAsia="Times New Roman" w:hAnsi="Arial" w:cs="Arial"/>
          <w:bCs/>
          <w:color w:val="222222"/>
          <w:sz w:val="24"/>
          <w:szCs w:val="24"/>
          <w:lang w:val="es-CO"/>
        </w:rPr>
        <w:t>modelo</w:t>
      </w:r>
      <w:r>
        <w:rPr>
          <w:rFonts w:ascii="Arial" w:eastAsia="Times New Roman" w:hAnsi="Arial" w:cs="Arial"/>
          <w:bCs/>
          <w:color w:val="222222"/>
          <w:sz w:val="24"/>
          <w:szCs w:val="24"/>
          <w:lang w:val="es-CO"/>
        </w:rPr>
        <w:t xml:space="preserve"> predictivo</w:t>
      </w:r>
      <w:r w:rsidRPr="00B51772">
        <w:rPr>
          <w:rFonts w:ascii="Arial" w:eastAsia="Times New Roman" w:hAnsi="Arial" w:cs="Arial"/>
          <w:bCs/>
          <w:color w:val="222222"/>
          <w:sz w:val="24"/>
          <w:szCs w:val="24"/>
          <w:lang w:val="es-CO"/>
        </w:rPr>
        <w:t xml:space="preserve"> que no solo identifiquen patrones de comportamiento y riesgo de fuga, sino que también cuantifiquen la satisfacción del cliente. Esto permitirá a los bancos pasar de un enfoque reactivo a uno proactivo, personalizando sus servicios y ofertas, y optimizando sus estrategias de retención. En última instancia, "Fidelización Inteligente" busca ser una herramienta clave para construir relaciones más sólidas y duraderas con los clientes, garantizando un crecimiento sostenible y una ventaja competitiva en el mercado financiero.</w:t>
      </w:r>
    </w:p>
    <w:p w14:paraId="44772EBF" w14:textId="77777777" w:rsidR="00A4743D" w:rsidRDefault="00A4743D" w:rsidP="00AC2331">
      <w:pPr>
        <w:shd w:val="clear" w:color="auto" w:fill="FFFFFF"/>
        <w:spacing w:after="0" w:line="360" w:lineRule="auto"/>
        <w:jc w:val="both"/>
        <w:rPr>
          <w:rFonts w:ascii="Arial" w:eastAsia="Times New Roman" w:hAnsi="Arial" w:cs="Arial"/>
          <w:b/>
          <w:bCs/>
          <w:color w:val="222222"/>
          <w:sz w:val="24"/>
          <w:szCs w:val="24"/>
          <w:lang w:val="es-CO"/>
        </w:rPr>
      </w:pPr>
    </w:p>
    <w:p w14:paraId="2B4939B8" w14:textId="77777777" w:rsidR="002913A3" w:rsidRPr="00A61A76" w:rsidRDefault="002913A3" w:rsidP="00AC2331">
      <w:pPr>
        <w:shd w:val="clear" w:color="auto" w:fill="FFFFFF"/>
        <w:spacing w:after="0" w:line="360" w:lineRule="auto"/>
        <w:jc w:val="both"/>
        <w:rPr>
          <w:rFonts w:ascii="Arial" w:eastAsia="Times New Roman" w:hAnsi="Arial" w:cs="Arial"/>
          <w:color w:val="222222"/>
          <w:sz w:val="24"/>
          <w:szCs w:val="24"/>
          <w:lang w:val="es-CO"/>
        </w:rPr>
      </w:pPr>
      <w:r w:rsidRPr="00A61A76">
        <w:rPr>
          <w:rFonts w:ascii="Arial" w:eastAsia="Times New Roman" w:hAnsi="Arial" w:cs="Arial"/>
          <w:color w:val="222222"/>
          <w:sz w:val="24"/>
          <w:szCs w:val="24"/>
          <w:lang w:val="es-CO"/>
        </w:rPr>
        <w:t>La banca es uno de los sectores con mayor dependencia tecnológica en la actualidad. El comportamiento del cliente, su permanencia y satisfacción son variables críticas que, si se entienden y gestionan adecuadamente, pueden reducir pérdidas económicas significativas. Este proyecto utiliza datos de una entidad financiera para construir un sistema de análisis que permita:</w:t>
      </w:r>
    </w:p>
    <w:p w14:paraId="333803A3" w14:textId="77777777" w:rsidR="002913A3" w:rsidRPr="002913A3" w:rsidRDefault="002913A3" w:rsidP="00AC2331">
      <w:pPr>
        <w:pStyle w:val="Prrafodelista"/>
        <w:numPr>
          <w:ilvl w:val="0"/>
          <w:numId w:val="1"/>
        </w:numPr>
        <w:shd w:val="clear" w:color="auto" w:fill="FFFFFF"/>
        <w:spacing w:before="100" w:beforeAutospacing="1" w:after="100" w:afterAutospacing="1" w:line="360" w:lineRule="auto"/>
        <w:jc w:val="both"/>
        <w:rPr>
          <w:rFonts w:ascii="Arial" w:eastAsia="Times New Roman" w:hAnsi="Arial" w:cs="Arial"/>
          <w:color w:val="222222"/>
          <w:sz w:val="24"/>
          <w:szCs w:val="24"/>
          <w:lang w:val="es-CO"/>
        </w:rPr>
      </w:pPr>
      <w:r w:rsidRPr="002913A3">
        <w:rPr>
          <w:rFonts w:ascii="Arial" w:eastAsia="Times New Roman" w:hAnsi="Arial" w:cs="Arial"/>
          <w:color w:val="222222"/>
          <w:sz w:val="24"/>
          <w:szCs w:val="24"/>
          <w:lang w:val="es-CO"/>
        </w:rPr>
        <w:t>Identificar qué perfiles de clientes presentan mayor tendencia a abandonar el banco.</w:t>
      </w:r>
    </w:p>
    <w:p w14:paraId="06F05C1C" w14:textId="77777777" w:rsidR="002913A3" w:rsidRDefault="002913A3" w:rsidP="00AC2331">
      <w:pPr>
        <w:pStyle w:val="Prrafodelista"/>
        <w:numPr>
          <w:ilvl w:val="0"/>
          <w:numId w:val="1"/>
        </w:numPr>
        <w:shd w:val="clear" w:color="auto" w:fill="FFFFFF"/>
        <w:spacing w:before="100" w:beforeAutospacing="1" w:after="100" w:afterAutospacing="1" w:line="360" w:lineRule="auto"/>
        <w:jc w:val="both"/>
        <w:rPr>
          <w:rFonts w:ascii="Arial" w:eastAsia="Times New Roman" w:hAnsi="Arial" w:cs="Arial"/>
          <w:color w:val="222222"/>
          <w:sz w:val="24"/>
          <w:szCs w:val="24"/>
          <w:lang w:val="es-CO"/>
        </w:rPr>
      </w:pPr>
      <w:r w:rsidRPr="002913A3">
        <w:rPr>
          <w:rFonts w:ascii="Arial" w:eastAsia="Times New Roman" w:hAnsi="Arial" w:cs="Arial"/>
          <w:color w:val="222222"/>
          <w:sz w:val="24"/>
          <w:szCs w:val="24"/>
          <w:lang w:val="es-CO"/>
        </w:rPr>
        <w:t>Detectar factores críticos de insatisfacción.</w:t>
      </w:r>
    </w:p>
    <w:p w14:paraId="4E0A541F" w14:textId="77777777" w:rsidR="002913A3" w:rsidRDefault="002913A3" w:rsidP="00AC2331">
      <w:pPr>
        <w:pStyle w:val="Prrafodelista"/>
        <w:numPr>
          <w:ilvl w:val="0"/>
          <w:numId w:val="1"/>
        </w:numPr>
        <w:shd w:val="clear" w:color="auto" w:fill="FFFFFF"/>
        <w:spacing w:before="100" w:beforeAutospacing="1" w:after="100" w:afterAutospacing="1" w:line="360" w:lineRule="auto"/>
        <w:jc w:val="both"/>
        <w:rPr>
          <w:rFonts w:ascii="Arial" w:eastAsia="Times New Roman" w:hAnsi="Arial" w:cs="Arial"/>
          <w:color w:val="222222"/>
          <w:sz w:val="24"/>
          <w:szCs w:val="24"/>
          <w:lang w:val="es-CO"/>
        </w:rPr>
      </w:pPr>
      <w:r w:rsidRPr="002913A3">
        <w:rPr>
          <w:rFonts w:ascii="Times New Roman" w:eastAsia="Times New Roman" w:hAnsi="Times New Roman" w:cs="Times New Roman"/>
          <w:color w:val="222222"/>
          <w:sz w:val="14"/>
          <w:szCs w:val="14"/>
          <w:lang w:val="es-CO"/>
        </w:rPr>
        <w:t> </w:t>
      </w:r>
      <w:r w:rsidRPr="002913A3">
        <w:rPr>
          <w:rFonts w:ascii="Arial" w:eastAsia="Times New Roman" w:hAnsi="Arial" w:cs="Arial"/>
          <w:color w:val="222222"/>
          <w:sz w:val="24"/>
          <w:szCs w:val="24"/>
          <w:lang w:val="es-CO"/>
        </w:rPr>
        <w:t>Evaluar la efectividad de los canales actuales de atención y fidelización.</w:t>
      </w:r>
    </w:p>
    <w:p w14:paraId="7D49FAB5" w14:textId="3AB7158E" w:rsidR="002913A3" w:rsidRDefault="002913A3" w:rsidP="00AC2331">
      <w:pPr>
        <w:pStyle w:val="Prrafodelista"/>
        <w:numPr>
          <w:ilvl w:val="0"/>
          <w:numId w:val="1"/>
        </w:numPr>
        <w:shd w:val="clear" w:color="auto" w:fill="FFFFFF"/>
        <w:spacing w:before="100" w:beforeAutospacing="1" w:after="100" w:afterAutospacing="1" w:line="360" w:lineRule="auto"/>
        <w:jc w:val="both"/>
        <w:rPr>
          <w:rFonts w:ascii="Arial" w:eastAsia="Times New Roman" w:hAnsi="Arial" w:cs="Arial"/>
          <w:color w:val="222222"/>
          <w:sz w:val="24"/>
          <w:szCs w:val="24"/>
          <w:lang w:val="es-CO"/>
        </w:rPr>
      </w:pPr>
      <w:r w:rsidRPr="002913A3">
        <w:rPr>
          <w:rFonts w:ascii="Arial" w:eastAsia="Times New Roman" w:hAnsi="Arial" w:cs="Arial"/>
          <w:color w:val="222222"/>
          <w:sz w:val="24"/>
          <w:szCs w:val="24"/>
          <w:lang w:val="es-CO"/>
        </w:rPr>
        <w:t>Proponer mejoras basadas en patrones encontrados mediante técnicas de visualización y segmentación.</w:t>
      </w:r>
    </w:p>
    <w:p w14:paraId="1CC2AA9A" w14:textId="05848DCE" w:rsidR="00C00C56" w:rsidRDefault="00C00C56" w:rsidP="00C00C56">
      <w:pPr>
        <w:shd w:val="clear" w:color="auto" w:fill="FFFFFF"/>
        <w:spacing w:before="100" w:beforeAutospacing="1" w:after="100" w:afterAutospacing="1" w:line="360" w:lineRule="auto"/>
        <w:rPr>
          <w:rFonts w:ascii="Arial" w:eastAsia="Times New Roman" w:hAnsi="Arial" w:cs="Arial"/>
          <w:color w:val="222222"/>
          <w:sz w:val="24"/>
          <w:szCs w:val="24"/>
          <w:lang w:val="es-CO"/>
        </w:rPr>
      </w:pPr>
      <w:r>
        <w:rPr>
          <w:rFonts w:ascii="Arial" w:eastAsia="Times New Roman" w:hAnsi="Arial" w:cs="Arial"/>
          <w:color w:val="222222"/>
          <w:sz w:val="24"/>
          <w:szCs w:val="24"/>
          <w:lang w:val="es-CO"/>
        </w:rPr>
        <w:lastRenderedPageBreak/>
        <w:t xml:space="preserve">Enlace al repositorio en </w:t>
      </w:r>
      <w:proofErr w:type="spellStart"/>
      <w:r>
        <w:rPr>
          <w:rFonts w:ascii="Arial" w:eastAsia="Times New Roman" w:hAnsi="Arial" w:cs="Arial"/>
          <w:color w:val="222222"/>
          <w:sz w:val="24"/>
          <w:szCs w:val="24"/>
          <w:lang w:val="es-CO"/>
        </w:rPr>
        <w:t>github</w:t>
      </w:r>
      <w:proofErr w:type="spellEnd"/>
      <w:r>
        <w:rPr>
          <w:rFonts w:ascii="Arial" w:eastAsia="Times New Roman" w:hAnsi="Arial" w:cs="Arial"/>
          <w:color w:val="222222"/>
          <w:sz w:val="24"/>
          <w:szCs w:val="24"/>
          <w:lang w:val="es-CO"/>
        </w:rPr>
        <w:t xml:space="preserve">: </w:t>
      </w:r>
      <w:hyperlink r:id="rId5" w:history="1">
        <w:r w:rsidRPr="00177BAF">
          <w:rPr>
            <w:rStyle w:val="Hipervnculo"/>
            <w:rFonts w:ascii="Arial" w:eastAsia="Times New Roman" w:hAnsi="Arial" w:cs="Arial"/>
            <w:sz w:val="24"/>
            <w:szCs w:val="24"/>
            <w:lang w:val="es-CO"/>
          </w:rPr>
          <w:t>https://github.com/joluispuma/Analisis_Pro_Banking.git</w:t>
        </w:r>
      </w:hyperlink>
    </w:p>
    <w:p w14:paraId="1A23DC9B" w14:textId="77777777" w:rsidR="002913A3" w:rsidRDefault="002913A3" w:rsidP="00AC2331">
      <w:pPr>
        <w:shd w:val="clear" w:color="auto" w:fill="FFFFFF"/>
        <w:spacing w:after="0" w:line="360" w:lineRule="auto"/>
        <w:jc w:val="both"/>
        <w:rPr>
          <w:rFonts w:ascii="Arial" w:eastAsia="Times New Roman" w:hAnsi="Arial" w:cs="Arial"/>
          <w:bCs/>
          <w:color w:val="222222"/>
          <w:sz w:val="24"/>
          <w:szCs w:val="24"/>
          <w:lang w:val="es-CO"/>
        </w:rPr>
      </w:pPr>
    </w:p>
    <w:p w14:paraId="6CD2DAAE" w14:textId="77777777" w:rsidR="002913A3" w:rsidRDefault="00F2296E" w:rsidP="00AC2331">
      <w:pPr>
        <w:pStyle w:val="Prrafodelista"/>
        <w:numPr>
          <w:ilvl w:val="0"/>
          <w:numId w:val="3"/>
        </w:numPr>
        <w:shd w:val="clear" w:color="auto" w:fill="FFFFFF"/>
        <w:spacing w:after="0" w:line="360" w:lineRule="auto"/>
        <w:jc w:val="both"/>
        <w:rPr>
          <w:rFonts w:ascii="Arial" w:eastAsia="Times New Roman" w:hAnsi="Arial" w:cs="Arial"/>
          <w:bCs/>
          <w:color w:val="222222"/>
          <w:sz w:val="24"/>
          <w:szCs w:val="24"/>
          <w:lang w:val="es-CO"/>
        </w:rPr>
      </w:pPr>
      <w:r w:rsidRPr="002913A3">
        <w:rPr>
          <w:rFonts w:ascii="Arial" w:eastAsia="Times New Roman" w:hAnsi="Arial" w:cs="Arial"/>
          <w:bCs/>
          <w:color w:val="222222"/>
          <w:sz w:val="24"/>
          <w:szCs w:val="24"/>
          <w:lang w:val="es-CO"/>
        </w:rPr>
        <w:t>Desarrollo del programa.</w:t>
      </w:r>
    </w:p>
    <w:p w14:paraId="701C4423" w14:textId="77777777" w:rsidR="002913A3" w:rsidRPr="002913A3" w:rsidRDefault="002913A3" w:rsidP="00AC2331">
      <w:pPr>
        <w:shd w:val="clear" w:color="auto" w:fill="FFFFFF"/>
        <w:spacing w:after="0" w:line="360" w:lineRule="auto"/>
        <w:jc w:val="both"/>
        <w:rPr>
          <w:rFonts w:ascii="Arial" w:eastAsia="Times New Roman" w:hAnsi="Arial" w:cs="Arial"/>
          <w:bCs/>
          <w:color w:val="222222"/>
          <w:sz w:val="24"/>
          <w:szCs w:val="24"/>
          <w:lang w:val="es-CO"/>
        </w:rPr>
      </w:pPr>
    </w:p>
    <w:p w14:paraId="076EE788" w14:textId="77777777" w:rsidR="002913A3" w:rsidRPr="002913A3" w:rsidRDefault="00F2296E"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2913A3">
        <w:rPr>
          <w:rFonts w:ascii="Arial" w:eastAsia="Times New Roman" w:hAnsi="Arial" w:cs="Arial"/>
          <w:bCs/>
          <w:color w:val="222222"/>
          <w:sz w:val="24"/>
          <w:szCs w:val="24"/>
          <w:lang w:val="es-CO"/>
        </w:rPr>
        <w:t>Metodología.</w:t>
      </w:r>
    </w:p>
    <w:p w14:paraId="44B506C7" w14:textId="349B404C" w:rsidR="001A38B4" w:rsidRPr="001A38B4" w:rsidRDefault="001A38B4" w:rsidP="00AC2331">
      <w:pPr>
        <w:shd w:val="clear" w:color="auto" w:fill="FFFFFF"/>
        <w:spacing w:after="0" w:line="360" w:lineRule="auto"/>
        <w:jc w:val="both"/>
        <w:rPr>
          <w:rFonts w:ascii="Arial" w:eastAsia="Times New Roman" w:hAnsi="Arial" w:cs="Arial"/>
          <w:bCs/>
          <w:color w:val="222222"/>
          <w:sz w:val="24"/>
          <w:szCs w:val="24"/>
          <w:lang w:val="es-CO"/>
        </w:rPr>
      </w:pPr>
      <w:r w:rsidRPr="001A38B4">
        <w:rPr>
          <w:rFonts w:ascii="Arial" w:eastAsia="Times New Roman" w:hAnsi="Arial" w:cs="Arial"/>
          <w:bCs/>
          <w:color w:val="222222"/>
          <w:sz w:val="24"/>
          <w:szCs w:val="24"/>
          <w:lang w:val="es-CO"/>
        </w:rPr>
        <w:t>Nuestro enfoque se basa</w:t>
      </w:r>
      <w:r>
        <w:rPr>
          <w:rFonts w:ascii="Arial" w:eastAsia="Times New Roman" w:hAnsi="Arial" w:cs="Arial"/>
          <w:bCs/>
          <w:color w:val="222222"/>
          <w:sz w:val="24"/>
          <w:szCs w:val="24"/>
          <w:lang w:val="es-CO"/>
        </w:rPr>
        <w:t xml:space="preserve"> en una metodología cuantit</w:t>
      </w:r>
      <w:r w:rsidR="006638DA">
        <w:rPr>
          <w:rFonts w:ascii="Arial" w:eastAsia="Times New Roman" w:hAnsi="Arial" w:cs="Arial"/>
          <w:bCs/>
          <w:color w:val="222222"/>
          <w:sz w:val="24"/>
          <w:szCs w:val="24"/>
          <w:lang w:val="es-CO"/>
        </w:rPr>
        <w:t>ativa</w:t>
      </w:r>
      <w:r w:rsidRPr="001A38B4">
        <w:rPr>
          <w:rFonts w:ascii="Arial" w:eastAsia="Times New Roman" w:hAnsi="Arial" w:cs="Arial"/>
          <w:bCs/>
          <w:color w:val="222222"/>
          <w:sz w:val="24"/>
          <w:szCs w:val="24"/>
          <w:lang w:val="es-CO"/>
        </w:rPr>
        <w:t>, diseñada para abordar un desafío crítico en el sector bancario: la pérdida de clientes. A través de la recolección y el análisis exhaustivo de datos numéricos y categóricos, y el uso de técnicas estadísticas avanzadas, generamos modelos predictivos que anticipan la posible fuga de clientes.</w:t>
      </w:r>
    </w:p>
    <w:p w14:paraId="6FD1C6DF" w14:textId="77777777" w:rsidR="001A38B4" w:rsidRPr="001A38B4" w:rsidRDefault="001A38B4" w:rsidP="00AC2331">
      <w:pPr>
        <w:shd w:val="clear" w:color="auto" w:fill="FFFFFF"/>
        <w:spacing w:after="0" w:line="360" w:lineRule="auto"/>
        <w:jc w:val="both"/>
        <w:rPr>
          <w:rFonts w:ascii="Arial" w:eastAsia="Times New Roman" w:hAnsi="Arial" w:cs="Arial"/>
          <w:bCs/>
          <w:color w:val="222222"/>
          <w:sz w:val="24"/>
          <w:szCs w:val="24"/>
          <w:lang w:val="es-CO"/>
        </w:rPr>
      </w:pPr>
    </w:p>
    <w:p w14:paraId="5DC75D42" w14:textId="77777777" w:rsidR="001A38B4" w:rsidRPr="001A38B4" w:rsidRDefault="001A38B4" w:rsidP="00AC2331">
      <w:pPr>
        <w:shd w:val="clear" w:color="auto" w:fill="FFFFFF"/>
        <w:spacing w:after="0" w:line="360" w:lineRule="auto"/>
        <w:jc w:val="both"/>
        <w:rPr>
          <w:rFonts w:ascii="Arial" w:eastAsia="Times New Roman" w:hAnsi="Arial" w:cs="Arial"/>
          <w:bCs/>
          <w:color w:val="222222"/>
          <w:sz w:val="24"/>
          <w:szCs w:val="24"/>
          <w:lang w:val="es-CO"/>
        </w:rPr>
      </w:pPr>
      <w:r w:rsidRPr="001A38B4">
        <w:rPr>
          <w:rFonts w:ascii="Arial" w:eastAsia="Times New Roman" w:hAnsi="Arial" w:cs="Arial"/>
          <w:bCs/>
          <w:color w:val="222222"/>
          <w:sz w:val="24"/>
          <w:szCs w:val="24"/>
          <w:lang w:val="es-CO"/>
        </w:rPr>
        <w:t>Esta capacidad predictiva es fundamental para guiar la toma de decisiones hacia estrategias de fidelización altamente efectivas. Al hacerlo, no solo apuntamos a mejorar la eficiencia operativa y potenciar la productividad económica del sector financiero, sino también a elevar significativamente la calidad del servicio al cliente, todo esto catalizado por el uso inteligente de las Tecnologías de la Información (TIC).</w:t>
      </w:r>
    </w:p>
    <w:p w14:paraId="44519DBE" w14:textId="77777777" w:rsidR="001A38B4" w:rsidRPr="001A38B4" w:rsidRDefault="001A38B4" w:rsidP="00AC2331">
      <w:pPr>
        <w:shd w:val="clear" w:color="auto" w:fill="FFFFFF"/>
        <w:spacing w:after="0" w:line="360" w:lineRule="auto"/>
        <w:jc w:val="both"/>
        <w:rPr>
          <w:rFonts w:ascii="Arial" w:eastAsia="Times New Roman" w:hAnsi="Arial" w:cs="Arial"/>
          <w:bCs/>
          <w:color w:val="222222"/>
          <w:sz w:val="24"/>
          <w:szCs w:val="24"/>
          <w:lang w:val="es-CO"/>
        </w:rPr>
      </w:pPr>
    </w:p>
    <w:p w14:paraId="0A1D6A07" w14:textId="77777777" w:rsidR="004B7BB6" w:rsidRDefault="001A38B4" w:rsidP="00AC2331">
      <w:pPr>
        <w:shd w:val="clear" w:color="auto" w:fill="FFFFFF"/>
        <w:spacing w:after="0" w:line="360" w:lineRule="auto"/>
        <w:jc w:val="both"/>
        <w:rPr>
          <w:rFonts w:ascii="Arial" w:eastAsia="Times New Roman" w:hAnsi="Arial" w:cs="Arial"/>
          <w:bCs/>
          <w:color w:val="222222"/>
          <w:sz w:val="24"/>
          <w:szCs w:val="24"/>
          <w:lang w:val="es-CO"/>
        </w:rPr>
      </w:pPr>
      <w:r w:rsidRPr="001A38B4">
        <w:rPr>
          <w:rFonts w:ascii="Arial" w:eastAsia="Times New Roman" w:hAnsi="Arial" w:cs="Arial"/>
          <w:bCs/>
          <w:color w:val="222222"/>
          <w:sz w:val="24"/>
          <w:szCs w:val="24"/>
          <w:lang w:val="es-CO"/>
        </w:rPr>
        <w:t xml:space="preserve">Este trabajo se alinea con la línea de investigación de </w:t>
      </w:r>
      <w:proofErr w:type="spellStart"/>
      <w:r w:rsidRPr="001A38B4">
        <w:rPr>
          <w:rFonts w:ascii="Arial" w:eastAsia="Times New Roman" w:hAnsi="Arial" w:cs="Arial"/>
          <w:bCs/>
          <w:color w:val="222222"/>
          <w:sz w:val="24"/>
          <w:szCs w:val="24"/>
          <w:lang w:val="es-CO"/>
        </w:rPr>
        <w:t>Telento</w:t>
      </w:r>
      <w:proofErr w:type="spellEnd"/>
      <w:r w:rsidRPr="001A38B4">
        <w:rPr>
          <w:rFonts w:ascii="Arial" w:eastAsia="Times New Roman" w:hAnsi="Arial" w:cs="Arial"/>
          <w:bCs/>
          <w:color w:val="222222"/>
          <w:sz w:val="24"/>
          <w:szCs w:val="24"/>
          <w:lang w:val="es-CO"/>
        </w:rPr>
        <w:t xml:space="preserve"> </w:t>
      </w:r>
      <w:proofErr w:type="spellStart"/>
      <w:r w:rsidRPr="001A38B4">
        <w:rPr>
          <w:rFonts w:ascii="Arial" w:eastAsia="Times New Roman" w:hAnsi="Arial" w:cs="Arial"/>
          <w:bCs/>
          <w:color w:val="222222"/>
          <w:sz w:val="24"/>
          <w:szCs w:val="24"/>
          <w:lang w:val="es-CO"/>
        </w:rPr>
        <w:t>Tech</w:t>
      </w:r>
      <w:proofErr w:type="spellEnd"/>
      <w:r w:rsidRPr="001A38B4">
        <w:rPr>
          <w:rFonts w:ascii="Arial" w:eastAsia="Times New Roman" w:hAnsi="Arial" w:cs="Arial"/>
          <w:bCs/>
          <w:color w:val="222222"/>
          <w:sz w:val="24"/>
          <w:szCs w:val="24"/>
          <w:lang w:val="es-CO"/>
        </w:rPr>
        <w:t>: "Ciencia, tecnología e innovación: herramientas clave para la transformación productiva, la resolución de desafíos sociales, económicos y ambientales del país, y la consolidación de una sociedad del conocimiento."</w:t>
      </w:r>
    </w:p>
    <w:p w14:paraId="25794684" w14:textId="77777777" w:rsidR="001A38B4" w:rsidRDefault="001A38B4" w:rsidP="00AC2331">
      <w:pPr>
        <w:shd w:val="clear" w:color="auto" w:fill="FFFFFF"/>
        <w:spacing w:after="0" w:line="360" w:lineRule="auto"/>
        <w:jc w:val="both"/>
        <w:rPr>
          <w:rFonts w:ascii="Arial" w:eastAsia="Times New Roman" w:hAnsi="Arial" w:cs="Arial"/>
          <w:bCs/>
          <w:color w:val="222222"/>
          <w:sz w:val="24"/>
          <w:szCs w:val="24"/>
          <w:lang w:val="es-CO"/>
        </w:rPr>
      </w:pPr>
    </w:p>
    <w:p w14:paraId="389303BB" w14:textId="77777777" w:rsidR="001A38B4" w:rsidRDefault="00F2296E"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1A38B4">
        <w:rPr>
          <w:rFonts w:ascii="Arial" w:eastAsia="Times New Roman" w:hAnsi="Arial" w:cs="Arial"/>
          <w:bCs/>
          <w:color w:val="222222"/>
          <w:sz w:val="24"/>
          <w:szCs w:val="24"/>
          <w:lang w:val="es-CO"/>
        </w:rPr>
        <w:t>Recolección de datos.</w:t>
      </w:r>
    </w:p>
    <w:p w14:paraId="7B02E53C" w14:textId="77777777" w:rsidR="009D3D8E" w:rsidRDefault="009D3D8E" w:rsidP="00AC2331">
      <w:pPr>
        <w:spacing w:line="360" w:lineRule="auto"/>
        <w:jc w:val="both"/>
        <w:rPr>
          <w:rFonts w:ascii="Arial" w:eastAsia="Times New Roman" w:hAnsi="Arial" w:cs="Arial"/>
          <w:bCs/>
          <w:color w:val="222222"/>
          <w:sz w:val="24"/>
          <w:szCs w:val="24"/>
          <w:lang w:val="es-CO"/>
        </w:rPr>
      </w:pPr>
      <w:r w:rsidRPr="009D3D8E">
        <w:rPr>
          <w:rFonts w:ascii="Arial" w:eastAsia="Times New Roman" w:hAnsi="Arial" w:cs="Arial"/>
          <w:bCs/>
          <w:color w:val="222222"/>
          <w:sz w:val="24"/>
          <w:szCs w:val="24"/>
          <w:lang w:val="es-CO"/>
        </w:rPr>
        <w:t xml:space="preserve">Nuestros datos provienen del siguiente recurso público en </w:t>
      </w:r>
      <w:proofErr w:type="spellStart"/>
      <w:r w:rsidRPr="009D3D8E">
        <w:rPr>
          <w:rFonts w:ascii="Arial" w:eastAsia="Times New Roman" w:hAnsi="Arial" w:cs="Arial"/>
          <w:bCs/>
          <w:color w:val="222222"/>
          <w:sz w:val="24"/>
          <w:szCs w:val="24"/>
          <w:lang w:val="es-CO"/>
        </w:rPr>
        <w:t>Kaggle</w:t>
      </w:r>
      <w:proofErr w:type="spellEnd"/>
      <w:r w:rsidRPr="009D3D8E">
        <w:rPr>
          <w:rFonts w:ascii="Arial" w:eastAsia="Times New Roman" w:hAnsi="Arial" w:cs="Arial"/>
          <w:bCs/>
          <w:color w:val="222222"/>
          <w:sz w:val="24"/>
          <w:szCs w:val="24"/>
          <w:lang w:val="es-CO"/>
        </w:rPr>
        <w:t xml:space="preserve">: </w:t>
      </w:r>
      <w:hyperlink r:id="rId6" w:history="1">
        <w:r w:rsidRPr="009D3D8E">
          <w:rPr>
            <w:rStyle w:val="Hipervnculo"/>
            <w:rFonts w:ascii="Arial" w:eastAsia="Times New Roman" w:hAnsi="Arial" w:cs="Arial"/>
            <w:bCs/>
            <w:sz w:val="24"/>
            <w:szCs w:val="24"/>
            <w:lang w:val="es-CO"/>
          </w:rPr>
          <w:t xml:space="preserve">Bank </w:t>
        </w:r>
        <w:proofErr w:type="spellStart"/>
        <w:r w:rsidRPr="009D3D8E">
          <w:rPr>
            <w:rStyle w:val="Hipervnculo"/>
            <w:rFonts w:ascii="Arial" w:eastAsia="Times New Roman" w:hAnsi="Arial" w:cs="Arial"/>
            <w:bCs/>
            <w:sz w:val="24"/>
            <w:szCs w:val="24"/>
            <w:lang w:val="es-CO"/>
          </w:rPr>
          <w:t>Customer</w:t>
        </w:r>
        <w:proofErr w:type="spellEnd"/>
        <w:r w:rsidRPr="009D3D8E">
          <w:rPr>
            <w:rStyle w:val="Hipervnculo"/>
            <w:rFonts w:ascii="Arial" w:eastAsia="Times New Roman" w:hAnsi="Arial" w:cs="Arial"/>
            <w:bCs/>
            <w:sz w:val="24"/>
            <w:szCs w:val="24"/>
            <w:lang w:val="es-CO"/>
          </w:rPr>
          <w:t xml:space="preserve"> </w:t>
        </w:r>
        <w:proofErr w:type="spellStart"/>
        <w:r w:rsidRPr="009D3D8E">
          <w:rPr>
            <w:rStyle w:val="Hipervnculo"/>
            <w:rFonts w:ascii="Arial" w:eastAsia="Times New Roman" w:hAnsi="Arial" w:cs="Arial"/>
            <w:bCs/>
            <w:sz w:val="24"/>
            <w:szCs w:val="24"/>
            <w:lang w:val="es-CO"/>
          </w:rPr>
          <w:t>Attrition</w:t>
        </w:r>
        <w:proofErr w:type="spellEnd"/>
        <w:r w:rsidRPr="009D3D8E">
          <w:rPr>
            <w:rStyle w:val="Hipervnculo"/>
            <w:rFonts w:ascii="Arial" w:eastAsia="Times New Roman" w:hAnsi="Arial" w:cs="Arial"/>
            <w:bCs/>
            <w:sz w:val="24"/>
            <w:szCs w:val="24"/>
            <w:lang w:val="es-CO"/>
          </w:rPr>
          <w:t xml:space="preserve"> </w:t>
        </w:r>
        <w:proofErr w:type="spellStart"/>
        <w:r w:rsidRPr="009D3D8E">
          <w:rPr>
            <w:rStyle w:val="Hipervnculo"/>
            <w:rFonts w:ascii="Arial" w:eastAsia="Times New Roman" w:hAnsi="Arial" w:cs="Arial"/>
            <w:bCs/>
            <w:sz w:val="24"/>
            <w:szCs w:val="24"/>
            <w:lang w:val="es-CO"/>
          </w:rPr>
          <w:t>Insights</w:t>
        </w:r>
        <w:proofErr w:type="spellEnd"/>
      </w:hyperlink>
      <w:r w:rsidRPr="009D3D8E">
        <w:rPr>
          <w:rFonts w:ascii="Arial" w:eastAsia="Times New Roman" w:hAnsi="Arial" w:cs="Arial"/>
          <w:bCs/>
          <w:color w:val="222222"/>
          <w:sz w:val="24"/>
          <w:szCs w:val="24"/>
          <w:lang w:val="es-CO"/>
        </w:rPr>
        <w:t xml:space="preserve">. Este </w:t>
      </w:r>
      <w:proofErr w:type="spellStart"/>
      <w:r w:rsidRPr="009D3D8E">
        <w:rPr>
          <w:rFonts w:ascii="Arial" w:eastAsia="Times New Roman" w:hAnsi="Arial" w:cs="Arial"/>
          <w:bCs/>
          <w:color w:val="222222"/>
          <w:sz w:val="24"/>
          <w:szCs w:val="24"/>
          <w:lang w:val="es-CO"/>
        </w:rPr>
        <w:t>dataset</w:t>
      </w:r>
      <w:proofErr w:type="spellEnd"/>
      <w:r w:rsidRPr="009D3D8E">
        <w:rPr>
          <w:rFonts w:ascii="Arial" w:eastAsia="Times New Roman" w:hAnsi="Arial" w:cs="Arial"/>
          <w:bCs/>
          <w:color w:val="222222"/>
          <w:sz w:val="24"/>
          <w:szCs w:val="24"/>
          <w:lang w:val="es-CO"/>
        </w:rPr>
        <w:t xml:space="preserve"> constituye una fuente fundamental de información para el análisis exhaustivo de diversos atributos de los clientes.</w:t>
      </w:r>
    </w:p>
    <w:p w14:paraId="392139DD" w14:textId="77777777" w:rsidR="009D3D8E" w:rsidRDefault="009D3D8E" w:rsidP="00AC2331">
      <w:pPr>
        <w:spacing w:line="360" w:lineRule="auto"/>
        <w:jc w:val="both"/>
        <w:rPr>
          <w:rFonts w:ascii="Arial" w:eastAsia="Times New Roman" w:hAnsi="Arial" w:cs="Arial"/>
          <w:bCs/>
          <w:color w:val="222222"/>
          <w:sz w:val="24"/>
          <w:szCs w:val="24"/>
          <w:lang w:val="es-CO"/>
        </w:rPr>
      </w:pPr>
      <w:r w:rsidRPr="009D3D8E">
        <w:rPr>
          <w:rFonts w:ascii="Arial" w:eastAsia="Times New Roman" w:hAnsi="Arial" w:cs="Arial"/>
          <w:bCs/>
          <w:color w:val="222222"/>
          <w:sz w:val="24"/>
          <w:szCs w:val="24"/>
          <w:lang w:val="es-CO"/>
        </w:rPr>
        <w:t xml:space="preserve">Este conjunto de datos es robusto, compuesto por un total de 10,000 registros y 18 columnas, que abarcan tanto tipos de datos numéricos como categóricos. La </w:t>
      </w:r>
      <w:r w:rsidRPr="009D3D8E">
        <w:rPr>
          <w:rFonts w:ascii="Arial" w:eastAsia="Times New Roman" w:hAnsi="Arial" w:cs="Arial"/>
          <w:bCs/>
          <w:color w:val="222222"/>
          <w:sz w:val="24"/>
          <w:szCs w:val="24"/>
          <w:lang w:val="es-CO"/>
        </w:rPr>
        <w:lastRenderedPageBreak/>
        <w:t>riqueza de estas variables permite una exploración detallada de los perfiles y comportamientos de los clientes bancarios.</w:t>
      </w:r>
    </w:p>
    <w:p w14:paraId="4AB5B1EB" w14:textId="77777777" w:rsidR="009D3D8E" w:rsidRPr="009D3D8E" w:rsidRDefault="009D3D8E" w:rsidP="00AC2331">
      <w:pPr>
        <w:spacing w:line="360" w:lineRule="auto"/>
        <w:jc w:val="both"/>
        <w:rPr>
          <w:rFonts w:ascii="Arial" w:eastAsia="Times New Roman" w:hAnsi="Arial" w:cs="Arial"/>
          <w:bCs/>
          <w:color w:val="222222"/>
          <w:sz w:val="24"/>
          <w:szCs w:val="24"/>
          <w:lang w:val="es-CO"/>
        </w:rPr>
      </w:pPr>
    </w:p>
    <w:p w14:paraId="37776E05" w14:textId="68F2CE0C" w:rsidR="009D3D8E" w:rsidRDefault="009D3D8E" w:rsidP="00AC2331">
      <w:pPr>
        <w:shd w:val="clear" w:color="auto" w:fill="FFFFFF"/>
        <w:spacing w:after="0" w:line="360" w:lineRule="auto"/>
        <w:jc w:val="both"/>
        <w:rPr>
          <w:rFonts w:ascii="Arial" w:eastAsia="Times New Roman" w:hAnsi="Arial" w:cs="Arial"/>
          <w:bCs/>
          <w:color w:val="222222"/>
          <w:sz w:val="24"/>
          <w:szCs w:val="24"/>
          <w:lang w:val="es-CO"/>
        </w:rPr>
      </w:pPr>
      <w:r w:rsidRPr="009D3D8E">
        <w:rPr>
          <w:rFonts w:ascii="Arial" w:eastAsia="Times New Roman" w:hAnsi="Arial" w:cs="Arial"/>
          <w:bCs/>
          <w:color w:val="222222"/>
          <w:sz w:val="24"/>
          <w:szCs w:val="24"/>
          <w:lang w:val="es-CO"/>
        </w:rPr>
        <w:t xml:space="preserve">La elección de este </w:t>
      </w:r>
      <w:proofErr w:type="spellStart"/>
      <w:r w:rsidRPr="009D3D8E">
        <w:rPr>
          <w:rFonts w:ascii="Arial" w:eastAsia="Times New Roman" w:hAnsi="Arial" w:cs="Arial"/>
          <w:bCs/>
          <w:color w:val="222222"/>
          <w:sz w:val="24"/>
          <w:szCs w:val="24"/>
          <w:lang w:val="es-CO"/>
        </w:rPr>
        <w:t>dataset</w:t>
      </w:r>
      <w:proofErr w:type="spellEnd"/>
      <w:r w:rsidRPr="009D3D8E">
        <w:rPr>
          <w:rFonts w:ascii="Arial" w:eastAsia="Times New Roman" w:hAnsi="Arial" w:cs="Arial"/>
          <w:bCs/>
          <w:color w:val="222222"/>
          <w:sz w:val="24"/>
          <w:szCs w:val="24"/>
          <w:lang w:val="es-CO"/>
        </w:rPr>
        <w:t xml:space="preserve"> responde a un objetivo estratégico claro: identificar patrones y factores clave que contribuyen a la pérdida de clientes en el sector bancario. Al desentrañar estas dinámicas, nuestro análisis predictivo busca empoderar a la institución financiera para:</w:t>
      </w:r>
    </w:p>
    <w:p w14:paraId="45D79DB1" w14:textId="77777777" w:rsidR="00C94190" w:rsidRPr="009D3D8E" w:rsidRDefault="00C94190" w:rsidP="00AC2331">
      <w:pPr>
        <w:shd w:val="clear" w:color="auto" w:fill="FFFFFF"/>
        <w:spacing w:after="0" w:line="360" w:lineRule="auto"/>
        <w:jc w:val="both"/>
        <w:rPr>
          <w:rFonts w:ascii="Arial" w:eastAsia="Times New Roman" w:hAnsi="Arial" w:cs="Arial"/>
          <w:bCs/>
          <w:color w:val="222222"/>
          <w:sz w:val="24"/>
          <w:szCs w:val="24"/>
          <w:lang w:val="es-CO"/>
        </w:rPr>
      </w:pPr>
    </w:p>
    <w:p w14:paraId="7BC493FF" w14:textId="7BC96863" w:rsidR="009D3D8E" w:rsidRPr="00C94190" w:rsidRDefault="009D3D8E" w:rsidP="00AC2331">
      <w:pPr>
        <w:pStyle w:val="Prrafodelista"/>
        <w:numPr>
          <w:ilvl w:val="0"/>
          <w:numId w:val="4"/>
        </w:numPr>
        <w:shd w:val="clear" w:color="auto" w:fill="FFFFFF"/>
        <w:spacing w:after="0" w:line="360" w:lineRule="auto"/>
        <w:ind w:left="360"/>
        <w:jc w:val="both"/>
        <w:rPr>
          <w:rFonts w:ascii="Arial" w:eastAsia="Times New Roman" w:hAnsi="Arial" w:cs="Arial"/>
          <w:bCs/>
          <w:color w:val="222222"/>
          <w:sz w:val="24"/>
          <w:szCs w:val="24"/>
          <w:lang w:val="es-CO"/>
        </w:rPr>
      </w:pPr>
      <w:r w:rsidRPr="00C94190">
        <w:rPr>
          <w:rFonts w:ascii="Arial" w:eastAsia="Times New Roman" w:hAnsi="Arial" w:cs="Arial"/>
          <w:bCs/>
          <w:color w:val="222222"/>
          <w:sz w:val="24"/>
          <w:szCs w:val="24"/>
          <w:lang w:val="es-CO"/>
        </w:rPr>
        <w:t>Implementar medidas proactivas que mejoren significativamente la retención de clientes.</w:t>
      </w:r>
    </w:p>
    <w:p w14:paraId="78B69D0A" w14:textId="77777777" w:rsidR="00C94190" w:rsidRPr="009D3D8E" w:rsidRDefault="00C94190" w:rsidP="00AC2331">
      <w:pPr>
        <w:shd w:val="clear" w:color="auto" w:fill="FFFFFF"/>
        <w:spacing w:after="0" w:line="360" w:lineRule="auto"/>
        <w:jc w:val="both"/>
        <w:rPr>
          <w:rFonts w:ascii="Arial" w:eastAsia="Times New Roman" w:hAnsi="Arial" w:cs="Arial"/>
          <w:bCs/>
          <w:color w:val="222222"/>
          <w:sz w:val="24"/>
          <w:szCs w:val="24"/>
          <w:lang w:val="es-CO"/>
        </w:rPr>
      </w:pPr>
    </w:p>
    <w:p w14:paraId="3F6EAA34" w14:textId="10B38B3C" w:rsidR="009D3D8E" w:rsidRPr="00C94190" w:rsidRDefault="009D3D8E" w:rsidP="00AC2331">
      <w:pPr>
        <w:pStyle w:val="Prrafodelista"/>
        <w:numPr>
          <w:ilvl w:val="0"/>
          <w:numId w:val="4"/>
        </w:numPr>
        <w:shd w:val="clear" w:color="auto" w:fill="FFFFFF"/>
        <w:spacing w:after="0" w:line="360" w:lineRule="auto"/>
        <w:ind w:left="360"/>
        <w:jc w:val="both"/>
        <w:rPr>
          <w:rFonts w:ascii="Arial" w:eastAsia="Times New Roman" w:hAnsi="Arial" w:cs="Arial"/>
          <w:bCs/>
          <w:color w:val="222222"/>
          <w:sz w:val="24"/>
          <w:szCs w:val="24"/>
          <w:lang w:val="es-CO"/>
        </w:rPr>
      </w:pPr>
      <w:r w:rsidRPr="00C94190">
        <w:rPr>
          <w:rFonts w:ascii="Arial" w:eastAsia="Times New Roman" w:hAnsi="Arial" w:cs="Arial"/>
          <w:bCs/>
          <w:color w:val="222222"/>
          <w:sz w:val="24"/>
          <w:szCs w:val="24"/>
          <w:lang w:val="es-CO"/>
        </w:rPr>
        <w:t>Minimizar la deserción de clientes valiosos, protegiendo así la base de ingresos y la estabilidad del negocio.</w:t>
      </w:r>
    </w:p>
    <w:p w14:paraId="52F1475A" w14:textId="77777777" w:rsidR="00C94190" w:rsidRPr="009D3D8E" w:rsidRDefault="00C94190" w:rsidP="00AC2331">
      <w:pPr>
        <w:shd w:val="clear" w:color="auto" w:fill="FFFFFF"/>
        <w:spacing w:after="0" w:line="360" w:lineRule="auto"/>
        <w:jc w:val="both"/>
        <w:rPr>
          <w:rFonts w:ascii="Arial" w:eastAsia="Times New Roman" w:hAnsi="Arial" w:cs="Arial"/>
          <w:bCs/>
          <w:color w:val="222222"/>
          <w:sz w:val="24"/>
          <w:szCs w:val="24"/>
          <w:lang w:val="es-CO"/>
        </w:rPr>
      </w:pPr>
    </w:p>
    <w:p w14:paraId="13845D71" w14:textId="0D4B1746" w:rsidR="009D3D8E" w:rsidRPr="00C94190" w:rsidRDefault="009D3D8E" w:rsidP="00AC2331">
      <w:pPr>
        <w:pStyle w:val="Prrafodelista"/>
        <w:numPr>
          <w:ilvl w:val="0"/>
          <w:numId w:val="4"/>
        </w:numPr>
        <w:shd w:val="clear" w:color="auto" w:fill="FFFFFF"/>
        <w:spacing w:after="0" w:line="360" w:lineRule="auto"/>
        <w:ind w:left="360"/>
        <w:jc w:val="both"/>
        <w:rPr>
          <w:rFonts w:ascii="Arial" w:eastAsia="Times New Roman" w:hAnsi="Arial" w:cs="Arial"/>
          <w:bCs/>
          <w:color w:val="222222"/>
          <w:sz w:val="24"/>
          <w:szCs w:val="24"/>
          <w:lang w:val="es-CO"/>
        </w:rPr>
      </w:pPr>
      <w:r w:rsidRPr="00C94190">
        <w:rPr>
          <w:rFonts w:ascii="Arial" w:eastAsia="Times New Roman" w:hAnsi="Arial" w:cs="Arial"/>
          <w:bCs/>
          <w:color w:val="222222"/>
          <w:sz w:val="24"/>
          <w:szCs w:val="24"/>
          <w:lang w:val="es-CO"/>
        </w:rPr>
        <w:t>Diseñar e implementar estrategias de fidelización altamente específicas y efectivas, optimizando los recursos y el alcance de las iniciativas de retención.</w:t>
      </w:r>
    </w:p>
    <w:p w14:paraId="14C88829" w14:textId="77777777" w:rsidR="00C94190" w:rsidRPr="009D3D8E" w:rsidRDefault="00C94190" w:rsidP="00AC2331">
      <w:pPr>
        <w:shd w:val="clear" w:color="auto" w:fill="FFFFFF"/>
        <w:spacing w:after="0" w:line="360" w:lineRule="auto"/>
        <w:jc w:val="both"/>
        <w:rPr>
          <w:rFonts w:ascii="Arial" w:eastAsia="Times New Roman" w:hAnsi="Arial" w:cs="Arial"/>
          <w:bCs/>
          <w:color w:val="222222"/>
          <w:sz w:val="24"/>
          <w:szCs w:val="24"/>
          <w:lang w:val="es-CO"/>
        </w:rPr>
      </w:pPr>
    </w:p>
    <w:p w14:paraId="580175A4" w14:textId="6C1C5B6B" w:rsidR="009D3D8E" w:rsidRPr="00C94190" w:rsidRDefault="009D3D8E" w:rsidP="00AC2331">
      <w:pPr>
        <w:pStyle w:val="Prrafodelista"/>
        <w:numPr>
          <w:ilvl w:val="0"/>
          <w:numId w:val="4"/>
        </w:numPr>
        <w:shd w:val="clear" w:color="auto" w:fill="FFFFFF"/>
        <w:spacing w:after="0" w:line="360" w:lineRule="auto"/>
        <w:ind w:left="360"/>
        <w:jc w:val="both"/>
        <w:rPr>
          <w:rFonts w:ascii="Arial" w:eastAsia="Times New Roman" w:hAnsi="Arial" w:cs="Arial"/>
          <w:bCs/>
          <w:color w:val="222222"/>
          <w:sz w:val="24"/>
          <w:szCs w:val="24"/>
          <w:lang w:val="es-CO"/>
        </w:rPr>
      </w:pPr>
      <w:r w:rsidRPr="00C94190">
        <w:rPr>
          <w:rFonts w:ascii="Arial" w:eastAsia="Times New Roman" w:hAnsi="Arial" w:cs="Arial"/>
          <w:bCs/>
          <w:color w:val="222222"/>
          <w:sz w:val="24"/>
          <w:szCs w:val="24"/>
          <w:lang w:val="es-CO"/>
        </w:rPr>
        <w:t>Mejorar el rendimiento general del negocio al reducir la fuga de clientes y fomentar relaciones más duraderas y rentables.</w:t>
      </w:r>
    </w:p>
    <w:p w14:paraId="16EBFF80" w14:textId="77777777" w:rsidR="00C94190" w:rsidRPr="009D3D8E" w:rsidRDefault="00C94190" w:rsidP="00AC2331">
      <w:pPr>
        <w:shd w:val="clear" w:color="auto" w:fill="FFFFFF"/>
        <w:spacing w:after="0" w:line="360" w:lineRule="auto"/>
        <w:jc w:val="both"/>
        <w:rPr>
          <w:rFonts w:ascii="Arial" w:eastAsia="Times New Roman" w:hAnsi="Arial" w:cs="Arial"/>
          <w:bCs/>
          <w:color w:val="222222"/>
          <w:sz w:val="24"/>
          <w:szCs w:val="24"/>
          <w:lang w:val="es-CO"/>
        </w:rPr>
      </w:pPr>
    </w:p>
    <w:p w14:paraId="4B0AFA41" w14:textId="77777777" w:rsidR="00A6024D" w:rsidRDefault="009D3D8E" w:rsidP="00AC2331">
      <w:pPr>
        <w:shd w:val="clear" w:color="auto" w:fill="FFFFFF"/>
        <w:spacing w:after="0" w:line="360" w:lineRule="auto"/>
        <w:jc w:val="both"/>
        <w:rPr>
          <w:rFonts w:ascii="Arial" w:eastAsia="Times New Roman" w:hAnsi="Arial" w:cs="Arial"/>
          <w:bCs/>
          <w:color w:val="222222"/>
          <w:sz w:val="24"/>
          <w:szCs w:val="24"/>
          <w:lang w:val="es-CO"/>
        </w:rPr>
      </w:pPr>
      <w:r w:rsidRPr="009D3D8E">
        <w:rPr>
          <w:rFonts w:ascii="Arial" w:eastAsia="Times New Roman" w:hAnsi="Arial" w:cs="Arial"/>
          <w:bCs/>
          <w:color w:val="222222"/>
          <w:sz w:val="24"/>
          <w:szCs w:val="24"/>
          <w:lang w:val="es-CO"/>
        </w:rPr>
        <w:t xml:space="preserve">En resumen, la explotación de este </w:t>
      </w:r>
      <w:proofErr w:type="spellStart"/>
      <w:r w:rsidRPr="009D3D8E">
        <w:rPr>
          <w:rFonts w:ascii="Arial" w:eastAsia="Times New Roman" w:hAnsi="Arial" w:cs="Arial"/>
          <w:bCs/>
          <w:color w:val="222222"/>
          <w:sz w:val="24"/>
          <w:szCs w:val="24"/>
          <w:lang w:val="es-CO"/>
        </w:rPr>
        <w:t>dataset</w:t>
      </w:r>
      <w:proofErr w:type="spellEnd"/>
      <w:r w:rsidRPr="009D3D8E">
        <w:rPr>
          <w:rFonts w:ascii="Arial" w:eastAsia="Times New Roman" w:hAnsi="Arial" w:cs="Arial"/>
          <w:bCs/>
          <w:color w:val="222222"/>
          <w:sz w:val="24"/>
          <w:szCs w:val="24"/>
          <w:lang w:val="es-CO"/>
        </w:rPr>
        <w:t xml:space="preserve"> nos permite transformar datos brutos en inteligencia accionable, facilitando una toma de decisiones más informada y orientada a la sostenibilidad y el crecimiento del sector bancario.</w:t>
      </w:r>
    </w:p>
    <w:p w14:paraId="7F2F7C1B" w14:textId="77777777" w:rsidR="009D3D8E" w:rsidRPr="001A38B4" w:rsidRDefault="009D3D8E" w:rsidP="00AC2331">
      <w:pPr>
        <w:shd w:val="clear" w:color="auto" w:fill="FFFFFF"/>
        <w:spacing w:after="0" w:line="360" w:lineRule="auto"/>
        <w:jc w:val="both"/>
        <w:rPr>
          <w:rFonts w:ascii="Arial" w:eastAsia="Times New Roman" w:hAnsi="Arial" w:cs="Arial"/>
          <w:bCs/>
          <w:color w:val="222222"/>
          <w:sz w:val="24"/>
          <w:szCs w:val="24"/>
          <w:lang w:val="es-CO"/>
        </w:rPr>
      </w:pPr>
    </w:p>
    <w:p w14:paraId="5BB9189C" w14:textId="77777777" w:rsidR="00F2296E" w:rsidRPr="001A38B4" w:rsidRDefault="00F2296E"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1A38B4">
        <w:rPr>
          <w:rFonts w:ascii="Arial" w:eastAsia="Times New Roman" w:hAnsi="Arial" w:cs="Arial"/>
          <w:bCs/>
          <w:color w:val="222222"/>
          <w:sz w:val="24"/>
          <w:szCs w:val="24"/>
          <w:lang w:val="es-CO"/>
        </w:rPr>
        <w:t>Análisis descriptivo.</w:t>
      </w:r>
    </w:p>
    <w:p w14:paraId="66F1FBCD" w14:textId="77777777" w:rsidR="00F2296E" w:rsidRDefault="00F65E2A"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Se saca un describe de los datos numéricos y logramos evidenciar a primera vista la moda, media, mediana, máximo, mínimo y cuartiles de cada campo.</w:t>
      </w:r>
    </w:p>
    <w:p w14:paraId="6C55CD39" w14:textId="263A36AE" w:rsidR="00F65E2A" w:rsidRDefault="00F65E2A" w:rsidP="00AC2331">
      <w:pPr>
        <w:shd w:val="clear" w:color="auto" w:fill="FFFFFF"/>
        <w:spacing w:after="0" w:line="360" w:lineRule="auto"/>
        <w:jc w:val="both"/>
        <w:rPr>
          <w:rFonts w:ascii="Arial" w:eastAsia="Times New Roman" w:hAnsi="Arial" w:cs="Arial"/>
          <w:bCs/>
          <w:color w:val="222222"/>
          <w:sz w:val="24"/>
          <w:szCs w:val="24"/>
          <w:lang w:val="es-CO"/>
        </w:rPr>
      </w:pPr>
      <w:r w:rsidRPr="00F65E2A">
        <w:rPr>
          <w:noProof/>
          <w:lang w:val="es-CO"/>
        </w:rPr>
        <w:lastRenderedPageBreak/>
        <w:t xml:space="preserve"> </w:t>
      </w:r>
      <w:r w:rsidR="00A42294" w:rsidRPr="00A42294">
        <w:rPr>
          <w:noProof/>
        </w:rPr>
        <w:drawing>
          <wp:inline distT="0" distB="0" distL="0" distR="0" wp14:anchorId="3025515E" wp14:editId="5EBD7D73">
            <wp:extent cx="5200650" cy="206719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014" cy="2107885"/>
                    </a:xfrm>
                    <a:prstGeom prst="rect">
                      <a:avLst/>
                    </a:prstGeom>
                  </pic:spPr>
                </pic:pic>
              </a:graphicData>
            </a:graphic>
          </wp:inline>
        </w:drawing>
      </w:r>
      <w:r w:rsidR="00A42294" w:rsidRPr="00A42294">
        <w:rPr>
          <w:noProof/>
        </w:rPr>
        <w:drawing>
          <wp:inline distT="0" distB="0" distL="0" distR="0" wp14:anchorId="22507BC4" wp14:editId="6F2D3BB8">
            <wp:extent cx="4133850" cy="229658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9253" cy="2327363"/>
                    </a:xfrm>
                    <a:prstGeom prst="rect">
                      <a:avLst/>
                    </a:prstGeom>
                  </pic:spPr>
                </pic:pic>
              </a:graphicData>
            </a:graphic>
          </wp:inline>
        </w:drawing>
      </w:r>
    </w:p>
    <w:p w14:paraId="32AEF72C" w14:textId="77777777" w:rsidR="00F65E2A" w:rsidRDefault="00F65E2A"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 xml:space="preserve">Los datos nos muestran una tendencia en cuanto a la edad la media y median se sitúan entre los 37 y 39 años, la gráfica tiene una tendencia acampanada simétrica </w:t>
      </w:r>
      <w:r w:rsidR="00BD7C71">
        <w:rPr>
          <w:rFonts w:ascii="Arial" w:eastAsia="Times New Roman" w:hAnsi="Arial" w:cs="Arial"/>
          <w:bCs/>
          <w:color w:val="222222"/>
          <w:sz w:val="24"/>
          <w:szCs w:val="24"/>
          <w:lang w:val="es-CO"/>
        </w:rPr>
        <w:t>y con un poco sesgada a la derecha.</w:t>
      </w:r>
    </w:p>
    <w:p w14:paraId="7D4D2960" w14:textId="77777777" w:rsidR="00F65E2A"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sidRPr="00BD7C71">
        <w:rPr>
          <w:rFonts w:ascii="Arial" w:eastAsia="Times New Roman" w:hAnsi="Arial" w:cs="Arial"/>
          <w:bCs/>
          <w:noProof/>
          <w:color w:val="222222"/>
          <w:sz w:val="24"/>
          <w:szCs w:val="24"/>
        </w:rPr>
        <w:drawing>
          <wp:inline distT="0" distB="0" distL="0" distR="0" wp14:anchorId="33BB00C4" wp14:editId="28191C6C">
            <wp:extent cx="4595854" cy="2738896"/>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6588" cy="2745293"/>
                    </a:xfrm>
                    <a:prstGeom prst="rect">
                      <a:avLst/>
                    </a:prstGeom>
                  </pic:spPr>
                </pic:pic>
              </a:graphicData>
            </a:graphic>
          </wp:inline>
        </w:drawing>
      </w:r>
    </w:p>
    <w:p w14:paraId="14393247"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lastRenderedPageBreak/>
        <w:t>La proporción de los clientes masculinos es más alta que las femenina.</w:t>
      </w:r>
    </w:p>
    <w:p w14:paraId="714A7E92"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sidRPr="00BD7C71">
        <w:rPr>
          <w:rFonts w:ascii="Arial" w:eastAsia="Times New Roman" w:hAnsi="Arial" w:cs="Arial"/>
          <w:bCs/>
          <w:noProof/>
          <w:color w:val="222222"/>
          <w:sz w:val="24"/>
          <w:szCs w:val="24"/>
        </w:rPr>
        <w:drawing>
          <wp:inline distT="0" distB="0" distL="0" distR="0" wp14:anchorId="66641E12" wp14:editId="29E27347">
            <wp:extent cx="3093058" cy="26713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7716" cy="2684001"/>
                    </a:xfrm>
                    <a:prstGeom prst="rect">
                      <a:avLst/>
                    </a:prstGeom>
                  </pic:spPr>
                </pic:pic>
              </a:graphicData>
            </a:graphic>
          </wp:inline>
        </w:drawing>
      </w:r>
    </w:p>
    <w:p w14:paraId="51E68A65" w14:textId="18CDECBE" w:rsidR="00BD7C71" w:rsidRDefault="00A42294"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Los niveles de satisfacción nos muestran una fuerte tendencia a que la satisfacción está por debajo de 3 siendo esta la más baja, lo cual es una necesidad del negocio mejorar este proceso al interior del banco.</w:t>
      </w:r>
    </w:p>
    <w:p w14:paraId="14581923" w14:textId="7FB7A789" w:rsidR="00BD7C71" w:rsidRDefault="00A42294" w:rsidP="00AC2331">
      <w:pPr>
        <w:shd w:val="clear" w:color="auto" w:fill="FFFFFF"/>
        <w:spacing w:after="0" w:line="360" w:lineRule="auto"/>
        <w:jc w:val="both"/>
        <w:rPr>
          <w:rFonts w:ascii="Arial" w:eastAsia="Times New Roman" w:hAnsi="Arial" w:cs="Arial"/>
          <w:bCs/>
          <w:color w:val="222222"/>
          <w:sz w:val="24"/>
          <w:szCs w:val="24"/>
          <w:lang w:val="es-CO"/>
        </w:rPr>
      </w:pPr>
      <w:r w:rsidRPr="00A42294">
        <w:rPr>
          <w:rFonts w:ascii="Arial" w:eastAsia="Times New Roman" w:hAnsi="Arial" w:cs="Arial"/>
          <w:bCs/>
          <w:noProof/>
          <w:color w:val="222222"/>
          <w:sz w:val="24"/>
          <w:szCs w:val="24"/>
        </w:rPr>
        <w:drawing>
          <wp:inline distT="0" distB="0" distL="0" distR="0" wp14:anchorId="43A3379E" wp14:editId="53F39410">
            <wp:extent cx="5612130" cy="3696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96970"/>
                    </a:xfrm>
                    <a:prstGeom prst="rect">
                      <a:avLst/>
                    </a:prstGeom>
                  </pic:spPr>
                </pic:pic>
              </a:graphicData>
            </a:graphic>
          </wp:inline>
        </w:drawing>
      </w:r>
    </w:p>
    <w:p w14:paraId="12C92265"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En relación a la edad y el puntaje de crédito se logra evidenciar que la concentración está en las edades entre los 25 y 45 años con una puntuación muy variada.</w:t>
      </w:r>
    </w:p>
    <w:p w14:paraId="49392587"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sidRPr="00BD7C71">
        <w:rPr>
          <w:rFonts w:ascii="Arial" w:eastAsia="Times New Roman" w:hAnsi="Arial" w:cs="Arial"/>
          <w:bCs/>
          <w:noProof/>
          <w:color w:val="222222"/>
          <w:sz w:val="24"/>
          <w:szCs w:val="24"/>
        </w:rPr>
        <w:lastRenderedPageBreak/>
        <w:drawing>
          <wp:inline distT="0" distB="0" distL="0" distR="0" wp14:anchorId="0A7C0202" wp14:editId="5265AF30">
            <wp:extent cx="4683319" cy="2778303"/>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467" cy="2790256"/>
                    </a:xfrm>
                    <a:prstGeom prst="rect">
                      <a:avLst/>
                    </a:prstGeom>
                  </pic:spPr>
                </pic:pic>
              </a:graphicData>
            </a:graphic>
          </wp:inline>
        </w:drawing>
      </w:r>
    </w:p>
    <w:p w14:paraId="306185A9"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El porcentaje de clientes que abandonan el banco sin importar el nivel de satisfacción ronda el 20 %.</w:t>
      </w:r>
    </w:p>
    <w:p w14:paraId="2851612A"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sidRPr="00BD7C71">
        <w:rPr>
          <w:rFonts w:ascii="Arial" w:eastAsia="Times New Roman" w:hAnsi="Arial" w:cs="Arial"/>
          <w:bCs/>
          <w:noProof/>
          <w:color w:val="222222"/>
          <w:sz w:val="24"/>
          <w:szCs w:val="24"/>
        </w:rPr>
        <w:drawing>
          <wp:inline distT="0" distB="0" distL="0" distR="0" wp14:anchorId="21FEA193" wp14:editId="408955C6">
            <wp:extent cx="5612130" cy="32594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59455"/>
                    </a:xfrm>
                    <a:prstGeom prst="rect">
                      <a:avLst/>
                    </a:prstGeom>
                  </pic:spPr>
                </pic:pic>
              </a:graphicData>
            </a:graphic>
          </wp:inline>
        </w:drawing>
      </w:r>
    </w:p>
    <w:p w14:paraId="550947A5" w14:textId="77777777" w:rsidR="00F65E2A"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 xml:space="preserve">La retención de los clientes basados en la estimación salarial es menor con aquellos clientes con </w:t>
      </w:r>
      <w:r w:rsidR="00111FD6">
        <w:rPr>
          <w:rFonts w:ascii="Arial" w:eastAsia="Times New Roman" w:hAnsi="Arial" w:cs="Arial"/>
          <w:bCs/>
          <w:color w:val="222222"/>
          <w:sz w:val="24"/>
          <w:szCs w:val="24"/>
          <w:lang w:val="es-CO"/>
        </w:rPr>
        <w:t>más</w:t>
      </w:r>
      <w:r>
        <w:rPr>
          <w:rFonts w:ascii="Arial" w:eastAsia="Times New Roman" w:hAnsi="Arial" w:cs="Arial"/>
          <w:bCs/>
          <w:color w:val="222222"/>
          <w:sz w:val="24"/>
          <w:szCs w:val="24"/>
          <w:lang w:val="es-CO"/>
        </w:rPr>
        <w:t xml:space="preserve"> alto promedio salarial.</w:t>
      </w:r>
    </w:p>
    <w:p w14:paraId="600E7867" w14:textId="77777777" w:rsidR="00BD7C71" w:rsidRDefault="00BD7C71" w:rsidP="00AC2331">
      <w:pPr>
        <w:shd w:val="clear" w:color="auto" w:fill="FFFFFF"/>
        <w:spacing w:after="0" w:line="360" w:lineRule="auto"/>
        <w:jc w:val="both"/>
        <w:rPr>
          <w:rFonts w:ascii="Arial" w:eastAsia="Times New Roman" w:hAnsi="Arial" w:cs="Arial"/>
          <w:bCs/>
          <w:color w:val="222222"/>
          <w:sz w:val="24"/>
          <w:szCs w:val="24"/>
          <w:lang w:val="es-CO"/>
        </w:rPr>
      </w:pPr>
      <w:r w:rsidRPr="00BD7C71">
        <w:rPr>
          <w:rFonts w:ascii="Arial" w:eastAsia="Times New Roman" w:hAnsi="Arial" w:cs="Arial"/>
          <w:bCs/>
          <w:noProof/>
          <w:color w:val="222222"/>
          <w:sz w:val="24"/>
          <w:szCs w:val="24"/>
        </w:rPr>
        <w:lastRenderedPageBreak/>
        <w:drawing>
          <wp:inline distT="0" distB="0" distL="0" distR="0" wp14:anchorId="6FAC70CE" wp14:editId="457093E9">
            <wp:extent cx="5612130" cy="322961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29610"/>
                    </a:xfrm>
                    <a:prstGeom prst="rect">
                      <a:avLst/>
                    </a:prstGeom>
                  </pic:spPr>
                </pic:pic>
              </a:graphicData>
            </a:graphic>
          </wp:inline>
        </w:drawing>
      </w:r>
    </w:p>
    <w:p w14:paraId="262E041A" w14:textId="7E5420F7" w:rsidR="00BD7C71" w:rsidRDefault="00705A75"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La</w:t>
      </w:r>
      <w:r w:rsidR="00ED1D17">
        <w:rPr>
          <w:rFonts w:ascii="Arial" w:eastAsia="Times New Roman" w:hAnsi="Arial" w:cs="Arial"/>
          <w:bCs/>
          <w:color w:val="222222"/>
          <w:sz w:val="24"/>
          <w:szCs w:val="24"/>
          <w:lang w:val="es-CO"/>
        </w:rPr>
        <w:t xml:space="preserve"> variable </w:t>
      </w:r>
      <w:r>
        <w:rPr>
          <w:rFonts w:ascii="Arial" w:eastAsia="Times New Roman" w:hAnsi="Arial" w:cs="Arial"/>
          <w:bCs/>
          <w:color w:val="222222"/>
          <w:sz w:val="24"/>
          <w:szCs w:val="24"/>
          <w:lang w:val="es-CO"/>
        </w:rPr>
        <w:t>tasa de abandono según quejas, llama la atención es que los clientes que se han retirado del banco todos han interpuesto una queja ante la entidad.</w:t>
      </w:r>
    </w:p>
    <w:p w14:paraId="7C81A6ED" w14:textId="162808FA" w:rsidR="00705A75" w:rsidRDefault="00705A75" w:rsidP="00AC2331">
      <w:pPr>
        <w:shd w:val="clear" w:color="auto" w:fill="FFFFFF"/>
        <w:spacing w:after="0" w:line="360" w:lineRule="auto"/>
        <w:jc w:val="both"/>
        <w:rPr>
          <w:rFonts w:ascii="Arial" w:eastAsia="Times New Roman" w:hAnsi="Arial" w:cs="Arial"/>
          <w:bCs/>
          <w:color w:val="222222"/>
          <w:sz w:val="24"/>
          <w:szCs w:val="24"/>
          <w:lang w:val="es-CO"/>
        </w:rPr>
      </w:pPr>
      <w:r w:rsidRPr="00705A75">
        <w:rPr>
          <w:rFonts w:ascii="Arial" w:eastAsia="Times New Roman" w:hAnsi="Arial" w:cs="Arial"/>
          <w:bCs/>
          <w:color w:val="222222"/>
          <w:sz w:val="24"/>
          <w:szCs w:val="24"/>
          <w:lang w:val="es-CO"/>
        </w:rPr>
        <w:drawing>
          <wp:inline distT="0" distB="0" distL="0" distR="0" wp14:anchorId="18ED1466" wp14:editId="25546114">
            <wp:extent cx="5612130" cy="27965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6540"/>
                    </a:xfrm>
                    <a:prstGeom prst="rect">
                      <a:avLst/>
                    </a:prstGeom>
                  </pic:spPr>
                </pic:pic>
              </a:graphicData>
            </a:graphic>
          </wp:inline>
        </w:drawing>
      </w:r>
    </w:p>
    <w:p w14:paraId="2D83E5C6" w14:textId="276D39FF" w:rsidR="00A42294" w:rsidRDefault="00A42294"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Se puede evidenciar una alta cantidad de productos a medida que la edad aumenta en cada uno de los clientes, sie</w:t>
      </w:r>
      <w:r w:rsidR="002457DE">
        <w:rPr>
          <w:rFonts w:ascii="Arial" w:eastAsia="Times New Roman" w:hAnsi="Arial" w:cs="Arial"/>
          <w:bCs/>
          <w:color w:val="222222"/>
          <w:sz w:val="24"/>
          <w:szCs w:val="24"/>
          <w:lang w:val="es-CO"/>
        </w:rPr>
        <w:t>ndo los de más edad lo que tienen más tienen.</w:t>
      </w:r>
    </w:p>
    <w:p w14:paraId="3D9C1C09" w14:textId="41250D7E" w:rsidR="00A42294"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sidRPr="002457DE">
        <w:rPr>
          <w:rFonts w:ascii="Arial" w:eastAsia="Times New Roman" w:hAnsi="Arial" w:cs="Arial"/>
          <w:bCs/>
          <w:noProof/>
          <w:color w:val="222222"/>
          <w:sz w:val="24"/>
          <w:szCs w:val="24"/>
        </w:rPr>
        <w:lastRenderedPageBreak/>
        <w:drawing>
          <wp:inline distT="0" distB="0" distL="0" distR="0" wp14:anchorId="0840CD33" wp14:editId="60769AFF">
            <wp:extent cx="5612130" cy="31280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28010"/>
                    </a:xfrm>
                    <a:prstGeom prst="rect">
                      <a:avLst/>
                    </a:prstGeom>
                  </pic:spPr>
                </pic:pic>
              </a:graphicData>
            </a:graphic>
          </wp:inline>
        </w:drawing>
      </w:r>
    </w:p>
    <w:p w14:paraId="458360FB" w14:textId="0EA189FF" w:rsidR="002457DE"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Los clientes que tienen edades entre los 40 y 62 son los que tienen tendencia a abandonar más la entidad bancaria.</w:t>
      </w:r>
    </w:p>
    <w:p w14:paraId="6637A90B" w14:textId="0173BDA3" w:rsidR="002457DE"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 xml:space="preserve">Tienen un capital más alto y también es el segmento de clientes a los cuales se le debe hacer una fuerte tarea de retención, es muy importante para el negocio lograr intervenir de forma oportuna y </w:t>
      </w:r>
      <w:r w:rsidR="008E3BD2">
        <w:rPr>
          <w:rFonts w:ascii="Arial" w:eastAsia="Times New Roman" w:hAnsi="Arial" w:cs="Arial"/>
          <w:bCs/>
          <w:color w:val="222222"/>
          <w:sz w:val="24"/>
          <w:szCs w:val="24"/>
          <w:lang w:val="es-CO"/>
        </w:rPr>
        <w:t>concisa</w:t>
      </w:r>
      <w:r>
        <w:rPr>
          <w:rFonts w:ascii="Arial" w:eastAsia="Times New Roman" w:hAnsi="Arial" w:cs="Arial"/>
          <w:bCs/>
          <w:color w:val="222222"/>
          <w:sz w:val="24"/>
          <w:szCs w:val="24"/>
          <w:lang w:val="es-CO"/>
        </w:rPr>
        <w:t>.</w:t>
      </w:r>
    </w:p>
    <w:p w14:paraId="5998297C" w14:textId="743F5624" w:rsidR="002457DE"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sidRPr="002457DE">
        <w:rPr>
          <w:rFonts w:ascii="Arial" w:eastAsia="Times New Roman" w:hAnsi="Arial" w:cs="Arial"/>
          <w:bCs/>
          <w:noProof/>
          <w:color w:val="222222"/>
          <w:sz w:val="24"/>
          <w:szCs w:val="24"/>
        </w:rPr>
        <w:drawing>
          <wp:inline distT="0" distB="0" distL="0" distR="0" wp14:anchorId="7D9DF6EC" wp14:editId="1FF8E488">
            <wp:extent cx="5612130" cy="31388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38805"/>
                    </a:xfrm>
                    <a:prstGeom prst="rect">
                      <a:avLst/>
                    </a:prstGeom>
                  </pic:spPr>
                </pic:pic>
              </a:graphicData>
            </a:graphic>
          </wp:inline>
        </w:drawing>
      </w:r>
    </w:p>
    <w:p w14:paraId="3CD88CCD" w14:textId="7D7C3969" w:rsidR="002457DE"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sidRPr="002457DE">
        <w:rPr>
          <w:rFonts w:ascii="Arial" w:eastAsia="Times New Roman" w:hAnsi="Arial" w:cs="Arial"/>
          <w:bCs/>
          <w:noProof/>
          <w:color w:val="222222"/>
          <w:sz w:val="24"/>
          <w:szCs w:val="24"/>
        </w:rPr>
        <w:lastRenderedPageBreak/>
        <w:drawing>
          <wp:inline distT="0" distB="0" distL="0" distR="0" wp14:anchorId="21B37D43" wp14:editId="2A92CB2D">
            <wp:extent cx="5612130" cy="33261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26130"/>
                    </a:xfrm>
                    <a:prstGeom prst="rect">
                      <a:avLst/>
                    </a:prstGeom>
                  </pic:spPr>
                </pic:pic>
              </a:graphicData>
            </a:graphic>
          </wp:inline>
        </w:drawing>
      </w:r>
    </w:p>
    <w:p w14:paraId="741C4D43" w14:textId="7E1C71F5" w:rsidR="002457DE" w:rsidRDefault="002457DE"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noProof/>
          <w:color w:val="222222"/>
          <w:sz w:val="24"/>
          <w:szCs w:val="24"/>
        </w:rPr>
        <mc:AlternateContent>
          <mc:Choice Requires="wps">
            <w:drawing>
              <wp:anchor distT="0" distB="0" distL="114300" distR="114300" simplePos="0" relativeHeight="251659264" behindDoc="0" locked="0" layoutInCell="1" allowOverlap="1" wp14:anchorId="0AA9B3C7" wp14:editId="3AF3C839">
                <wp:simplePos x="0" y="0"/>
                <wp:positionH relativeFrom="column">
                  <wp:posOffset>43815</wp:posOffset>
                </wp:positionH>
                <wp:positionV relativeFrom="paragraph">
                  <wp:posOffset>1500505</wp:posOffset>
                </wp:positionV>
                <wp:extent cx="2867025" cy="2171700"/>
                <wp:effectExtent l="19050" t="19050" r="28575" b="19050"/>
                <wp:wrapNone/>
                <wp:docPr id="16" name="Proceso 16"/>
                <wp:cNvGraphicFramePr/>
                <a:graphic xmlns:a="http://schemas.openxmlformats.org/drawingml/2006/main">
                  <a:graphicData uri="http://schemas.microsoft.com/office/word/2010/wordprocessingShape">
                    <wps:wsp>
                      <wps:cNvSpPr/>
                      <wps:spPr>
                        <a:xfrm>
                          <a:off x="0" y="0"/>
                          <a:ext cx="2867025" cy="2171700"/>
                        </a:xfrm>
                        <a:prstGeom prst="flowChartProcess">
                          <a:avLst/>
                        </a:prstGeom>
                        <a:noFill/>
                        <a:ln w="28575" cap="rnd">
                          <a:solidFill>
                            <a:srgbClr val="FF0000"/>
                          </a:solidFill>
                          <a:prstDash val="sysDot"/>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5E867" id="_x0000_t109" coordsize="21600,21600" o:spt="109" path="m,l,21600r21600,l21600,xe">
                <v:stroke joinstyle="miter"/>
                <v:path gradientshapeok="t" o:connecttype="rect"/>
              </v:shapetype>
              <v:shape id="Proceso 16" o:spid="_x0000_s1026" type="#_x0000_t109" style="position:absolute;margin-left:3.45pt;margin-top:118.15pt;width:225.75pt;height:1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" filled="f" strokecolor="red" strokeweight="2.25pt">
                <v:stroke dashstyle="1 1" joinstyle="round" endcap="round"/>
              </v:shape>
            </w:pict>
          </mc:Fallback>
        </mc:AlternateContent>
      </w:r>
      <w:r w:rsidRPr="002457DE">
        <w:rPr>
          <w:rFonts w:ascii="Arial" w:eastAsia="Times New Roman" w:hAnsi="Arial" w:cs="Arial"/>
          <w:bCs/>
          <w:noProof/>
          <w:color w:val="222222"/>
          <w:sz w:val="24"/>
          <w:szCs w:val="24"/>
        </w:rPr>
        <w:drawing>
          <wp:inline distT="0" distB="0" distL="0" distR="0" wp14:anchorId="463E9F72" wp14:editId="74F1DF9D">
            <wp:extent cx="5676573" cy="371475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6" cy="3746130"/>
                    </a:xfrm>
                    <a:prstGeom prst="rect">
                      <a:avLst/>
                    </a:prstGeom>
                  </pic:spPr>
                </pic:pic>
              </a:graphicData>
            </a:graphic>
          </wp:inline>
        </w:drawing>
      </w:r>
    </w:p>
    <w:p w14:paraId="244CC1CF" w14:textId="4940DBB9" w:rsidR="008C3D05" w:rsidRDefault="008C3D05" w:rsidP="00AC2331">
      <w:pPr>
        <w:shd w:val="clear" w:color="auto" w:fill="FFFFFF"/>
        <w:spacing w:after="0" w:line="360" w:lineRule="auto"/>
        <w:jc w:val="both"/>
        <w:rPr>
          <w:rFonts w:ascii="Arial" w:eastAsia="Times New Roman" w:hAnsi="Arial" w:cs="Arial"/>
          <w:bCs/>
          <w:color w:val="222222"/>
          <w:sz w:val="24"/>
          <w:szCs w:val="24"/>
          <w:lang w:val="es-CO"/>
        </w:rPr>
      </w:pPr>
    </w:p>
    <w:p w14:paraId="583A1169" w14:textId="46BAD4BE" w:rsidR="00C00C56" w:rsidRDefault="00C00C56" w:rsidP="00AC2331">
      <w:pPr>
        <w:shd w:val="clear" w:color="auto" w:fill="FFFFFF"/>
        <w:spacing w:after="0" w:line="360" w:lineRule="auto"/>
        <w:jc w:val="both"/>
        <w:rPr>
          <w:rFonts w:ascii="Arial" w:eastAsia="Times New Roman" w:hAnsi="Arial" w:cs="Arial"/>
          <w:bCs/>
          <w:color w:val="222222"/>
          <w:sz w:val="24"/>
          <w:szCs w:val="24"/>
          <w:lang w:val="es-CO"/>
        </w:rPr>
      </w:pPr>
    </w:p>
    <w:p w14:paraId="08805092" w14:textId="3D9FB8D2" w:rsidR="00C00C56" w:rsidRDefault="00C00C56" w:rsidP="00AC2331">
      <w:pPr>
        <w:shd w:val="clear" w:color="auto" w:fill="FFFFFF"/>
        <w:spacing w:after="0" w:line="360" w:lineRule="auto"/>
        <w:jc w:val="both"/>
        <w:rPr>
          <w:rFonts w:ascii="Arial" w:eastAsia="Times New Roman" w:hAnsi="Arial" w:cs="Arial"/>
          <w:bCs/>
          <w:color w:val="222222"/>
          <w:sz w:val="24"/>
          <w:szCs w:val="24"/>
          <w:lang w:val="es-CO"/>
        </w:rPr>
      </w:pPr>
    </w:p>
    <w:p w14:paraId="33822A94" w14:textId="77777777" w:rsidR="00C00C56" w:rsidRDefault="00C00C56" w:rsidP="00AC2331">
      <w:pPr>
        <w:shd w:val="clear" w:color="auto" w:fill="FFFFFF"/>
        <w:spacing w:after="0" w:line="360" w:lineRule="auto"/>
        <w:jc w:val="both"/>
        <w:rPr>
          <w:rFonts w:ascii="Arial" w:eastAsia="Times New Roman" w:hAnsi="Arial" w:cs="Arial"/>
          <w:bCs/>
          <w:color w:val="222222"/>
          <w:sz w:val="24"/>
          <w:szCs w:val="24"/>
          <w:lang w:val="es-CO"/>
        </w:rPr>
      </w:pPr>
    </w:p>
    <w:p w14:paraId="4E601683" w14:textId="1F313C17" w:rsidR="00F2296E" w:rsidRPr="009F09D1" w:rsidRDefault="00F2296E" w:rsidP="00AC2331">
      <w:pPr>
        <w:pStyle w:val="Prrafodelista"/>
        <w:numPr>
          <w:ilvl w:val="0"/>
          <w:numId w:val="3"/>
        </w:numPr>
        <w:shd w:val="clear" w:color="auto" w:fill="FFFFFF"/>
        <w:spacing w:after="0" w:line="360" w:lineRule="auto"/>
        <w:jc w:val="both"/>
        <w:rPr>
          <w:rFonts w:ascii="Arial" w:eastAsia="Times New Roman" w:hAnsi="Arial" w:cs="Arial"/>
          <w:bCs/>
          <w:color w:val="222222"/>
          <w:sz w:val="24"/>
          <w:szCs w:val="24"/>
          <w:lang w:val="es-CO"/>
        </w:rPr>
      </w:pPr>
      <w:r w:rsidRPr="009F09D1">
        <w:rPr>
          <w:rFonts w:ascii="Arial" w:eastAsia="Times New Roman" w:hAnsi="Arial" w:cs="Arial"/>
          <w:bCs/>
          <w:color w:val="222222"/>
          <w:sz w:val="24"/>
          <w:szCs w:val="24"/>
          <w:lang w:val="es-CO"/>
        </w:rPr>
        <w:lastRenderedPageBreak/>
        <w:t>Resultados.</w:t>
      </w:r>
    </w:p>
    <w:p w14:paraId="5E23D1B7" w14:textId="77777777" w:rsidR="009F09D1" w:rsidRPr="009F09D1" w:rsidRDefault="009F09D1" w:rsidP="00AC2331">
      <w:pPr>
        <w:shd w:val="clear" w:color="auto" w:fill="FFFFFF"/>
        <w:spacing w:after="0" w:line="360" w:lineRule="auto"/>
        <w:jc w:val="both"/>
        <w:rPr>
          <w:rFonts w:ascii="Arial" w:eastAsia="Times New Roman" w:hAnsi="Arial" w:cs="Arial"/>
          <w:bCs/>
          <w:color w:val="222222"/>
          <w:sz w:val="24"/>
          <w:szCs w:val="24"/>
          <w:lang w:val="es-CO"/>
        </w:rPr>
      </w:pPr>
    </w:p>
    <w:p w14:paraId="574C7ADA" w14:textId="10F2144F" w:rsidR="00F2296E" w:rsidRPr="009F09D1" w:rsidRDefault="00F2296E"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9F09D1">
        <w:rPr>
          <w:rFonts w:ascii="Arial" w:eastAsia="Times New Roman" w:hAnsi="Arial" w:cs="Arial"/>
          <w:bCs/>
          <w:color w:val="222222"/>
          <w:sz w:val="24"/>
          <w:szCs w:val="24"/>
          <w:lang w:val="es-CO"/>
        </w:rPr>
        <w:t>Interpretación de resultados.</w:t>
      </w:r>
    </w:p>
    <w:p w14:paraId="0EFF941A" w14:textId="5F116E08" w:rsidR="00C00C56" w:rsidRPr="00C00C56" w:rsidRDefault="009F09D1" w:rsidP="00C00C56">
      <w:pPr>
        <w:pStyle w:val="Prrafodelista"/>
        <w:numPr>
          <w:ilvl w:val="0"/>
          <w:numId w:val="5"/>
        </w:numPr>
        <w:shd w:val="clear" w:color="auto" w:fill="FFFFFF"/>
        <w:spacing w:after="0" w:line="360" w:lineRule="auto"/>
        <w:rPr>
          <w:rFonts w:ascii="Arial" w:eastAsia="Times New Roman" w:hAnsi="Arial" w:cs="Arial"/>
          <w:bCs/>
          <w:color w:val="222222"/>
          <w:sz w:val="24"/>
          <w:szCs w:val="24"/>
          <w:lang w:val="es-CO"/>
        </w:rPr>
      </w:pPr>
      <w:r w:rsidRPr="00636A11">
        <w:rPr>
          <w:rFonts w:ascii="Arial" w:eastAsia="Times New Roman" w:hAnsi="Arial" w:cs="Arial"/>
          <w:bCs/>
          <w:color w:val="222222"/>
          <w:sz w:val="24"/>
          <w:szCs w:val="24"/>
          <w:lang w:val="es-CO"/>
        </w:rPr>
        <w:t>La fuga por género está muy similar</w:t>
      </w:r>
      <w:r w:rsidR="00BE5D27" w:rsidRPr="00636A11">
        <w:rPr>
          <w:rFonts w:ascii="Arial" w:eastAsia="Times New Roman" w:hAnsi="Arial" w:cs="Arial"/>
          <w:bCs/>
          <w:color w:val="222222"/>
          <w:sz w:val="24"/>
          <w:szCs w:val="24"/>
          <w:lang w:val="es-CO"/>
        </w:rPr>
        <w:t xml:space="preserve">. </w:t>
      </w:r>
    </w:p>
    <w:p w14:paraId="59257AC5" w14:textId="6666C0CE" w:rsidR="009F09D1" w:rsidRPr="00636A11" w:rsidRDefault="009F09D1" w:rsidP="00C00C56">
      <w:pPr>
        <w:pStyle w:val="Prrafodelista"/>
        <w:shd w:val="clear" w:color="auto" w:fill="FFFFFF"/>
        <w:spacing w:after="0" w:line="360" w:lineRule="auto"/>
        <w:ind w:left="0"/>
        <w:rPr>
          <w:rFonts w:ascii="Arial" w:eastAsia="Times New Roman" w:hAnsi="Arial" w:cs="Arial"/>
          <w:bCs/>
          <w:color w:val="222222"/>
          <w:sz w:val="24"/>
          <w:szCs w:val="24"/>
          <w:lang w:val="es-CO"/>
        </w:rPr>
      </w:pPr>
      <w:r w:rsidRPr="009F09D1">
        <w:rPr>
          <w:lang w:val="es-CO"/>
        </w:rPr>
        <w:drawing>
          <wp:inline distT="0" distB="0" distL="0" distR="0" wp14:anchorId="0F1BA8C3" wp14:editId="115AE10C">
            <wp:extent cx="3533775" cy="29316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8689" cy="2944007"/>
                    </a:xfrm>
                    <a:prstGeom prst="rect">
                      <a:avLst/>
                    </a:prstGeom>
                  </pic:spPr>
                </pic:pic>
              </a:graphicData>
            </a:graphic>
          </wp:inline>
        </w:drawing>
      </w:r>
    </w:p>
    <w:p w14:paraId="0FD941BE" w14:textId="66E8B8BD" w:rsidR="009F09D1" w:rsidRPr="00675C64" w:rsidRDefault="00D262C9" w:rsidP="00AC2331">
      <w:pPr>
        <w:pStyle w:val="Prrafodelista"/>
        <w:numPr>
          <w:ilvl w:val="0"/>
          <w:numId w:val="5"/>
        </w:numPr>
        <w:shd w:val="clear" w:color="auto" w:fill="FFFFFF"/>
        <w:spacing w:after="0" w:line="360" w:lineRule="auto"/>
        <w:jc w:val="both"/>
        <w:rPr>
          <w:rFonts w:ascii="Arial" w:eastAsia="Times New Roman" w:hAnsi="Arial" w:cs="Arial"/>
          <w:bCs/>
          <w:color w:val="222222"/>
          <w:sz w:val="24"/>
          <w:szCs w:val="24"/>
          <w:lang w:val="es-CO"/>
        </w:rPr>
      </w:pPr>
      <w:r w:rsidRPr="00675C64">
        <w:rPr>
          <w:rFonts w:ascii="Arial" w:eastAsia="Times New Roman" w:hAnsi="Arial" w:cs="Arial"/>
          <w:bCs/>
          <w:color w:val="222222"/>
          <w:sz w:val="24"/>
          <w:szCs w:val="24"/>
          <w:lang w:val="es-CO"/>
        </w:rPr>
        <w:t xml:space="preserve">La variable más importante para poder identificar la potencial salida de los clientes, es que todos los que se han </w:t>
      </w:r>
      <w:r w:rsidR="00BE5D27">
        <w:rPr>
          <w:rFonts w:ascii="Arial" w:eastAsia="Times New Roman" w:hAnsi="Arial" w:cs="Arial"/>
          <w:bCs/>
          <w:color w:val="222222"/>
          <w:sz w:val="24"/>
          <w:szCs w:val="24"/>
          <w:lang w:val="es-CO"/>
        </w:rPr>
        <w:t>abandonado la entidad</w:t>
      </w:r>
      <w:r w:rsidRPr="00675C64">
        <w:rPr>
          <w:rFonts w:ascii="Arial" w:eastAsia="Times New Roman" w:hAnsi="Arial" w:cs="Arial"/>
          <w:bCs/>
          <w:color w:val="222222"/>
          <w:sz w:val="24"/>
          <w:szCs w:val="24"/>
          <w:lang w:val="es-CO"/>
        </w:rPr>
        <w:t xml:space="preserve"> se han quejado por lo menos una vez.</w:t>
      </w:r>
    </w:p>
    <w:p w14:paraId="1FA72EA5" w14:textId="6E15B250" w:rsidR="009F09D1" w:rsidRDefault="00D262C9" w:rsidP="00AC2331">
      <w:pPr>
        <w:shd w:val="clear" w:color="auto" w:fill="FFFFFF"/>
        <w:spacing w:after="0" w:line="360" w:lineRule="auto"/>
        <w:jc w:val="both"/>
        <w:rPr>
          <w:rFonts w:ascii="Arial" w:eastAsia="Times New Roman" w:hAnsi="Arial" w:cs="Arial"/>
          <w:bCs/>
          <w:color w:val="222222"/>
          <w:sz w:val="24"/>
          <w:szCs w:val="24"/>
          <w:lang w:val="es-CO"/>
        </w:rPr>
      </w:pPr>
      <w:r w:rsidRPr="00D262C9">
        <w:rPr>
          <w:rFonts w:ascii="Arial" w:eastAsia="Times New Roman" w:hAnsi="Arial" w:cs="Arial"/>
          <w:bCs/>
          <w:color w:val="222222"/>
          <w:sz w:val="24"/>
          <w:szCs w:val="24"/>
          <w:lang w:val="es-CO"/>
        </w:rPr>
        <w:drawing>
          <wp:inline distT="0" distB="0" distL="0" distR="0" wp14:anchorId="0811793B" wp14:editId="7E8F4D85">
            <wp:extent cx="3572510" cy="3017067"/>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2" cy="3024576"/>
                    </a:xfrm>
                    <a:prstGeom prst="rect">
                      <a:avLst/>
                    </a:prstGeom>
                  </pic:spPr>
                </pic:pic>
              </a:graphicData>
            </a:graphic>
          </wp:inline>
        </w:drawing>
      </w:r>
    </w:p>
    <w:p w14:paraId="51668A6B" w14:textId="65D9163E" w:rsidR="00675C64" w:rsidRDefault="00675C64" w:rsidP="00AC2331">
      <w:pPr>
        <w:shd w:val="clear" w:color="auto" w:fill="FFFFFF"/>
        <w:spacing w:after="0" w:line="360" w:lineRule="auto"/>
        <w:jc w:val="both"/>
        <w:rPr>
          <w:rFonts w:ascii="Arial" w:eastAsia="Times New Roman" w:hAnsi="Arial" w:cs="Arial"/>
          <w:bCs/>
          <w:color w:val="222222"/>
          <w:sz w:val="24"/>
          <w:szCs w:val="24"/>
          <w:lang w:val="es-CO"/>
        </w:rPr>
      </w:pPr>
    </w:p>
    <w:p w14:paraId="54372D87" w14:textId="12D1D2BF" w:rsidR="00675C64" w:rsidRDefault="00675C64" w:rsidP="00AC2331">
      <w:pPr>
        <w:pStyle w:val="Prrafodelista"/>
        <w:numPr>
          <w:ilvl w:val="0"/>
          <w:numId w:val="7"/>
        </w:num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lastRenderedPageBreak/>
        <w:t>Los clientes con mayor edad, alto saldo y múltiples productos tienen un mayor riesgo de abandonar el banco.</w:t>
      </w:r>
    </w:p>
    <w:p w14:paraId="550318F4" w14:textId="34336511" w:rsidR="00675C64" w:rsidRPr="00675C64" w:rsidRDefault="00675C64" w:rsidP="00AC2331">
      <w:pPr>
        <w:shd w:val="clear" w:color="auto" w:fill="FFFFFF"/>
        <w:spacing w:after="0" w:line="360" w:lineRule="auto"/>
        <w:jc w:val="both"/>
        <w:rPr>
          <w:rFonts w:ascii="Arial" w:eastAsia="Times New Roman" w:hAnsi="Arial" w:cs="Arial"/>
          <w:bCs/>
          <w:color w:val="222222"/>
          <w:sz w:val="24"/>
          <w:szCs w:val="24"/>
          <w:lang w:val="es-CO"/>
        </w:rPr>
      </w:pPr>
      <w:r w:rsidRPr="00675C64">
        <w:rPr>
          <w:lang w:val="es-CO"/>
        </w:rPr>
        <w:drawing>
          <wp:inline distT="0" distB="0" distL="0" distR="0" wp14:anchorId="32B91E22" wp14:editId="72402A66">
            <wp:extent cx="5805652" cy="180975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9014" cy="1810798"/>
                    </a:xfrm>
                    <a:prstGeom prst="rect">
                      <a:avLst/>
                    </a:prstGeom>
                  </pic:spPr>
                </pic:pic>
              </a:graphicData>
            </a:graphic>
          </wp:inline>
        </w:drawing>
      </w:r>
    </w:p>
    <w:p w14:paraId="7EB651EC" w14:textId="7290BB75" w:rsidR="009F09D1" w:rsidRPr="009F09D1" w:rsidRDefault="009F09D1" w:rsidP="00AC2331">
      <w:pPr>
        <w:shd w:val="clear" w:color="auto" w:fill="FFFFFF"/>
        <w:spacing w:after="0" w:line="360" w:lineRule="auto"/>
        <w:jc w:val="both"/>
        <w:rPr>
          <w:rFonts w:ascii="Arial" w:eastAsia="Times New Roman" w:hAnsi="Arial" w:cs="Arial"/>
          <w:bCs/>
          <w:color w:val="222222"/>
          <w:sz w:val="24"/>
          <w:szCs w:val="24"/>
          <w:lang w:val="es-CO"/>
        </w:rPr>
      </w:pPr>
    </w:p>
    <w:p w14:paraId="2C11E02D" w14:textId="298BB407" w:rsidR="00F2296E" w:rsidRPr="00675C64" w:rsidRDefault="00352BB8"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675C64">
        <w:rPr>
          <w:rFonts w:ascii="Arial" w:eastAsia="Times New Roman" w:hAnsi="Arial" w:cs="Arial"/>
          <w:bCs/>
          <w:color w:val="222222"/>
          <w:sz w:val="24"/>
          <w:szCs w:val="24"/>
          <w:lang w:val="es-CO"/>
        </w:rPr>
        <w:t>C</w:t>
      </w:r>
      <w:r w:rsidR="00F2296E" w:rsidRPr="00675C64">
        <w:rPr>
          <w:rFonts w:ascii="Arial" w:eastAsia="Times New Roman" w:hAnsi="Arial" w:cs="Arial"/>
          <w:bCs/>
          <w:color w:val="222222"/>
          <w:sz w:val="24"/>
          <w:szCs w:val="24"/>
          <w:lang w:val="es-CO"/>
        </w:rPr>
        <w:t>onclusiones.</w:t>
      </w:r>
    </w:p>
    <w:p w14:paraId="2310C871" w14:textId="0904209A" w:rsidR="000E6536" w:rsidRPr="000E6536" w:rsidRDefault="000E6536"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Para e</w:t>
      </w:r>
      <w:r w:rsidRPr="000E6536">
        <w:rPr>
          <w:rFonts w:ascii="Arial" w:eastAsia="Times New Roman" w:hAnsi="Arial" w:cs="Arial"/>
          <w:bCs/>
          <w:color w:val="222222"/>
          <w:sz w:val="24"/>
          <w:szCs w:val="24"/>
          <w:lang w:val="es-CO"/>
        </w:rPr>
        <w:t>l análisis de variables</w:t>
      </w:r>
      <w:r w:rsidR="00BE5D27">
        <w:rPr>
          <w:rFonts w:ascii="Arial" w:eastAsia="Times New Roman" w:hAnsi="Arial" w:cs="Arial"/>
          <w:bCs/>
          <w:color w:val="222222"/>
          <w:sz w:val="24"/>
          <w:szCs w:val="24"/>
          <w:lang w:val="es-CO"/>
        </w:rPr>
        <w:t>,</w:t>
      </w:r>
      <w:r w:rsidRPr="000E6536">
        <w:rPr>
          <w:rFonts w:ascii="Arial" w:eastAsia="Times New Roman" w:hAnsi="Arial" w:cs="Arial"/>
          <w:bCs/>
          <w:color w:val="222222"/>
          <w:sz w:val="24"/>
          <w:szCs w:val="24"/>
          <w:lang w:val="es-CO"/>
        </w:rPr>
        <w:t xml:space="preserve"> </w:t>
      </w:r>
      <w:r>
        <w:rPr>
          <w:rFonts w:ascii="Arial" w:eastAsia="Times New Roman" w:hAnsi="Arial" w:cs="Arial"/>
          <w:bCs/>
          <w:color w:val="222222"/>
          <w:sz w:val="24"/>
          <w:szCs w:val="24"/>
          <w:lang w:val="es-CO"/>
        </w:rPr>
        <w:t xml:space="preserve">podemos evidenciar </w:t>
      </w:r>
      <w:r w:rsidRPr="000E6536">
        <w:rPr>
          <w:rFonts w:ascii="Arial" w:eastAsia="Times New Roman" w:hAnsi="Arial" w:cs="Arial"/>
          <w:bCs/>
          <w:color w:val="222222"/>
          <w:sz w:val="24"/>
          <w:szCs w:val="24"/>
          <w:lang w:val="es-CO"/>
        </w:rPr>
        <w:t>que la aparición de quejas es el principal indicador de riesgo de fuga de clientes. Más allá de la frecuencia, cada expresión de descontento exige una atención especial. La estrategia debe centrarse en segmentar a estos clientes insatisfechos, entender sus motivos y aplicar soluciones efectivas que permitan reconstruir la confianza y asegurar su lealtad.</w:t>
      </w:r>
    </w:p>
    <w:p w14:paraId="055EFB32" w14:textId="411ABC04" w:rsidR="000E6536" w:rsidRPr="000E6536" w:rsidRDefault="000E6536" w:rsidP="00AC2331">
      <w:pPr>
        <w:shd w:val="clear" w:color="auto" w:fill="FFFFFF"/>
        <w:spacing w:after="0" w:line="360" w:lineRule="auto"/>
        <w:jc w:val="both"/>
        <w:rPr>
          <w:rFonts w:ascii="Arial" w:eastAsia="Times New Roman" w:hAnsi="Arial" w:cs="Arial"/>
          <w:bCs/>
          <w:color w:val="222222"/>
          <w:sz w:val="24"/>
          <w:szCs w:val="24"/>
          <w:lang w:val="es-CO"/>
        </w:rPr>
      </w:pPr>
      <w:r w:rsidRPr="000E6536">
        <w:rPr>
          <w:rFonts w:ascii="Arial" w:eastAsia="Times New Roman" w:hAnsi="Arial" w:cs="Arial"/>
          <w:bCs/>
          <w:color w:val="222222"/>
          <w:sz w:val="24"/>
          <w:szCs w:val="24"/>
          <w:lang w:val="es-CO"/>
        </w:rPr>
        <w:t xml:space="preserve">Es fundamental que </w:t>
      </w:r>
      <w:r>
        <w:rPr>
          <w:rFonts w:ascii="Arial" w:eastAsia="Times New Roman" w:hAnsi="Arial" w:cs="Arial"/>
          <w:bCs/>
          <w:color w:val="222222"/>
          <w:sz w:val="24"/>
          <w:szCs w:val="24"/>
          <w:lang w:val="es-CO"/>
        </w:rPr>
        <w:t>el banco adopte</w:t>
      </w:r>
      <w:r w:rsidRPr="000E6536">
        <w:rPr>
          <w:rFonts w:ascii="Arial" w:eastAsia="Times New Roman" w:hAnsi="Arial" w:cs="Arial"/>
          <w:bCs/>
          <w:color w:val="222222"/>
          <w:sz w:val="24"/>
          <w:szCs w:val="24"/>
          <w:lang w:val="es-CO"/>
        </w:rPr>
        <w:t xml:space="preserve"> </w:t>
      </w:r>
      <w:r w:rsidR="00BE5D27">
        <w:rPr>
          <w:rFonts w:ascii="Arial" w:eastAsia="Times New Roman" w:hAnsi="Arial" w:cs="Arial"/>
          <w:bCs/>
          <w:color w:val="222222"/>
          <w:sz w:val="24"/>
          <w:szCs w:val="24"/>
          <w:lang w:val="es-CO"/>
        </w:rPr>
        <w:t>un abordaje preventivo más que reactivo frente a las inconformidades de los clientes</w:t>
      </w:r>
      <w:r w:rsidRPr="000E6536">
        <w:rPr>
          <w:rFonts w:ascii="Arial" w:eastAsia="Times New Roman" w:hAnsi="Arial" w:cs="Arial"/>
          <w:bCs/>
          <w:color w:val="222222"/>
          <w:sz w:val="24"/>
          <w:szCs w:val="24"/>
          <w:lang w:val="es-CO"/>
        </w:rPr>
        <w:t xml:space="preserve">. Esperar a que los clientes acumulen múltiples reclamos o, peor aún, a que dejen de usar los servicios, significa haber perdido una valiosa oportunidad de retención. La detección temprana y la intervención </w:t>
      </w:r>
      <w:r w:rsidRPr="000E6536">
        <w:rPr>
          <w:rFonts w:ascii="Arial" w:eastAsia="Times New Roman" w:hAnsi="Arial" w:cs="Arial"/>
          <w:bCs/>
          <w:color w:val="222222"/>
          <w:sz w:val="24"/>
          <w:szCs w:val="24"/>
          <w:lang w:val="es-CO"/>
        </w:rPr>
        <w:t>oportuna</w:t>
      </w:r>
      <w:r w:rsidRPr="000E6536">
        <w:rPr>
          <w:rFonts w:ascii="Arial" w:eastAsia="Times New Roman" w:hAnsi="Arial" w:cs="Arial"/>
          <w:bCs/>
          <w:color w:val="222222"/>
          <w:sz w:val="24"/>
          <w:szCs w:val="24"/>
          <w:lang w:val="es-CO"/>
        </w:rPr>
        <w:t xml:space="preserve"> son cruciales </w:t>
      </w:r>
      <w:r w:rsidR="00AC2331">
        <w:rPr>
          <w:rFonts w:ascii="Arial" w:eastAsia="Times New Roman" w:hAnsi="Arial" w:cs="Arial"/>
          <w:bCs/>
          <w:color w:val="222222"/>
          <w:sz w:val="24"/>
          <w:szCs w:val="24"/>
          <w:lang w:val="es-CO"/>
        </w:rPr>
        <w:t>para mitigar el riesgo de fuga.</w:t>
      </w:r>
    </w:p>
    <w:p w14:paraId="5835B71B" w14:textId="77777777" w:rsidR="000E6536" w:rsidRPr="000E6536" w:rsidRDefault="000E6536" w:rsidP="00AC2331">
      <w:pPr>
        <w:shd w:val="clear" w:color="auto" w:fill="FFFFFF"/>
        <w:spacing w:after="0" w:line="360" w:lineRule="auto"/>
        <w:jc w:val="both"/>
        <w:rPr>
          <w:rFonts w:ascii="Arial" w:eastAsia="Times New Roman" w:hAnsi="Arial" w:cs="Arial"/>
          <w:bCs/>
          <w:color w:val="222222"/>
          <w:sz w:val="24"/>
          <w:szCs w:val="24"/>
          <w:lang w:val="es-CO"/>
        </w:rPr>
      </w:pPr>
    </w:p>
    <w:p w14:paraId="70DB3C70" w14:textId="18F52C2B" w:rsidR="00AC2331" w:rsidRPr="00AC2331" w:rsidRDefault="00352BB8" w:rsidP="00AC2331">
      <w:pPr>
        <w:pStyle w:val="Prrafodelista"/>
        <w:numPr>
          <w:ilvl w:val="1"/>
          <w:numId w:val="3"/>
        </w:numPr>
        <w:shd w:val="clear" w:color="auto" w:fill="FFFFFF"/>
        <w:spacing w:after="0" w:line="360" w:lineRule="auto"/>
        <w:jc w:val="both"/>
        <w:rPr>
          <w:rFonts w:ascii="Arial" w:eastAsia="Times New Roman" w:hAnsi="Arial" w:cs="Arial"/>
          <w:bCs/>
          <w:color w:val="222222"/>
          <w:sz w:val="24"/>
          <w:szCs w:val="24"/>
          <w:lang w:val="es-CO"/>
        </w:rPr>
      </w:pPr>
      <w:r w:rsidRPr="00AC2331">
        <w:rPr>
          <w:rFonts w:ascii="Arial" w:eastAsia="Times New Roman" w:hAnsi="Arial" w:cs="Arial"/>
          <w:bCs/>
          <w:color w:val="222222"/>
          <w:sz w:val="24"/>
          <w:szCs w:val="24"/>
          <w:lang w:val="es-CO"/>
        </w:rPr>
        <w:t>Recomendaciones.</w:t>
      </w:r>
    </w:p>
    <w:p w14:paraId="01C06428" w14:textId="13EB8AB6" w:rsidR="00AC2331" w:rsidRPr="000E6536" w:rsidRDefault="00BE5D27" w:rsidP="00AC2331">
      <w:pPr>
        <w:shd w:val="clear" w:color="auto" w:fill="FFFFFF"/>
        <w:spacing w:after="0" w:line="360" w:lineRule="auto"/>
        <w:jc w:val="both"/>
        <w:rPr>
          <w:rFonts w:ascii="Arial" w:eastAsia="Times New Roman" w:hAnsi="Arial" w:cs="Arial"/>
          <w:bCs/>
          <w:color w:val="222222"/>
          <w:sz w:val="24"/>
          <w:szCs w:val="24"/>
          <w:lang w:val="es-CO"/>
        </w:rPr>
      </w:pPr>
      <w:r>
        <w:rPr>
          <w:rFonts w:ascii="Arial" w:eastAsia="Times New Roman" w:hAnsi="Arial" w:cs="Arial"/>
          <w:bCs/>
          <w:color w:val="222222"/>
          <w:sz w:val="24"/>
          <w:szCs w:val="24"/>
          <w:lang w:val="es-CO"/>
        </w:rPr>
        <w:t xml:space="preserve">La </w:t>
      </w:r>
      <w:r w:rsidR="00AC2331" w:rsidRPr="00BE5D27">
        <w:rPr>
          <w:rFonts w:ascii="Arial" w:eastAsia="Times New Roman" w:hAnsi="Arial" w:cs="Arial"/>
          <w:bCs/>
          <w:i/>
          <w:color w:val="222222"/>
          <w:sz w:val="24"/>
          <w:szCs w:val="24"/>
          <w:lang w:val="es-CO"/>
        </w:rPr>
        <w:t>segmentación</w:t>
      </w:r>
      <w:r w:rsidR="00AC2331" w:rsidRPr="000E6536">
        <w:rPr>
          <w:rFonts w:ascii="Arial" w:eastAsia="Times New Roman" w:hAnsi="Arial" w:cs="Arial"/>
          <w:bCs/>
          <w:color w:val="222222"/>
          <w:sz w:val="24"/>
          <w:szCs w:val="24"/>
          <w:lang w:val="es-CO"/>
        </w:rPr>
        <w:t xml:space="preserve"> de los clientes basada en el tipo y la frecuencia de sus quejas permite diseñar estrategias de retención más efectivas y personalizadas. No todas las quejas tienen el mismo origen o requieren la misma solución. Entender los patrones de insatisfacción dentro de cada segmento facilita la creación de planes de acción específicos que aborden las causas raíz del descontento.</w:t>
      </w:r>
    </w:p>
    <w:p w14:paraId="3DF3F39D" w14:textId="08DDE19E" w:rsidR="00AC2331" w:rsidRDefault="00AC2331" w:rsidP="00AC2331">
      <w:pPr>
        <w:shd w:val="clear" w:color="auto" w:fill="FFFFFF"/>
        <w:spacing w:after="0" w:line="360" w:lineRule="auto"/>
        <w:jc w:val="both"/>
        <w:rPr>
          <w:rFonts w:ascii="Arial" w:eastAsia="Times New Roman" w:hAnsi="Arial" w:cs="Arial"/>
          <w:bCs/>
          <w:color w:val="222222"/>
          <w:sz w:val="24"/>
          <w:szCs w:val="24"/>
          <w:lang w:val="es-CO"/>
        </w:rPr>
      </w:pPr>
      <w:r w:rsidRPr="000E6536">
        <w:rPr>
          <w:rFonts w:ascii="Arial" w:eastAsia="Times New Roman" w:hAnsi="Arial" w:cs="Arial"/>
          <w:bCs/>
          <w:color w:val="222222"/>
          <w:sz w:val="24"/>
          <w:szCs w:val="24"/>
          <w:lang w:val="es-CO"/>
        </w:rPr>
        <w:t xml:space="preserve">Una gestión eficaz de las quejas, que culmine en la </w:t>
      </w:r>
      <w:r w:rsidR="00BE5D27">
        <w:rPr>
          <w:rFonts w:ascii="Arial" w:eastAsia="Times New Roman" w:hAnsi="Arial" w:cs="Arial"/>
          <w:bCs/>
          <w:i/>
          <w:color w:val="222222"/>
          <w:sz w:val="24"/>
          <w:szCs w:val="24"/>
          <w:lang w:val="es-CO"/>
        </w:rPr>
        <w:t>recuperación del servicio</w:t>
      </w:r>
      <w:r w:rsidRPr="000E6536">
        <w:rPr>
          <w:rFonts w:ascii="Arial" w:eastAsia="Times New Roman" w:hAnsi="Arial" w:cs="Arial"/>
          <w:bCs/>
          <w:color w:val="222222"/>
          <w:sz w:val="24"/>
          <w:szCs w:val="24"/>
          <w:lang w:val="es-CO"/>
        </w:rPr>
        <w:t xml:space="preserve">, no solo previene la fuga, sino que también puede transformar a un cliente insatisfecho en un promotor de la marca. Demostrar un compromiso genuino con la solución de </w:t>
      </w:r>
      <w:r w:rsidRPr="000E6536">
        <w:rPr>
          <w:rFonts w:ascii="Arial" w:eastAsia="Times New Roman" w:hAnsi="Arial" w:cs="Arial"/>
          <w:bCs/>
          <w:color w:val="222222"/>
          <w:sz w:val="24"/>
          <w:szCs w:val="24"/>
          <w:lang w:val="es-CO"/>
        </w:rPr>
        <w:lastRenderedPageBreak/>
        <w:t>problemas y exceder las expectativas del cliente en el proceso de recuperación fortalece la lealtad a largo plazo.</w:t>
      </w:r>
    </w:p>
    <w:p w14:paraId="359D82DA" w14:textId="09677922" w:rsidR="00AC2331" w:rsidRPr="000E6536" w:rsidRDefault="00AC2331" w:rsidP="00C00C56">
      <w:pPr>
        <w:shd w:val="clear" w:color="auto" w:fill="FFFFFF"/>
        <w:spacing w:after="0" w:line="360" w:lineRule="auto"/>
        <w:jc w:val="both"/>
        <w:rPr>
          <w:rFonts w:ascii="Arial" w:eastAsia="Times New Roman" w:hAnsi="Arial" w:cs="Arial"/>
          <w:bCs/>
          <w:color w:val="222222"/>
          <w:sz w:val="24"/>
          <w:szCs w:val="24"/>
          <w:lang w:val="es-CO"/>
        </w:rPr>
      </w:pPr>
      <w:r w:rsidRPr="000E6536">
        <w:rPr>
          <w:rFonts w:ascii="Arial" w:eastAsia="Times New Roman" w:hAnsi="Arial" w:cs="Arial"/>
          <w:bCs/>
          <w:color w:val="222222"/>
          <w:sz w:val="24"/>
          <w:szCs w:val="24"/>
          <w:lang w:val="es-CO"/>
        </w:rPr>
        <w:t xml:space="preserve">La prevención de la fuga de clientes mediante la gestión proactiva de quejas tiene un impacto directo y positivo en la </w:t>
      </w:r>
      <w:r w:rsidR="00BE5D27">
        <w:rPr>
          <w:rFonts w:ascii="Arial" w:eastAsia="Times New Roman" w:hAnsi="Arial" w:cs="Arial"/>
          <w:bCs/>
          <w:i/>
          <w:color w:val="222222"/>
          <w:sz w:val="24"/>
          <w:szCs w:val="24"/>
          <w:lang w:val="es-CO"/>
        </w:rPr>
        <w:t>rentabilidad</w:t>
      </w:r>
      <w:r w:rsidRPr="000E6536">
        <w:rPr>
          <w:rFonts w:ascii="Arial" w:eastAsia="Times New Roman" w:hAnsi="Arial" w:cs="Arial"/>
          <w:bCs/>
          <w:color w:val="222222"/>
          <w:sz w:val="24"/>
          <w:szCs w:val="24"/>
          <w:lang w:val="es-CO"/>
        </w:rPr>
        <w:t xml:space="preserve"> de la empresa. Retener a un cliente existente es considerablemente más económico que adquirir uno nuevo. Además, una sólida gestión de las quejas contribuye a mejorar la </w:t>
      </w:r>
      <w:r w:rsidR="00BE5D27">
        <w:rPr>
          <w:rFonts w:ascii="Arial" w:eastAsia="Times New Roman" w:hAnsi="Arial" w:cs="Arial"/>
          <w:bCs/>
          <w:i/>
          <w:color w:val="222222"/>
          <w:sz w:val="24"/>
          <w:szCs w:val="24"/>
          <w:lang w:val="es-CO"/>
        </w:rPr>
        <w:t>reputación</w:t>
      </w:r>
      <w:r w:rsidRPr="000E6536">
        <w:rPr>
          <w:rFonts w:ascii="Arial" w:eastAsia="Times New Roman" w:hAnsi="Arial" w:cs="Arial"/>
          <w:bCs/>
          <w:color w:val="222222"/>
          <w:sz w:val="24"/>
          <w:szCs w:val="24"/>
          <w:lang w:val="es-CO"/>
        </w:rPr>
        <w:t xml:space="preserve"> de la marca, creando una imagen de fiabilidad y compromiso c</w:t>
      </w:r>
      <w:r w:rsidR="00C00C56">
        <w:rPr>
          <w:rFonts w:ascii="Arial" w:eastAsia="Times New Roman" w:hAnsi="Arial" w:cs="Arial"/>
          <w:bCs/>
          <w:color w:val="222222"/>
          <w:sz w:val="24"/>
          <w:szCs w:val="24"/>
          <w:lang w:val="es-CO"/>
        </w:rPr>
        <w:t>on la satisfacción del cliente.</w:t>
      </w:r>
      <w:bookmarkStart w:id="0" w:name="_GoBack"/>
      <w:bookmarkEnd w:id="0"/>
    </w:p>
    <w:sectPr w:rsidR="00AC2331" w:rsidRPr="000E65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1F8B"/>
    <w:multiLevelType w:val="hybridMultilevel"/>
    <w:tmpl w:val="A4002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47011"/>
    <w:multiLevelType w:val="hybridMultilevel"/>
    <w:tmpl w:val="385EE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A2112"/>
    <w:multiLevelType w:val="hybridMultilevel"/>
    <w:tmpl w:val="9FCA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FA4365"/>
    <w:multiLevelType w:val="multilevel"/>
    <w:tmpl w:val="8E56006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3D94CDB"/>
    <w:multiLevelType w:val="hybridMultilevel"/>
    <w:tmpl w:val="9D82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956D31"/>
    <w:multiLevelType w:val="hybridMultilevel"/>
    <w:tmpl w:val="0A0CBEBC"/>
    <w:lvl w:ilvl="0" w:tplc="762E2B1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E5CAC"/>
    <w:multiLevelType w:val="hybridMultilevel"/>
    <w:tmpl w:val="F692D6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A76"/>
    <w:rsid w:val="000E6536"/>
    <w:rsid w:val="00111FD6"/>
    <w:rsid w:val="001A38B4"/>
    <w:rsid w:val="002457DE"/>
    <w:rsid w:val="002913A3"/>
    <w:rsid w:val="00352BB8"/>
    <w:rsid w:val="004B7BB6"/>
    <w:rsid w:val="00586B8D"/>
    <w:rsid w:val="00636A11"/>
    <w:rsid w:val="00655A7B"/>
    <w:rsid w:val="006638DA"/>
    <w:rsid w:val="00675C64"/>
    <w:rsid w:val="00705A75"/>
    <w:rsid w:val="008C3D05"/>
    <w:rsid w:val="008E3BD2"/>
    <w:rsid w:val="009D3D8E"/>
    <w:rsid w:val="009F09D1"/>
    <w:rsid w:val="00A42294"/>
    <w:rsid w:val="00A4743D"/>
    <w:rsid w:val="00A6024D"/>
    <w:rsid w:val="00A61A76"/>
    <w:rsid w:val="00AC2331"/>
    <w:rsid w:val="00B51772"/>
    <w:rsid w:val="00BD7C71"/>
    <w:rsid w:val="00BE5D27"/>
    <w:rsid w:val="00C00C56"/>
    <w:rsid w:val="00C64480"/>
    <w:rsid w:val="00C94190"/>
    <w:rsid w:val="00D262C9"/>
    <w:rsid w:val="00D31E25"/>
    <w:rsid w:val="00ED1D17"/>
    <w:rsid w:val="00F2296E"/>
    <w:rsid w:val="00F6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6209E"/>
  <w15:chartTrackingRefBased/>
  <w15:docId w15:val="{4EB25296-792D-47DB-9863-42C41DA7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A7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61A76"/>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2913A3"/>
    <w:pPr>
      <w:ind w:left="720"/>
      <w:contextualSpacing/>
    </w:pPr>
  </w:style>
  <w:style w:type="character" w:styleId="Hipervnculo">
    <w:name w:val="Hyperlink"/>
    <w:basedOn w:val="Fuentedeprrafopredeter"/>
    <w:uiPriority w:val="99"/>
    <w:unhideWhenUsed/>
    <w:rsid w:val="001A3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569366">
      <w:bodyDiv w:val="1"/>
      <w:marLeft w:val="0"/>
      <w:marRight w:val="0"/>
      <w:marTop w:val="0"/>
      <w:marBottom w:val="0"/>
      <w:divBdr>
        <w:top w:val="none" w:sz="0" w:space="0" w:color="auto"/>
        <w:left w:val="none" w:sz="0" w:space="0" w:color="auto"/>
        <w:bottom w:val="none" w:sz="0" w:space="0" w:color="auto"/>
        <w:right w:val="none" w:sz="0" w:space="0" w:color="auto"/>
      </w:divBdr>
    </w:div>
    <w:div w:id="1515682385">
      <w:bodyDiv w:val="1"/>
      <w:marLeft w:val="0"/>
      <w:marRight w:val="0"/>
      <w:marTop w:val="0"/>
      <w:marBottom w:val="0"/>
      <w:divBdr>
        <w:top w:val="none" w:sz="0" w:space="0" w:color="auto"/>
        <w:left w:val="none" w:sz="0" w:space="0" w:color="auto"/>
        <w:bottom w:val="none" w:sz="0" w:space="0" w:color="auto"/>
        <w:right w:val="none" w:sz="0" w:space="0" w:color="auto"/>
      </w:divBdr>
    </w:div>
    <w:div w:id="181417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datasets/marusagar/bank-customer-attrition-insights?resource=download"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joluispuma/Analisis_Pro_Banking.gi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1376</Words>
  <Characters>7846</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RODRIGUEZ GALEANO</dc:creator>
  <cp:keywords/>
  <dc:description/>
  <cp:lastModifiedBy>JOSE LUIS RODRIGUEZ GALEANO</cp:lastModifiedBy>
  <cp:revision>2</cp:revision>
  <dcterms:created xsi:type="dcterms:W3CDTF">2025-07-24T01:32:00Z</dcterms:created>
  <dcterms:modified xsi:type="dcterms:W3CDTF">2025-07-24T01:32:00Z</dcterms:modified>
</cp:coreProperties>
</file>