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6FA03" w14:textId="17B889CF" w:rsidR="009074A7" w:rsidRDefault="00DE037B">
      <w:pPr>
        <w:pBdr>
          <w:top w:val="nil"/>
          <w:left w:val="nil"/>
          <w:bottom w:val="nil"/>
          <w:right w:val="nil"/>
          <w:between w:val="nil"/>
        </w:pBdr>
        <w:spacing w:before="450" w:after="450"/>
        <w:ind w:left="450" w:right="450"/>
        <w:rPr>
          <w:rFonts w:hint="cs"/>
          <w:color w:val="000000"/>
        </w:rPr>
      </w:pPr>
      <w:r>
        <w:rPr>
          <w:noProof/>
          <w:color w:val="000000"/>
        </w:rPr>
        <w:drawing>
          <wp:anchor distT="0" distB="0" distL="114300" distR="114300" simplePos="0" relativeHeight="251658240" behindDoc="0" locked="0" layoutInCell="1" allowOverlap="1" wp14:anchorId="7448CE97" wp14:editId="5DC5F820">
            <wp:simplePos x="0" y="0"/>
            <wp:positionH relativeFrom="margin">
              <wp:posOffset>-857250</wp:posOffset>
            </wp:positionH>
            <wp:positionV relativeFrom="margin">
              <wp:posOffset>-647700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p>
    <w:p w14:paraId="3112236D" w14:textId="77777777" w:rsidR="009074A7" w:rsidRDefault="00DE037B">
      <w:pPr>
        <w:pBdr>
          <w:top w:val="nil"/>
          <w:left w:val="nil"/>
          <w:bottom w:val="nil"/>
          <w:right w:val="nil"/>
          <w:between w:val="nil"/>
        </w:pBdr>
        <w:spacing w:after="150"/>
        <w:ind w:left="450" w:right="450"/>
        <w:rPr>
          <w:b/>
          <w:bCs/>
          <w:color w:val="FFFFFF"/>
          <w:sz w:val="48"/>
          <w:szCs w:val="48"/>
          <w:shd w:val="clear" w:color="auto" w:fill="0096A6"/>
        </w:rPr>
      </w:pPr>
      <w:r>
        <w:rPr>
          <w:b/>
          <w:bCs/>
          <w:color w:val="FFFFFF"/>
          <w:sz w:val="48"/>
          <w:szCs w:val="48"/>
          <w:shd w:val="clear" w:color="auto" w:fill="0096A6"/>
          <w:rtl/>
        </w:rPr>
        <w:t>سياق ونطاق ومتطلبات نظام إدارة أمن المعلومات</w:t>
      </w:r>
    </w:p>
    <w:p w14:paraId="1FE5DA60" w14:textId="77777777" w:rsidR="009074A7" w:rsidRDefault="00DE037B">
      <w:pPr>
        <w:pBdr>
          <w:top w:val="nil"/>
          <w:left w:val="nil"/>
          <w:bottom w:val="nil"/>
          <w:right w:val="nil"/>
          <w:between w:val="nil"/>
        </w:pBdr>
        <w:ind w:left="450" w:right="450"/>
        <w:rPr>
          <w:color w:val="FFFFFF"/>
          <w:sz w:val="28"/>
          <w:szCs w:val="28"/>
          <w:shd w:val="clear" w:color="auto" w:fill="0096A6"/>
        </w:rPr>
      </w:pPr>
      <w:r>
        <w:rPr>
          <w:color w:val="FFFFFF"/>
          <w:sz w:val="28"/>
          <w:szCs w:val="28"/>
          <w:shd w:val="clear" w:color="auto" w:fill="0096A6"/>
        </w:rPr>
        <w:t>ISO/IEC 27001 Toolkit</w:t>
      </w:r>
      <w:r>
        <w:rPr>
          <w:color w:val="FFFFFF"/>
          <w:sz w:val="28"/>
          <w:szCs w:val="28"/>
          <w:shd w:val="clear" w:color="auto" w:fill="0096A6"/>
          <w:rtl/>
        </w:rPr>
        <w:t>: الإصدار 12 ©</w:t>
      </w:r>
      <w:r>
        <w:rPr>
          <w:color w:val="FFFFFF"/>
          <w:sz w:val="28"/>
          <w:szCs w:val="28"/>
          <w:shd w:val="clear" w:color="auto" w:fill="0096A6"/>
        </w:rPr>
        <w:t>CertiKit</w:t>
      </w:r>
    </w:p>
    <w:p w14:paraId="4FF75D2E" w14:textId="77777777" w:rsidR="009074A7" w:rsidRDefault="009074A7">
      <w:pPr>
        <w:pBdr>
          <w:top w:val="nil"/>
          <w:left w:val="nil"/>
          <w:bottom w:val="nil"/>
          <w:right w:val="nil"/>
          <w:between w:val="nil"/>
        </w:pBdr>
        <w:spacing w:before="180" w:after="480"/>
        <w:ind w:left="225" w:right="225"/>
        <w:rPr>
          <w:color w:val="FFFFFF"/>
          <w:sz w:val="28"/>
          <w:szCs w:val="28"/>
          <w:shd w:val="clear" w:color="auto" w:fill="0096A6"/>
        </w:rPr>
      </w:pPr>
    </w:p>
    <w:tbl>
      <w:tblPr>
        <w:tblStyle w:val="a5"/>
        <w:bidiVisual/>
        <w:tblW w:w="8910" w:type="dxa"/>
        <w:tblInd w:w="225" w:type="dxa"/>
        <w:tblLayout w:type="fixed"/>
        <w:tblLook w:val="0600" w:firstRow="0" w:lastRow="0" w:firstColumn="0" w:lastColumn="0" w:noHBand="1" w:noVBand="1"/>
      </w:tblPr>
      <w:tblGrid>
        <w:gridCol w:w="1782"/>
        <w:gridCol w:w="2673"/>
        <w:gridCol w:w="1782"/>
        <w:gridCol w:w="2673"/>
      </w:tblGrid>
      <w:tr w:rsidR="009074A7" w14:paraId="24A4B051" w14:textId="77777777">
        <w:tc>
          <w:tcPr>
            <w:tcW w:w="1782" w:type="dxa"/>
            <w:tcBorders>
              <w:top w:val="nil"/>
              <w:left w:val="nil"/>
              <w:bottom w:val="nil"/>
              <w:right w:val="nil"/>
            </w:tcBorders>
            <w:shd w:val="clear" w:color="auto" w:fill="F4F8F9"/>
            <w:tcMar>
              <w:top w:w="60" w:type="dxa"/>
              <w:left w:w="120" w:type="dxa"/>
              <w:bottom w:w="60" w:type="dxa"/>
              <w:right w:w="120" w:type="dxa"/>
            </w:tcMar>
          </w:tcPr>
          <w:p w14:paraId="5FBE926A" w14:textId="77777777" w:rsidR="009074A7" w:rsidRDefault="00DE037B">
            <w:pPr>
              <w:pBdr>
                <w:top w:val="nil"/>
                <w:left w:val="nil"/>
                <w:bottom w:val="nil"/>
                <w:right w:val="nil"/>
                <w:between w:val="nil"/>
              </w:pBdr>
              <w:spacing w:before="60" w:after="60"/>
              <w:rPr>
                <w:b/>
                <w:bCs/>
                <w:sz w:val="20"/>
                <w:szCs w:val="20"/>
              </w:rPr>
            </w:pPr>
            <w:r>
              <w:rPr>
                <w:b/>
                <w:bCs/>
                <w:sz w:val="20"/>
                <w:szCs w:val="20"/>
                <w:rtl/>
              </w:rPr>
              <w:t>تصنيف المستند:</w:t>
            </w:r>
          </w:p>
        </w:tc>
        <w:tc>
          <w:tcPr>
            <w:tcW w:w="2673" w:type="dxa"/>
            <w:tcBorders>
              <w:top w:val="nil"/>
              <w:left w:val="nil"/>
              <w:bottom w:val="nil"/>
              <w:right w:val="nil"/>
            </w:tcBorders>
            <w:shd w:val="clear" w:color="auto" w:fill="F4F8F9"/>
            <w:tcMar>
              <w:top w:w="60" w:type="dxa"/>
              <w:left w:w="120" w:type="dxa"/>
              <w:bottom w:w="60" w:type="dxa"/>
              <w:right w:w="120" w:type="dxa"/>
            </w:tcMar>
          </w:tcPr>
          <w:p w14:paraId="2D03CB25" w14:textId="77777777" w:rsidR="009074A7" w:rsidRDefault="00DE037B">
            <w:pPr>
              <w:pBdr>
                <w:top w:val="nil"/>
                <w:left w:val="nil"/>
                <w:bottom w:val="nil"/>
                <w:right w:val="nil"/>
                <w:between w:val="nil"/>
              </w:pBdr>
              <w:spacing w:before="60" w:after="60"/>
              <w:rPr>
                <w:sz w:val="20"/>
                <w:szCs w:val="20"/>
              </w:rPr>
            </w:pPr>
            <w:r>
              <w:rPr>
                <w:sz w:val="20"/>
                <w:szCs w:val="20"/>
                <w:rtl/>
              </w:rPr>
              <w:t>سري للغاية - خاص ببنك الآفاق</w:t>
            </w:r>
          </w:p>
        </w:tc>
        <w:tc>
          <w:tcPr>
            <w:tcW w:w="1782" w:type="dxa"/>
            <w:tcBorders>
              <w:top w:val="nil"/>
              <w:left w:val="nil"/>
              <w:bottom w:val="nil"/>
              <w:right w:val="nil"/>
            </w:tcBorders>
            <w:shd w:val="clear" w:color="auto" w:fill="F4F8F9"/>
            <w:tcMar>
              <w:top w:w="60" w:type="dxa"/>
              <w:left w:w="120" w:type="dxa"/>
              <w:bottom w:w="60" w:type="dxa"/>
              <w:right w:w="120" w:type="dxa"/>
            </w:tcMar>
          </w:tcPr>
          <w:p w14:paraId="05950DBB" w14:textId="77777777" w:rsidR="009074A7" w:rsidRDefault="00DE037B">
            <w:pPr>
              <w:pBdr>
                <w:top w:val="nil"/>
                <w:left w:val="nil"/>
                <w:bottom w:val="nil"/>
                <w:right w:val="nil"/>
                <w:between w:val="nil"/>
              </w:pBdr>
              <w:spacing w:before="60" w:after="60"/>
              <w:rPr>
                <w:b/>
                <w:bCs/>
                <w:sz w:val="20"/>
                <w:szCs w:val="20"/>
              </w:rPr>
            </w:pPr>
            <w:r>
              <w:rPr>
                <w:b/>
                <w:bCs/>
                <w:sz w:val="20"/>
                <w:szCs w:val="20"/>
                <w:rtl/>
              </w:rPr>
              <w:t>مرجع المستند:</w:t>
            </w:r>
          </w:p>
        </w:tc>
        <w:tc>
          <w:tcPr>
            <w:tcW w:w="2673" w:type="dxa"/>
            <w:tcBorders>
              <w:top w:val="nil"/>
              <w:left w:val="nil"/>
              <w:bottom w:val="nil"/>
              <w:right w:val="nil"/>
            </w:tcBorders>
            <w:shd w:val="clear" w:color="auto" w:fill="F4F8F9"/>
            <w:tcMar>
              <w:top w:w="60" w:type="dxa"/>
              <w:left w:w="120" w:type="dxa"/>
              <w:bottom w:w="60" w:type="dxa"/>
              <w:right w:w="120" w:type="dxa"/>
            </w:tcMar>
          </w:tcPr>
          <w:p w14:paraId="423C76C1" w14:textId="77777777" w:rsidR="009074A7" w:rsidRDefault="00DE037B">
            <w:pPr>
              <w:pBdr>
                <w:top w:val="nil"/>
                <w:left w:val="nil"/>
                <w:bottom w:val="nil"/>
                <w:right w:val="nil"/>
                <w:between w:val="nil"/>
              </w:pBdr>
              <w:spacing w:before="60" w:after="60"/>
              <w:rPr>
                <w:sz w:val="20"/>
                <w:szCs w:val="20"/>
              </w:rPr>
            </w:pPr>
            <w:r>
              <w:rPr>
                <w:sz w:val="20"/>
                <w:szCs w:val="20"/>
              </w:rPr>
              <w:t>ISMS-DOC-04-1</w:t>
            </w:r>
          </w:p>
        </w:tc>
      </w:tr>
      <w:tr w:rsidR="009074A7" w14:paraId="3FF00D75" w14:textId="77777777">
        <w:tc>
          <w:tcPr>
            <w:tcW w:w="1782" w:type="dxa"/>
            <w:tcBorders>
              <w:top w:val="nil"/>
              <w:left w:val="nil"/>
              <w:bottom w:val="nil"/>
              <w:right w:val="nil"/>
            </w:tcBorders>
            <w:shd w:val="clear" w:color="auto" w:fill="F4F8F9"/>
            <w:tcMar>
              <w:top w:w="60" w:type="dxa"/>
              <w:left w:w="120" w:type="dxa"/>
              <w:bottom w:w="60" w:type="dxa"/>
              <w:right w:w="120" w:type="dxa"/>
            </w:tcMar>
          </w:tcPr>
          <w:p w14:paraId="5D0CE3F9" w14:textId="77777777" w:rsidR="009074A7" w:rsidRDefault="00DE037B">
            <w:pPr>
              <w:pBdr>
                <w:top w:val="nil"/>
                <w:left w:val="nil"/>
                <w:bottom w:val="nil"/>
                <w:right w:val="nil"/>
                <w:between w:val="nil"/>
              </w:pBdr>
              <w:spacing w:before="60" w:after="60"/>
              <w:rPr>
                <w:b/>
                <w:bCs/>
                <w:sz w:val="20"/>
                <w:szCs w:val="20"/>
              </w:rPr>
            </w:pPr>
            <w:r>
              <w:rPr>
                <w:b/>
                <w:bCs/>
                <w:sz w:val="20"/>
                <w:szCs w:val="20"/>
                <w:rtl/>
              </w:rPr>
              <w:t>الإصدار:</w:t>
            </w:r>
          </w:p>
        </w:tc>
        <w:tc>
          <w:tcPr>
            <w:tcW w:w="2673" w:type="dxa"/>
            <w:tcBorders>
              <w:top w:val="nil"/>
              <w:left w:val="nil"/>
              <w:bottom w:val="nil"/>
              <w:right w:val="nil"/>
            </w:tcBorders>
            <w:shd w:val="clear" w:color="auto" w:fill="F4F8F9"/>
            <w:tcMar>
              <w:top w:w="60" w:type="dxa"/>
              <w:left w:w="120" w:type="dxa"/>
              <w:bottom w:w="60" w:type="dxa"/>
              <w:right w:w="120" w:type="dxa"/>
            </w:tcMar>
          </w:tcPr>
          <w:p w14:paraId="5292AB69" w14:textId="77777777" w:rsidR="009074A7" w:rsidRDefault="00DE037B">
            <w:pPr>
              <w:pBdr>
                <w:top w:val="nil"/>
                <w:left w:val="nil"/>
                <w:bottom w:val="nil"/>
                <w:right w:val="nil"/>
                <w:between w:val="nil"/>
              </w:pBdr>
              <w:spacing w:before="60" w:after="60"/>
              <w:rPr>
                <w:sz w:val="20"/>
                <w:szCs w:val="20"/>
              </w:rPr>
            </w:pPr>
            <w:r>
              <w:rPr>
                <w:sz w:val="20"/>
                <w:szCs w:val="20"/>
              </w:rPr>
              <w:t>1</w:t>
            </w:r>
          </w:p>
        </w:tc>
        <w:tc>
          <w:tcPr>
            <w:tcW w:w="1782" w:type="dxa"/>
            <w:tcBorders>
              <w:top w:val="nil"/>
              <w:left w:val="nil"/>
              <w:bottom w:val="nil"/>
              <w:right w:val="nil"/>
            </w:tcBorders>
            <w:shd w:val="clear" w:color="auto" w:fill="F4F8F9"/>
            <w:tcMar>
              <w:top w:w="60" w:type="dxa"/>
              <w:left w:w="120" w:type="dxa"/>
              <w:bottom w:w="60" w:type="dxa"/>
              <w:right w:w="120" w:type="dxa"/>
            </w:tcMar>
          </w:tcPr>
          <w:p w14:paraId="5FC6C0D2" w14:textId="77777777" w:rsidR="009074A7" w:rsidRDefault="00DE037B">
            <w:pPr>
              <w:pBdr>
                <w:top w:val="nil"/>
                <w:left w:val="nil"/>
                <w:bottom w:val="nil"/>
                <w:right w:val="nil"/>
                <w:between w:val="nil"/>
              </w:pBdr>
              <w:spacing w:before="60" w:after="60"/>
              <w:rPr>
                <w:b/>
                <w:bCs/>
                <w:sz w:val="20"/>
                <w:szCs w:val="20"/>
              </w:rPr>
            </w:pPr>
            <w:r>
              <w:rPr>
                <w:b/>
                <w:bCs/>
                <w:sz w:val="20"/>
                <w:szCs w:val="20"/>
                <w:rtl/>
              </w:rPr>
              <w:t>التاريخ:</w:t>
            </w:r>
          </w:p>
        </w:tc>
        <w:tc>
          <w:tcPr>
            <w:tcW w:w="2673" w:type="dxa"/>
            <w:tcBorders>
              <w:top w:val="nil"/>
              <w:left w:val="nil"/>
              <w:bottom w:val="nil"/>
              <w:right w:val="nil"/>
            </w:tcBorders>
            <w:shd w:val="clear" w:color="auto" w:fill="F4F8F9"/>
            <w:tcMar>
              <w:top w:w="60" w:type="dxa"/>
              <w:left w:w="120" w:type="dxa"/>
              <w:bottom w:w="60" w:type="dxa"/>
              <w:right w:w="120" w:type="dxa"/>
            </w:tcMar>
          </w:tcPr>
          <w:p w14:paraId="66E024C8" w14:textId="77777777" w:rsidR="009074A7" w:rsidRDefault="00DE037B">
            <w:pPr>
              <w:pBdr>
                <w:top w:val="nil"/>
                <w:left w:val="nil"/>
                <w:bottom w:val="nil"/>
                <w:right w:val="nil"/>
                <w:between w:val="nil"/>
              </w:pBdr>
              <w:spacing w:before="60" w:after="60"/>
              <w:rPr>
                <w:sz w:val="20"/>
                <w:szCs w:val="20"/>
              </w:rPr>
            </w:pPr>
            <w:r>
              <w:rPr>
                <w:sz w:val="20"/>
                <w:szCs w:val="20"/>
                <w:rtl/>
              </w:rPr>
              <w:t>12 سبتمبر 2026</w:t>
            </w:r>
          </w:p>
        </w:tc>
      </w:tr>
      <w:tr w:rsidR="009074A7" w14:paraId="2309EDD2" w14:textId="77777777">
        <w:tc>
          <w:tcPr>
            <w:tcW w:w="1782" w:type="dxa"/>
            <w:tcBorders>
              <w:top w:val="nil"/>
              <w:left w:val="nil"/>
              <w:bottom w:val="nil"/>
              <w:right w:val="nil"/>
            </w:tcBorders>
            <w:shd w:val="clear" w:color="auto" w:fill="F4F8F9"/>
            <w:tcMar>
              <w:top w:w="60" w:type="dxa"/>
              <w:left w:w="120" w:type="dxa"/>
              <w:bottom w:w="60" w:type="dxa"/>
              <w:right w:w="120" w:type="dxa"/>
            </w:tcMar>
          </w:tcPr>
          <w:p w14:paraId="7741248E" w14:textId="77777777" w:rsidR="009074A7" w:rsidRDefault="00DE037B">
            <w:pPr>
              <w:pBdr>
                <w:top w:val="nil"/>
                <w:left w:val="nil"/>
                <w:bottom w:val="nil"/>
                <w:right w:val="nil"/>
                <w:between w:val="nil"/>
              </w:pBdr>
              <w:spacing w:before="60" w:after="60"/>
              <w:rPr>
                <w:b/>
                <w:bCs/>
                <w:sz w:val="20"/>
                <w:szCs w:val="20"/>
              </w:rPr>
            </w:pPr>
            <w:r>
              <w:rPr>
                <w:b/>
                <w:bCs/>
                <w:sz w:val="20"/>
                <w:szCs w:val="20"/>
                <w:rtl/>
              </w:rPr>
              <w:t>مُعد المستند:</w:t>
            </w:r>
          </w:p>
        </w:tc>
        <w:tc>
          <w:tcPr>
            <w:tcW w:w="2673" w:type="dxa"/>
            <w:tcBorders>
              <w:top w:val="nil"/>
              <w:left w:val="nil"/>
              <w:bottom w:val="nil"/>
              <w:right w:val="nil"/>
            </w:tcBorders>
            <w:shd w:val="clear" w:color="auto" w:fill="F4F8F9"/>
            <w:tcMar>
              <w:top w:w="60" w:type="dxa"/>
              <w:left w:w="120" w:type="dxa"/>
              <w:bottom w:w="60" w:type="dxa"/>
              <w:right w:w="120" w:type="dxa"/>
            </w:tcMar>
          </w:tcPr>
          <w:p w14:paraId="192460BC" w14:textId="77777777" w:rsidR="009074A7" w:rsidRDefault="00DE037B">
            <w:pPr>
              <w:pBdr>
                <w:top w:val="nil"/>
                <w:left w:val="nil"/>
                <w:bottom w:val="nil"/>
                <w:right w:val="nil"/>
                <w:between w:val="nil"/>
              </w:pBdr>
              <w:spacing w:before="60" w:after="60"/>
              <w:rPr>
                <w:sz w:val="20"/>
                <w:szCs w:val="20"/>
              </w:rPr>
            </w:pPr>
            <w:r>
              <w:rPr>
                <w:sz w:val="20"/>
                <w:szCs w:val="20"/>
                <w:rtl/>
              </w:rPr>
              <w:t>إدارة أمن المعلومات والمخاطر</w:t>
            </w:r>
          </w:p>
        </w:tc>
        <w:tc>
          <w:tcPr>
            <w:tcW w:w="1782" w:type="dxa"/>
            <w:tcBorders>
              <w:top w:val="nil"/>
              <w:left w:val="nil"/>
              <w:bottom w:val="nil"/>
              <w:right w:val="nil"/>
            </w:tcBorders>
            <w:shd w:val="clear" w:color="auto" w:fill="F4F8F9"/>
            <w:tcMar>
              <w:top w:w="60" w:type="dxa"/>
              <w:left w:w="120" w:type="dxa"/>
              <w:bottom w:w="60" w:type="dxa"/>
              <w:right w:w="120" w:type="dxa"/>
            </w:tcMar>
          </w:tcPr>
          <w:p w14:paraId="239FDD99" w14:textId="77777777" w:rsidR="009074A7" w:rsidRDefault="00DE037B">
            <w:pPr>
              <w:pBdr>
                <w:top w:val="nil"/>
                <w:left w:val="nil"/>
                <w:bottom w:val="nil"/>
                <w:right w:val="nil"/>
                <w:between w:val="nil"/>
              </w:pBdr>
              <w:spacing w:before="60" w:after="60"/>
              <w:rPr>
                <w:b/>
                <w:bCs/>
                <w:sz w:val="20"/>
                <w:szCs w:val="20"/>
              </w:rPr>
            </w:pPr>
            <w:r>
              <w:rPr>
                <w:b/>
                <w:bCs/>
                <w:sz w:val="20"/>
                <w:szCs w:val="20"/>
                <w:rtl/>
              </w:rPr>
              <w:t xml:space="preserve">مالك </w:t>
            </w:r>
            <w:r>
              <w:rPr>
                <w:b/>
                <w:bCs/>
                <w:sz w:val="20"/>
                <w:szCs w:val="20"/>
                <w:rtl/>
              </w:rPr>
              <w:t>المستند:</w:t>
            </w:r>
          </w:p>
        </w:tc>
        <w:tc>
          <w:tcPr>
            <w:tcW w:w="2673" w:type="dxa"/>
            <w:tcBorders>
              <w:top w:val="nil"/>
              <w:left w:val="nil"/>
              <w:bottom w:val="nil"/>
              <w:right w:val="nil"/>
            </w:tcBorders>
            <w:shd w:val="clear" w:color="auto" w:fill="F4F8F9"/>
            <w:tcMar>
              <w:top w:w="60" w:type="dxa"/>
              <w:left w:w="120" w:type="dxa"/>
              <w:bottom w:w="60" w:type="dxa"/>
              <w:right w:w="120" w:type="dxa"/>
            </w:tcMar>
          </w:tcPr>
          <w:p w14:paraId="4704ED21" w14:textId="77777777" w:rsidR="009074A7" w:rsidRDefault="00DE037B">
            <w:pPr>
              <w:pBdr>
                <w:top w:val="nil"/>
                <w:left w:val="nil"/>
                <w:bottom w:val="nil"/>
                <w:right w:val="nil"/>
                <w:between w:val="nil"/>
              </w:pBdr>
              <w:spacing w:before="60" w:after="60"/>
              <w:rPr>
                <w:sz w:val="20"/>
                <w:szCs w:val="20"/>
              </w:rPr>
            </w:pPr>
            <w:r>
              <w:rPr>
                <w:sz w:val="20"/>
                <w:szCs w:val="20"/>
                <w:rtl/>
              </w:rPr>
              <w:t>رئيس قطاع أمن المعلومات (</w:t>
            </w:r>
            <w:r>
              <w:rPr>
                <w:sz w:val="20"/>
                <w:szCs w:val="20"/>
              </w:rPr>
              <w:t>CISO</w:t>
            </w:r>
            <w:r>
              <w:rPr>
                <w:sz w:val="20"/>
                <w:szCs w:val="20"/>
                <w:rtl/>
              </w:rPr>
              <w:t>)</w:t>
            </w:r>
          </w:p>
        </w:tc>
      </w:tr>
    </w:tbl>
    <w:p w14:paraId="4EF55B2B" w14:textId="77777777" w:rsidR="009074A7" w:rsidRDefault="00DE037B">
      <w:pPr>
        <w:pBdr>
          <w:top w:val="nil"/>
          <w:left w:val="nil"/>
          <w:bottom w:val="nil"/>
          <w:right w:val="nil"/>
          <w:between w:val="nil"/>
        </w:pBdr>
        <w:ind w:left="180" w:right="180"/>
        <w:rPr>
          <w:b/>
          <w:bCs/>
          <w:color w:val="004D40"/>
          <w:sz w:val="18"/>
          <w:szCs w:val="18"/>
          <w:shd w:val="clear" w:color="auto" w:fill="EEF7F8"/>
        </w:rPr>
      </w:pPr>
      <w:r>
        <w:rPr>
          <w:b/>
          <w:bCs/>
          <w:color w:val="004D40"/>
          <w:sz w:val="18"/>
          <w:szCs w:val="18"/>
          <w:shd w:val="clear" w:color="auto" w:fill="EEF7F8"/>
          <w:rtl/>
        </w:rPr>
        <w:t>دليل التنفيذ (</w:t>
      </w:r>
      <w:r>
        <w:rPr>
          <w:b/>
          <w:bCs/>
          <w:color w:val="004D40"/>
          <w:sz w:val="18"/>
          <w:szCs w:val="18"/>
          <w:shd w:val="clear" w:color="auto" w:fill="EEF7F8"/>
        </w:rPr>
        <w:t>Implementation Guidance</w:t>
      </w:r>
      <w:r>
        <w:rPr>
          <w:b/>
          <w:bCs/>
          <w:color w:val="004D40"/>
          <w:sz w:val="18"/>
          <w:szCs w:val="18"/>
          <w:shd w:val="clear" w:color="auto" w:fill="EEF7F8"/>
          <w:rtl/>
        </w:rPr>
        <w:t>):</w:t>
      </w:r>
    </w:p>
    <w:p w14:paraId="35B75E35" w14:textId="77777777" w:rsidR="009074A7" w:rsidRDefault="00DE037B">
      <w:pPr>
        <w:pBdr>
          <w:top w:val="nil"/>
          <w:left w:val="nil"/>
          <w:bottom w:val="nil"/>
          <w:right w:val="nil"/>
          <w:between w:val="nil"/>
        </w:pBdr>
        <w:spacing w:before="180" w:after="480"/>
        <w:ind w:left="180" w:right="180"/>
        <w:rPr>
          <w:color w:val="004D40"/>
          <w:sz w:val="18"/>
          <w:szCs w:val="18"/>
          <w:shd w:val="clear" w:color="auto" w:fill="EEF7F8"/>
        </w:rPr>
      </w:pPr>
      <w:r>
        <w:rPr>
          <w:color w:val="004D40"/>
          <w:sz w:val="18"/>
          <w:szCs w:val="18"/>
          <w:shd w:val="clear" w:color="auto" w:fill="EEF7F8"/>
          <w:rtl/>
        </w:rPr>
        <w:t>يحدد هذا المستند السياق التنظيمي لنظام إدارة أمن المعلومات (</w:t>
      </w:r>
      <w:r>
        <w:rPr>
          <w:color w:val="004D40"/>
          <w:sz w:val="18"/>
          <w:szCs w:val="18"/>
          <w:shd w:val="clear" w:color="auto" w:fill="EEF7F8"/>
        </w:rPr>
        <w:t>ISMS</w:t>
      </w:r>
      <w:r>
        <w:rPr>
          <w:color w:val="004D40"/>
          <w:sz w:val="18"/>
          <w:szCs w:val="18"/>
          <w:shd w:val="clear" w:color="auto" w:fill="EEF7F8"/>
          <w:rtl/>
        </w:rPr>
        <w:t xml:space="preserve">) في </w:t>
      </w:r>
      <w:r>
        <w:rPr>
          <w:b/>
          <w:bCs/>
          <w:color w:val="004D40"/>
          <w:sz w:val="18"/>
          <w:szCs w:val="18"/>
          <w:shd w:val="clear" w:color="auto" w:fill="EEF7F8"/>
          <w:rtl/>
        </w:rPr>
        <w:t>بنك الآفاق</w:t>
      </w:r>
      <w:r>
        <w:rPr>
          <w:color w:val="004D40"/>
          <w:sz w:val="18"/>
          <w:szCs w:val="18"/>
          <w:shd w:val="clear" w:color="auto" w:fill="EEF7F8"/>
          <w:rtl/>
        </w:rPr>
        <w:t xml:space="preserve">. يصف طبيعة عمل البنك، وكيفية إنجاز التزاماته، والعوامل المؤثرة على التشغيل، وأسباب تحديد </w:t>
      </w:r>
      <w:r>
        <w:rPr>
          <w:color w:val="004D40"/>
          <w:sz w:val="18"/>
          <w:szCs w:val="18"/>
          <w:shd w:val="clear" w:color="auto" w:fill="EEF7F8"/>
          <w:rtl/>
        </w:rPr>
        <w:t xml:space="preserve">نطاق نظام إدارة أمن المعلومات وفق المعيار </w:t>
      </w:r>
      <w:r>
        <w:rPr>
          <w:color w:val="004D40"/>
          <w:sz w:val="18"/>
          <w:szCs w:val="18"/>
          <w:shd w:val="clear" w:color="auto" w:fill="EEF7F8"/>
        </w:rPr>
        <w:t>ISO/IEC</w:t>
      </w:r>
      <w:r>
        <w:rPr>
          <w:color w:val="004D40"/>
          <w:sz w:val="18"/>
          <w:szCs w:val="18"/>
          <w:shd w:val="clear" w:color="auto" w:fill="EEF7F8"/>
          <w:rtl/>
        </w:rPr>
        <w:t xml:space="preserve"> 27001 (البنود 4.1، 4.2، 4.3، 4.4، 5.1، والضابط </w:t>
      </w:r>
      <w:r>
        <w:rPr>
          <w:color w:val="004D40"/>
          <w:sz w:val="18"/>
          <w:szCs w:val="18"/>
          <w:shd w:val="clear" w:color="auto" w:fill="EEF7F8"/>
        </w:rPr>
        <w:t>A</w:t>
      </w:r>
      <w:r>
        <w:rPr>
          <w:color w:val="004D40"/>
          <w:sz w:val="18"/>
          <w:szCs w:val="18"/>
          <w:shd w:val="clear" w:color="auto" w:fill="EEF7F8"/>
          <w:rtl/>
        </w:rPr>
        <w:t>.5.31).</w:t>
      </w:r>
    </w:p>
    <w:p w14:paraId="56A5EC12" w14:textId="77777777" w:rsidR="009074A7" w:rsidRDefault="00DE037B">
      <w:pPr>
        <w:pStyle w:val="2"/>
        <w:spacing w:before="0" w:after="180"/>
      </w:pPr>
      <w:r>
        <w:rPr>
          <w:rtl/>
        </w:rPr>
        <w:t>سجل المراجعات (</w:t>
      </w:r>
      <w:r>
        <w:t>Revision History</w:t>
      </w:r>
      <w:r>
        <w:rPr>
          <w:rtl/>
        </w:rPr>
        <w:t>)</w:t>
      </w:r>
    </w:p>
    <w:tbl>
      <w:tblPr>
        <w:tblStyle w:val="a6"/>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9074A7" w14:paraId="20F4C93E"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365E600E"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الإصدار</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5D97DA0B"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التاريخ</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2594B37C"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مؤلف المراجعة</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54B66D91"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ملخص التغييرات</w:t>
            </w:r>
          </w:p>
          <w:p w14:paraId="7596457D" w14:textId="77777777" w:rsidR="009074A7" w:rsidRDefault="00DE037B">
            <w:pPr>
              <w:pBdr>
                <w:top w:val="nil"/>
                <w:left w:val="nil"/>
                <w:bottom w:val="nil"/>
                <w:right w:val="nil"/>
                <w:between w:val="nil"/>
              </w:pBdr>
            </w:pPr>
            <w:r>
              <w:t xml:space="preserve"> </w:t>
            </w:r>
          </w:p>
        </w:tc>
      </w:tr>
      <w:tr w:rsidR="009074A7" w14:paraId="693E9A4C"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9D91AAD" w14:textId="77777777" w:rsidR="009074A7" w:rsidRDefault="00DE037B">
            <w:pPr>
              <w:pBdr>
                <w:top w:val="nil"/>
                <w:left w:val="nil"/>
                <w:bottom w:val="nil"/>
                <w:right w:val="nil"/>
                <w:between w:val="nil"/>
              </w:pBdr>
              <w:spacing w:before="105" w:after="105"/>
              <w:rPr>
                <w:sz w:val="20"/>
                <w:szCs w:val="20"/>
              </w:rPr>
            </w:pPr>
            <w:r>
              <w:rPr>
                <w:sz w:val="20"/>
                <w:szCs w:val="20"/>
              </w:rPr>
              <w:t>1.0</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8E13FCE" w14:textId="77777777" w:rsidR="009074A7" w:rsidRDefault="00DE037B">
            <w:pPr>
              <w:pBdr>
                <w:top w:val="nil"/>
                <w:left w:val="nil"/>
                <w:bottom w:val="nil"/>
                <w:right w:val="nil"/>
                <w:between w:val="nil"/>
              </w:pBdr>
              <w:spacing w:before="105" w:after="105"/>
              <w:rPr>
                <w:sz w:val="20"/>
                <w:szCs w:val="20"/>
              </w:rPr>
            </w:pPr>
            <w:r>
              <w:rPr>
                <w:sz w:val="20"/>
                <w:szCs w:val="20"/>
                <w:rtl/>
              </w:rPr>
              <w:t>12 سبتمبر 2026</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04599D54" w14:textId="77777777" w:rsidR="009074A7" w:rsidRDefault="00DE037B">
            <w:pPr>
              <w:pBdr>
                <w:top w:val="nil"/>
                <w:left w:val="nil"/>
                <w:bottom w:val="nil"/>
                <w:right w:val="nil"/>
                <w:between w:val="nil"/>
              </w:pBdr>
              <w:spacing w:before="105" w:after="105"/>
              <w:rPr>
                <w:sz w:val="20"/>
                <w:szCs w:val="20"/>
              </w:rPr>
            </w:pPr>
            <w:r>
              <w:rPr>
                <w:sz w:val="20"/>
                <w:szCs w:val="20"/>
                <w:rtl/>
              </w:rPr>
              <w:t>إدارة أمن المعلومات والمخاطر</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CF54AAC" w14:textId="77777777" w:rsidR="009074A7" w:rsidRDefault="00DE037B">
            <w:pPr>
              <w:pBdr>
                <w:top w:val="nil"/>
                <w:left w:val="nil"/>
                <w:bottom w:val="nil"/>
                <w:right w:val="nil"/>
                <w:between w:val="nil"/>
              </w:pBdr>
              <w:spacing w:before="105" w:after="105"/>
              <w:rPr>
                <w:sz w:val="20"/>
                <w:szCs w:val="20"/>
              </w:rPr>
            </w:pPr>
            <w:r>
              <w:rPr>
                <w:sz w:val="20"/>
                <w:szCs w:val="20"/>
                <w:rtl/>
              </w:rPr>
              <w:t xml:space="preserve">الإصدار الأول </w:t>
            </w:r>
            <w:r>
              <w:rPr>
                <w:sz w:val="20"/>
                <w:szCs w:val="20"/>
                <w:rtl/>
              </w:rPr>
              <w:t>المعتمد لمشروع بنك الآفاق.</w:t>
            </w:r>
          </w:p>
        </w:tc>
      </w:tr>
      <w:tr w:rsidR="009074A7" w14:paraId="61CE0946"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1B25284" w14:textId="77777777" w:rsidR="009074A7" w:rsidRDefault="00DE037B">
            <w:pPr>
              <w:pBdr>
                <w:top w:val="nil"/>
                <w:left w:val="nil"/>
                <w:bottom w:val="nil"/>
                <w:right w:val="nil"/>
                <w:between w:val="nil"/>
              </w:pBdr>
              <w:spacing w:before="105" w:after="105"/>
              <w:rPr>
                <w:sz w:val="20"/>
                <w:szCs w:val="20"/>
              </w:rPr>
            </w:pPr>
            <w:r>
              <w:rPr>
                <w:sz w:val="20"/>
                <w:szCs w:val="2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11463ED" w14:textId="77777777" w:rsidR="009074A7" w:rsidRDefault="00DE037B">
            <w:pPr>
              <w:pBdr>
                <w:top w:val="nil"/>
                <w:left w:val="nil"/>
                <w:bottom w:val="nil"/>
                <w:right w:val="nil"/>
                <w:between w:val="nil"/>
              </w:pBdr>
              <w:spacing w:before="105" w:after="105"/>
              <w:rPr>
                <w:sz w:val="20"/>
                <w:szCs w:val="20"/>
              </w:rPr>
            </w:pPr>
            <w:r>
              <w:rPr>
                <w:sz w:val="20"/>
                <w:szCs w:val="2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164A4A00" w14:textId="77777777" w:rsidR="009074A7" w:rsidRDefault="00DE037B">
            <w:pPr>
              <w:pBdr>
                <w:top w:val="nil"/>
                <w:left w:val="nil"/>
                <w:bottom w:val="nil"/>
                <w:right w:val="nil"/>
                <w:between w:val="nil"/>
              </w:pBdr>
              <w:spacing w:before="105" w:after="105"/>
              <w:rPr>
                <w:sz w:val="20"/>
                <w:szCs w:val="20"/>
              </w:rPr>
            </w:pPr>
            <w:r>
              <w:rPr>
                <w:sz w:val="20"/>
                <w:szCs w:val="20"/>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3B059FBE" w14:textId="77777777" w:rsidR="009074A7" w:rsidRDefault="00DE037B">
            <w:pPr>
              <w:pBdr>
                <w:top w:val="nil"/>
                <w:left w:val="nil"/>
                <w:bottom w:val="nil"/>
                <w:right w:val="nil"/>
                <w:between w:val="nil"/>
              </w:pBdr>
              <w:spacing w:before="105" w:after="105"/>
              <w:rPr>
                <w:sz w:val="20"/>
                <w:szCs w:val="20"/>
              </w:rPr>
            </w:pPr>
            <w:r>
              <w:rPr>
                <w:sz w:val="20"/>
                <w:szCs w:val="20"/>
              </w:rPr>
              <w:t> </w:t>
            </w:r>
          </w:p>
        </w:tc>
      </w:tr>
    </w:tbl>
    <w:p w14:paraId="3846A6AF" w14:textId="77777777" w:rsidR="009074A7" w:rsidRDefault="00DE037B">
      <w:pPr>
        <w:pStyle w:val="2"/>
        <w:spacing w:after="180"/>
      </w:pPr>
      <w:r>
        <w:rPr>
          <w:rtl/>
        </w:rPr>
        <w:t>التوزيع (</w:t>
      </w:r>
      <w:r>
        <w:t>Distribution</w:t>
      </w:r>
      <w:r>
        <w:rPr>
          <w:rtl/>
        </w:rPr>
        <w:t>)</w:t>
      </w:r>
    </w:p>
    <w:tbl>
      <w:tblPr>
        <w:tblStyle w:val="a7"/>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0"/>
        <w:gridCol w:w="4680"/>
      </w:tblGrid>
      <w:tr w:rsidR="009074A7" w14:paraId="374E9665" w14:textId="77777777">
        <w:trPr>
          <w:tblHeader/>
        </w:trPr>
        <w:tc>
          <w:tcPr>
            <w:tcW w:w="468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097562C4"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الاسم</w:t>
            </w:r>
          </w:p>
        </w:tc>
        <w:tc>
          <w:tcPr>
            <w:tcW w:w="468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775AAED9"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المسمى الوظيفي</w:t>
            </w:r>
          </w:p>
          <w:p w14:paraId="6CF2BD21" w14:textId="77777777" w:rsidR="009074A7" w:rsidRDefault="00DE037B">
            <w:pPr>
              <w:pBdr>
                <w:top w:val="nil"/>
                <w:left w:val="nil"/>
                <w:bottom w:val="nil"/>
                <w:right w:val="nil"/>
                <w:between w:val="nil"/>
              </w:pBdr>
            </w:pPr>
            <w:r>
              <w:t xml:space="preserve"> </w:t>
            </w:r>
          </w:p>
        </w:tc>
      </w:tr>
      <w:tr w:rsidR="009074A7" w14:paraId="2489E879"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CEC80D3" w14:textId="77777777" w:rsidR="009074A7" w:rsidRDefault="00DE037B">
            <w:pPr>
              <w:pBdr>
                <w:top w:val="nil"/>
                <w:left w:val="nil"/>
                <w:bottom w:val="nil"/>
                <w:right w:val="nil"/>
                <w:between w:val="nil"/>
              </w:pBdr>
              <w:spacing w:before="105" w:after="105"/>
              <w:rPr>
                <w:sz w:val="20"/>
                <w:szCs w:val="20"/>
              </w:rPr>
            </w:pPr>
            <w:r>
              <w:rPr>
                <w:sz w:val="20"/>
                <w:szCs w:val="20"/>
                <w:rtl/>
              </w:rPr>
              <w:t>مجلس الإدارة</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816FA36" w14:textId="77777777" w:rsidR="009074A7" w:rsidRDefault="00DE037B">
            <w:pPr>
              <w:pBdr>
                <w:top w:val="nil"/>
                <w:left w:val="nil"/>
                <w:bottom w:val="nil"/>
                <w:right w:val="nil"/>
                <w:between w:val="nil"/>
              </w:pBdr>
              <w:spacing w:before="105" w:after="105"/>
              <w:rPr>
                <w:sz w:val="20"/>
                <w:szCs w:val="20"/>
              </w:rPr>
            </w:pPr>
            <w:r>
              <w:rPr>
                <w:sz w:val="20"/>
                <w:szCs w:val="20"/>
                <w:rtl/>
              </w:rPr>
              <w:t>الإدارة العليا والحوكمة</w:t>
            </w:r>
          </w:p>
        </w:tc>
      </w:tr>
      <w:tr w:rsidR="009074A7" w14:paraId="0E89A2F2"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9A8315D" w14:textId="77777777" w:rsidR="009074A7" w:rsidRDefault="00DE037B">
            <w:pPr>
              <w:pBdr>
                <w:top w:val="nil"/>
                <w:left w:val="nil"/>
                <w:bottom w:val="nil"/>
                <w:right w:val="nil"/>
                <w:between w:val="nil"/>
              </w:pBdr>
              <w:spacing w:before="105" w:after="105"/>
              <w:rPr>
                <w:sz w:val="20"/>
                <w:szCs w:val="20"/>
              </w:rPr>
            </w:pPr>
            <w:r>
              <w:rPr>
                <w:sz w:val="20"/>
                <w:szCs w:val="20"/>
                <w:rtl/>
              </w:rPr>
              <w:lastRenderedPageBreak/>
              <w:t>الإدارة التنفيذية</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47A9A99" w14:textId="77777777" w:rsidR="009074A7" w:rsidRDefault="00DE037B">
            <w:pPr>
              <w:pBdr>
                <w:top w:val="nil"/>
                <w:left w:val="nil"/>
                <w:bottom w:val="nil"/>
                <w:right w:val="nil"/>
                <w:between w:val="nil"/>
              </w:pBdr>
              <w:spacing w:before="105" w:after="105"/>
              <w:rPr>
                <w:sz w:val="20"/>
                <w:szCs w:val="20"/>
              </w:rPr>
            </w:pPr>
            <w:r>
              <w:rPr>
                <w:sz w:val="20"/>
                <w:szCs w:val="20"/>
                <w:rtl/>
              </w:rPr>
              <w:t>الإدارة التشغيلية والاستراتيجية</w:t>
            </w:r>
          </w:p>
        </w:tc>
      </w:tr>
      <w:tr w:rsidR="009074A7" w14:paraId="3E503DE1"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13CDCB4" w14:textId="77777777" w:rsidR="009074A7" w:rsidRDefault="00DE037B">
            <w:pPr>
              <w:pBdr>
                <w:top w:val="nil"/>
                <w:left w:val="nil"/>
                <w:bottom w:val="nil"/>
                <w:right w:val="nil"/>
                <w:between w:val="nil"/>
              </w:pBdr>
              <w:spacing w:before="105" w:after="105"/>
              <w:rPr>
                <w:sz w:val="20"/>
                <w:szCs w:val="20"/>
              </w:rPr>
            </w:pPr>
            <w:r>
              <w:rPr>
                <w:sz w:val="20"/>
                <w:szCs w:val="20"/>
                <w:rtl/>
              </w:rPr>
              <w:t>فريق الأمن السيبراني وتقنية المعلومات</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6EBC779" w14:textId="77777777" w:rsidR="009074A7" w:rsidRDefault="00DE037B">
            <w:pPr>
              <w:pBdr>
                <w:top w:val="nil"/>
                <w:left w:val="nil"/>
                <w:bottom w:val="nil"/>
                <w:right w:val="nil"/>
                <w:between w:val="nil"/>
              </w:pBdr>
              <w:spacing w:before="105" w:after="105"/>
              <w:rPr>
                <w:sz w:val="20"/>
                <w:szCs w:val="20"/>
              </w:rPr>
            </w:pPr>
            <w:r>
              <w:rPr>
                <w:sz w:val="20"/>
                <w:szCs w:val="20"/>
                <w:rtl/>
              </w:rPr>
              <w:t>التنفيذ والمتابعة الفنية</w:t>
            </w:r>
          </w:p>
        </w:tc>
      </w:tr>
    </w:tbl>
    <w:p w14:paraId="2762C12C" w14:textId="77777777" w:rsidR="009074A7" w:rsidRDefault="00DE037B">
      <w:pPr>
        <w:pStyle w:val="2"/>
        <w:spacing w:after="180"/>
      </w:pPr>
      <w:r>
        <w:rPr>
          <w:rtl/>
        </w:rPr>
        <w:t xml:space="preserve">الموافقة </w:t>
      </w:r>
      <w:r>
        <w:rPr>
          <w:rtl/>
        </w:rPr>
        <w:t>والاعتماد (</w:t>
      </w:r>
      <w:r>
        <w:t>Approval</w:t>
      </w:r>
      <w:r>
        <w:rPr>
          <w:rtl/>
        </w:rPr>
        <w:t>)</w:t>
      </w:r>
    </w:p>
    <w:tbl>
      <w:tblPr>
        <w:tblStyle w:val="a8"/>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9074A7" w14:paraId="6A158E4A"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1299860F"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الاسم</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26B8B575"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المنصب</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17161256"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التوقيع</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44CA35FF"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التاريخ</w:t>
            </w:r>
          </w:p>
          <w:p w14:paraId="1C865FCA" w14:textId="77777777" w:rsidR="009074A7" w:rsidRDefault="00DE037B">
            <w:pPr>
              <w:pBdr>
                <w:top w:val="nil"/>
                <w:left w:val="nil"/>
                <w:bottom w:val="nil"/>
                <w:right w:val="nil"/>
                <w:between w:val="nil"/>
              </w:pBdr>
            </w:pPr>
            <w:r>
              <w:t xml:space="preserve"> </w:t>
            </w:r>
          </w:p>
        </w:tc>
      </w:tr>
      <w:tr w:rsidR="009074A7" w14:paraId="78017AA8"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80098C7" w14:textId="77777777" w:rsidR="009074A7" w:rsidRDefault="00DE037B">
            <w:pPr>
              <w:pBdr>
                <w:top w:val="nil"/>
                <w:left w:val="nil"/>
                <w:bottom w:val="nil"/>
                <w:right w:val="nil"/>
                <w:between w:val="nil"/>
              </w:pBdr>
              <w:spacing w:before="105" w:after="105"/>
              <w:rPr>
                <w:sz w:val="20"/>
                <w:szCs w:val="20"/>
              </w:rPr>
            </w:pPr>
            <w:r>
              <w:rPr>
                <w:sz w:val="20"/>
                <w:szCs w:val="20"/>
                <w:rtl/>
              </w:rPr>
              <w:t>أحمد المحمدي</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9F1F9B7" w14:textId="77777777" w:rsidR="009074A7" w:rsidRDefault="00DE037B">
            <w:pPr>
              <w:pBdr>
                <w:top w:val="nil"/>
                <w:left w:val="nil"/>
                <w:bottom w:val="nil"/>
                <w:right w:val="nil"/>
                <w:between w:val="nil"/>
              </w:pBdr>
              <w:spacing w:before="105" w:after="105"/>
              <w:rPr>
                <w:sz w:val="20"/>
                <w:szCs w:val="20"/>
              </w:rPr>
            </w:pPr>
            <w:r>
              <w:rPr>
                <w:sz w:val="20"/>
                <w:szCs w:val="20"/>
                <w:rtl/>
              </w:rPr>
              <w:t>الرئيس التنفيذي (</w:t>
            </w:r>
            <w:r>
              <w:rPr>
                <w:sz w:val="20"/>
                <w:szCs w:val="20"/>
              </w:rPr>
              <w:t>CEO</w:t>
            </w:r>
            <w:r>
              <w:rPr>
                <w:sz w:val="20"/>
                <w:szCs w:val="20"/>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30598C7" w14:textId="77777777" w:rsidR="009074A7" w:rsidRDefault="00DE037B">
            <w:pPr>
              <w:pBdr>
                <w:top w:val="nil"/>
                <w:left w:val="nil"/>
                <w:bottom w:val="nil"/>
                <w:right w:val="nil"/>
                <w:between w:val="nil"/>
              </w:pBdr>
              <w:spacing w:before="105" w:after="105"/>
              <w:rPr>
                <w:sz w:val="20"/>
                <w:szCs w:val="20"/>
              </w:rPr>
            </w:pPr>
            <w:r>
              <w:rPr>
                <w:sz w:val="20"/>
                <w:szCs w:val="20"/>
                <w:rtl/>
              </w:rPr>
              <w:t>معتمد</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8C2E614" w14:textId="77777777" w:rsidR="009074A7" w:rsidRDefault="00DE037B">
            <w:pPr>
              <w:pBdr>
                <w:top w:val="nil"/>
                <w:left w:val="nil"/>
                <w:bottom w:val="nil"/>
                <w:right w:val="nil"/>
                <w:between w:val="nil"/>
              </w:pBdr>
              <w:spacing w:before="105" w:after="105"/>
              <w:rPr>
                <w:sz w:val="20"/>
                <w:szCs w:val="20"/>
              </w:rPr>
            </w:pPr>
            <w:r>
              <w:rPr>
                <w:sz w:val="20"/>
                <w:szCs w:val="20"/>
                <w:rtl/>
              </w:rPr>
              <w:t>12 سبتمبر 2026</w:t>
            </w:r>
          </w:p>
        </w:tc>
      </w:tr>
      <w:tr w:rsidR="009074A7" w14:paraId="2F920D8C"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BCB86B9" w14:textId="77777777" w:rsidR="009074A7" w:rsidRDefault="00DE037B">
            <w:pPr>
              <w:pBdr>
                <w:top w:val="nil"/>
                <w:left w:val="nil"/>
                <w:bottom w:val="nil"/>
                <w:right w:val="nil"/>
                <w:between w:val="nil"/>
              </w:pBdr>
              <w:spacing w:before="105" w:after="105"/>
              <w:rPr>
                <w:sz w:val="20"/>
                <w:szCs w:val="20"/>
              </w:rPr>
            </w:pPr>
            <w:r>
              <w:rPr>
                <w:sz w:val="20"/>
                <w:szCs w:val="20"/>
                <w:rtl/>
              </w:rPr>
              <w:t>خالد العلي</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9FC659C" w14:textId="77777777" w:rsidR="009074A7" w:rsidRDefault="00DE037B">
            <w:pPr>
              <w:pBdr>
                <w:top w:val="nil"/>
                <w:left w:val="nil"/>
                <w:bottom w:val="nil"/>
                <w:right w:val="nil"/>
                <w:between w:val="nil"/>
              </w:pBdr>
              <w:spacing w:before="105" w:after="105"/>
              <w:rPr>
                <w:sz w:val="20"/>
                <w:szCs w:val="20"/>
              </w:rPr>
            </w:pPr>
            <w:r>
              <w:rPr>
                <w:sz w:val="20"/>
                <w:szCs w:val="20"/>
                <w:rtl/>
              </w:rPr>
              <w:t>رئيس قطاع أمن المعلومات (</w:t>
            </w:r>
            <w:r>
              <w:rPr>
                <w:sz w:val="20"/>
                <w:szCs w:val="20"/>
              </w:rPr>
              <w:t>CISO</w:t>
            </w:r>
            <w:r>
              <w:rPr>
                <w:sz w:val="20"/>
                <w:szCs w:val="20"/>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2D2FBFE" w14:textId="77777777" w:rsidR="009074A7" w:rsidRDefault="00DE037B">
            <w:pPr>
              <w:pBdr>
                <w:top w:val="nil"/>
                <w:left w:val="nil"/>
                <w:bottom w:val="nil"/>
                <w:right w:val="nil"/>
                <w:between w:val="nil"/>
              </w:pBdr>
              <w:spacing w:before="105" w:after="105"/>
              <w:rPr>
                <w:sz w:val="20"/>
                <w:szCs w:val="20"/>
              </w:rPr>
            </w:pPr>
            <w:r>
              <w:rPr>
                <w:sz w:val="20"/>
                <w:szCs w:val="20"/>
                <w:rtl/>
              </w:rPr>
              <w:t>معتمد</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31A35E2" w14:textId="77777777" w:rsidR="009074A7" w:rsidRDefault="00DE037B">
            <w:pPr>
              <w:pBdr>
                <w:top w:val="nil"/>
                <w:left w:val="nil"/>
                <w:bottom w:val="nil"/>
                <w:right w:val="nil"/>
                <w:between w:val="nil"/>
              </w:pBdr>
              <w:spacing w:before="105" w:after="105"/>
              <w:rPr>
                <w:sz w:val="20"/>
                <w:szCs w:val="20"/>
              </w:rPr>
            </w:pPr>
            <w:r>
              <w:rPr>
                <w:sz w:val="20"/>
                <w:szCs w:val="20"/>
                <w:rtl/>
              </w:rPr>
              <w:t>12 سبتمبر 2026</w:t>
            </w:r>
          </w:p>
        </w:tc>
      </w:tr>
    </w:tbl>
    <w:p w14:paraId="111E83A9" w14:textId="77777777" w:rsidR="009074A7" w:rsidRDefault="00DE037B">
      <w:pPr>
        <w:pStyle w:val="2"/>
      </w:pPr>
      <w:r>
        <w:rPr>
          <w:rtl/>
        </w:rPr>
        <w:t>المحتويات (</w:t>
      </w:r>
      <w:r>
        <w:t>Contents</w:t>
      </w:r>
      <w:r>
        <w:rPr>
          <w:rtl/>
        </w:rPr>
        <w:t>)</w:t>
      </w:r>
    </w:p>
    <w:p w14:paraId="5AADAF07" w14:textId="77777777" w:rsidR="009074A7" w:rsidRDefault="00DE037B">
      <w:pPr>
        <w:numPr>
          <w:ilvl w:val="0"/>
          <w:numId w:val="1"/>
        </w:numPr>
        <w:pBdr>
          <w:top w:val="nil"/>
          <w:left w:val="nil"/>
          <w:bottom w:val="nil"/>
          <w:right w:val="nil"/>
          <w:between w:val="nil"/>
        </w:pBdr>
        <w:ind w:right="300"/>
      </w:pPr>
      <w:r>
        <w:rPr>
          <w:sz w:val="20"/>
          <w:szCs w:val="20"/>
          <w:rtl/>
        </w:rPr>
        <w:t>1. المقدمة (</w:t>
      </w:r>
      <w:r>
        <w:rPr>
          <w:sz w:val="20"/>
          <w:szCs w:val="20"/>
        </w:rPr>
        <w:t>Introduction</w:t>
      </w:r>
      <w:r>
        <w:rPr>
          <w:sz w:val="20"/>
          <w:szCs w:val="20"/>
          <w:rtl/>
        </w:rPr>
        <w:t>)</w:t>
      </w:r>
    </w:p>
    <w:p w14:paraId="54208811" w14:textId="77777777" w:rsidR="009074A7" w:rsidRDefault="00DE037B">
      <w:pPr>
        <w:numPr>
          <w:ilvl w:val="0"/>
          <w:numId w:val="1"/>
        </w:numPr>
        <w:pBdr>
          <w:top w:val="nil"/>
          <w:left w:val="nil"/>
          <w:bottom w:val="nil"/>
          <w:right w:val="nil"/>
          <w:between w:val="nil"/>
        </w:pBdr>
        <w:ind w:right="300"/>
      </w:pPr>
      <w:r>
        <w:rPr>
          <w:sz w:val="20"/>
          <w:szCs w:val="20"/>
          <w:rtl/>
        </w:rPr>
        <w:t>2. السياق التنظيمي (</w:t>
      </w:r>
      <w:r>
        <w:rPr>
          <w:sz w:val="20"/>
          <w:szCs w:val="20"/>
        </w:rPr>
        <w:t>Organizational Context</w:t>
      </w:r>
      <w:r>
        <w:rPr>
          <w:sz w:val="20"/>
          <w:szCs w:val="20"/>
          <w:rtl/>
        </w:rPr>
        <w:t>)</w:t>
      </w:r>
    </w:p>
    <w:p w14:paraId="7F10DCEC" w14:textId="77777777" w:rsidR="009074A7" w:rsidRDefault="00DE037B">
      <w:pPr>
        <w:numPr>
          <w:ilvl w:val="1"/>
          <w:numId w:val="2"/>
        </w:numPr>
        <w:pBdr>
          <w:top w:val="nil"/>
          <w:left w:val="nil"/>
          <w:bottom w:val="nil"/>
          <w:right w:val="nil"/>
          <w:between w:val="nil"/>
        </w:pBdr>
        <w:ind w:right="600"/>
      </w:pPr>
      <w:r>
        <w:rPr>
          <w:sz w:val="20"/>
          <w:szCs w:val="20"/>
          <w:rtl/>
        </w:rPr>
        <w:t>2.1 الأنشطة (</w:t>
      </w:r>
      <w:r>
        <w:rPr>
          <w:sz w:val="20"/>
          <w:szCs w:val="20"/>
        </w:rPr>
        <w:t>Activities</w:t>
      </w:r>
      <w:r>
        <w:rPr>
          <w:sz w:val="20"/>
          <w:szCs w:val="20"/>
          <w:rtl/>
        </w:rPr>
        <w:t>)</w:t>
      </w:r>
    </w:p>
    <w:p w14:paraId="44F84764" w14:textId="77777777" w:rsidR="009074A7" w:rsidRDefault="00DE037B">
      <w:pPr>
        <w:numPr>
          <w:ilvl w:val="1"/>
          <w:numId w:val="2"/>
        </w:numPr>
        <w:pBdr>
          <w:top w:val="nil"/>
          <w:left w:val="nil"/>
          <w:bottom w:val="nil"/>
          <w:right w:val="nil"/>
          <w:between w:val="nil"/>
        </w:pBdr>
        <w:ind w:right="600"/>
      </w:pPr>
      <w:r>
        <w:rPr>
          <w:sz w:val="20"/>
          <w:szCs w:val="20"/>
          <w:rtl/>
        </w:rPr>
        <w:t>2.2 الوظائف (</w:t>
      </w:r>
      <w:r>
        <w:rPr>
          <w:sz w:val="20"/>
          <w:szCs w:val="20"/>
        </w:rPr>
        <w:t>Functions</w:t>
      </w:r>
      <w:r>
        <w:rPr>
          <w:sz w:val="20"/>
          <w:szCs w:val="20"/>
          <w:rtl/>
        </w:rPr>
        <w:t>)</w:t>
      </w:r>
    </w:p>
    <w:p w14:paraId="03D79256" w14:textId="77777777" w:rsidR="009074A7" w:rsidRDefault="00DE037B">
      <w:pPr>
        <w:numPr>
          <w:ilvl w:val="1"/>
          <w:numId w:val="2"/>
        </w:numPr>
        <w:pBdr>
          <w:top w:val="nil"/>
          <w:left w:val="nil"/>
          <w:bottom w:val="nil"/>
          <w:right w:val="nil"/>
          <w:between w:val="nil"/>
        </w:pBdr>
        <w:ind w:right="600"/>
      </w:pPr>
      <w:r>
        <w:rPr>
          <w:sz w:val="20"/>
          <w:szCs w:val="20"/>
          <w:rtl/>
        </w:rPr>
        <w:t>2.3 المنتجات والخدمات (</w:t>
      </w:r>
      <w:r>
        <w:rPr>
          <w:sz w:val="20"/>
          <w:szCs w:val="20"/>
        </w:rPr>
        <w:t>Products and Services</w:t>
      </w:r>
      <w:r>
        <w:rPr>
          <w:sz w:val="20"/>
          <w:szCs w:val="20"/>
          <w:rtl/>
        </w:rPr>
        <w:t>)</w:t>
      </w:r>
    </w:p>
    <w:p w14:paraId="001599E7" w14:textId="77777777" w:rsidR="009074A7" w:rsidRDefault="00DE037B">
      <w:pPr>
        <w:numPr>
          <w:ilvl w:val="1"/>
          <w:numId w:val="2"/>
        </w:numPr>
        <w:pBdr>
          <w:top w:val="nil"/>
          <w:left w:val="nil"/>
          <w:bottom w:val="nil"/>
          <w:right w:val="nil"/>
          <w:between w:val="nil"/>
        </w:pBdr>
        <w:ind w:right="600"/>
      </w:pPr>
      <w:r>
        <w:rPr>
          <w:sz w:val="20"/>
          <w:szCs w:val="20"/>
          <w:rtl/>
        </w:rPr>
        <w:t>2.4 سلاسل الإمداد (</w:t>
      </w:r>
      <w:r>
        <w:rPr>
          <w:sz w:val="20"/>
          <w:szCs w:val="20"/>
        </w:rPr>
        <w:t>Supply Chains</w:t>
      </w:r>
      <w:r>
        <w:rPr>
          <w:sz w:val="20"/>
          <w:szCs w:val="20"/>
          <w:rtl/>
        </w:rPr>
        <w:t>)</w:t>
      </w:r>
    </w:p>
    <w:p w14:paraId="57BDF048" w14:textId="77777777" w:rsidR="009074A7" w:rsidRDefault="00DE037B">
      <w:pPr>
        <w:numPr>
          <w:ilvl w:val="0"/>
          <w:numId w:val="1"/>
        </w:numPr>
        <w:pBdr>
          <w:top w:val="nil"/>
          <w:left w:val="nil"/>
          <w:bottom w:val="nil"/>
          <w:right w:val="nil"/>
          <w:between w:val="nil"/>
        </w:pBdr>
        <w:ind w:right="300"/>
      </w:pPr>
      <w:r>
        <w:rPr>
          <w:sz w:val="20"/>
          <w:szCs w:val="20"/>
          <w:rtl/>
        </w:rPr>
        <w:t>3. القضايا الداخلية والخارجية (</w:t>
      </w:r>
      <w:r>
        <w:rPr>
          <w:sz w:val="20"/>
          <w:szCs w:val="20"/>
        </w:rPr>
        <w:t>Internal and External Issues</w:t>
      </w:r>
      <w:r>
        <w:rPr>
          <w:sz w:val="20"/>
          <w:szCs w:val="20"/>
          <w:rtl/>
        </w:rPr>
        <w:t>)</w:t>
      </w:r>
    </w:p>
    <w:p w14:paraId="2CB7F14C" w14:textId="77777777" w:rsidR="009074A7" w:rsidRDefault="00DE037B">
      <w:pPr>
        <w:numPr>
          <w:ilvl w:val="1"/>
          <w:numId w:val="3"/>
        </w:numPr>
        <w:pBdr>
          <w:top w:val="nil"/>
          <w:left w:val="nil"/>
          <w:bottom w:val="nil"/>
          <w:right w:val="nil"/>
          <w:between w:val="nil"/>
        </w:pBdr>
        <w:ind w:right="600"/>
      </w:pPr>
      <w:r>
        <w:rPr>
          <w:sz w:val="20"/>
          <w:szCs w:val="20"/>
          <w:rtl/>
        </w:rPr>
        <w:t>3.1 القضايا الداخلية (</w:t>
      </w:r>
      <w:r>
        <w:rPr>
          <w:sz w:val="20"/>
          <w:szCs w:val="20"/>
        </w:rPr>
        <w:t>Internal Issues</w:t>
      </w:r>
      <w:r>
        <w:rPr>
          <w:sz w:val="20"/>
          <w:szCs w:val="20"/>
          <w:rtl/>
        </w:rPr>
        <w:t>)</w:t>
      </w:r>
    </w:p>
    <w:p w14:paraId="27B0AA62" w14:textId="77777777" w:rsidR="009074A7" w:rsidRDefault="00DE037B">
      <w:pPr>
        <w:numPr>
          <w:ilvl w:val="1"/>
          <w:numId w:val="3"/>
        </w:numPr>
        <w:pBdr>
          <w:top w:val="nil"/>
          <w:left w:val="nil"/>
          <w:bottom w:val="nil"/>
          <w:right w:val="nil"/>
          <w:between w:val="nil"/>
        </w:pBdr>
        <w:ind w:right="600"/>
      </w:pPr>
      <w:r>
        <w:rPr>
          <w:sz w:val="20"/>
          <w:szCs w:val="20"/>
          <w:rtl/>
        </w:rPr>
        <w:t>3.2</w:t>
      </w:r>
      <w:r>
        <w:rPr>
          <w:sz w:val="20"/>
          <w:szCs w:val="20"/>
          <w:rtl/>
        </w:rPr>
        <w:t xml:space="preserve"> القضايا الخارجية (</w:t>
      </w:r>
      <w:r>
        <w:rPr>
          <w:sz w:val="20"/>
          <w:szCs w:val="20"/>
        </w:rPr>
        <w:t>External Issues</w:t>
      </w:r>
      <w:r>
        <w:rPr>
          <w:sz w:val="20"/>
          <w:szCs w:val="20"/>
          <w:rtl/>
        </w:rPr>
        <w:t>)</w:t>
      </w:r>
    </w:p>
    <w:p w14:paraId="3F8526CD" w14:textId="77777777" w:rsidR="009074A7" w:rsidRDefault="00DE037B">
      <w:pPr>
        <w:numPr>
          <w:ilvl w:val="1"/>
          <w:numId w:val="3"/>
        </w:numPr>
        <w:pBdr>
          <w:top w:val="nil"/>
          <w:left w:val="nil"/>
          <w:bottom w:val="nil"/>
          <w:right w:val="nil"/>
          <w:between w:val="nil"/>
        </w:pBdr>
        <w:ind w:right="600"/>
      </w:pPr>
      <w:r>
        <w:rPr>
          <w:sz w:val="20"/>
          <w:szCs w:val="20"/>
          <w:rtl/>
        </w:rPr>
        <w:t>3.3 شهية المخاطر (</w:t>
      </w:r>
      <w:r>
        <w:rPr>
          <w:sz w:val="20"/>
          <w:szCs w:val="20"/>
        </w:rPr>
        <w:t>Risk Appetite</w:t>
      </w:r>
      <w:r>
        <w:rPr>
          <w:sz w:val="20"/>
          <w:szCs w:val="20"/>
          <w:rtl/>
        </w:rPr>
        <w:t>)</w:t>
      </w:r>
    </w:p>
    <w:p w14:paraId="722E5EF6" w14:textId="77777777" w:rsidR="009074A7" w:rsidRDefault="00DE037B">
      <w:pPr>
        <w:numPr>
          <w:ilvl w:val="0"/>
          <w:numId w:val="1"/>
        </w:numPr>
        <w:pBdr>
          <w:top w:val="nil"/>
          <w:left w:val="nil"/>
          <w:bottom w:val="nil"/>
          <w:right w:val="nil"/>
          <w:between w:val="nil"/>
        </w:pBdr>
        <w:ind w:right="300"/>
      </w:pPr>
      <w:r>
        <w:rPr>
          <w:sz w:val="20"/>
          <w:szCs w:val="20"/>
          <w:rtl/>
        </w:rPr>
        <w:t>4. الأطراف المهتمة ومتطلباتها (</w:t>
      </w:r>
      <w:r>
        <w:rPr>
          <w:sz w:val="20"/>
          <w:szCs w:val="20"/>
        </w:rPr>
        <w:t>Interested Parties and Requirements</w:t>
      </w:r>
      <w:r>
        <w:rPr>
          <w:sz w:val="20"/>
          <w:szCs w:val="20"/>
          <w:rtl/>
        </w:rPr>
        <w:t>)</w:t>
      </w:r>
    </w:p>
    <w:p w14:paraId="77FDF10F" w14:textId="77777777" w:rsidR="009074A7" w:rsidRDefault="00DE037B">
      <w:pPr>
        <w:numPr>
          <w:ilvl w:val="1"/>
          <w:numId w:val="4"/>
        </w:numPr>
        <w:pBdr>
          <w:top w:val="nil"/>
          <w:left w:val="nil"/>
          <w:bottom w:val="nil"/>
          <w:right w:val="nil"/>
          <w:between w:val="nil"/>
        </w:pBdr>
        <w:ind w:right="600"/>
      </w:pPr>
      <w:r>
        <w:rPr>
          <w:sz w:val="20"/>
          <w:szCs w:val="20"/>
          <w:rtl/>
        </w:rPr>
        <w:t>4.1 الأطراف المهتمة (</w:t>
      </w:r>
      <w:r>
        <w:rPr>
          <w:sz w:val="20"/>
          <w:szCs w:val="20"/>
        </w:rPr>
        <w:t>Interested Parties</w:t>
      </w:r>
      <w:r>
        <w:rPr>
          <w:sz w:val="20"/>
          <w:szCs w:val="20"/>
          <w:rtl/>
        </w:rPr>
        <w:t>)</w:t>
      </w:r>
    </w:p>
    <w:p w14:paraId="6415C9A7" w14:textId="77777777" w:rsidR="009074A7" w:rsidRDefault="00DE037B">
      <w:pPr>
        <w:numPr>
          <w:ilvl w:val="1"/>
          <w:numId w:val="4"/>
        </w:numPr>
        <w:pBdr>
          <w:top w:val="nil"/>
          <w:left w:val="nil"/>
          <w:bottom w:val="nil"/>
          <w:right w:val="nil"/>
          <w:between w:val="nil"/>
        </w:pBdr>
        <w:ind w:right="600"/>
      </w:pPr>
      <w:r>
        <w:rPr>
          <w:sz w:val="20"/>
          <w:szCs w:val="20"/>
          <w:rtl/>
        </w:rPr>
        <w:t>4.2 المتطلبات (</w:t>
      </w:r>
      <w:r>
        <w:rPr>
          <w:sz w:val="20"/>
          <w:szCs w:val="20"/>
        </w:rPr>
        <w:t>Requirements</w:t>
      </w:r>
      <w:r>
        <w:rPr>
          <w:sz w:val="20"/>
          <w:szCs w:val="20"/>
          <w:rtl/>
        </w:rPr>
        <w:t>)</w:t>
      </w:r>
    </w:p>
    <w:p w14:paraId="32E5F997" w14:textId="77777777" w:rsidR="009074A7" w:rsidRDefault="00DE037B">
      <w:pPr>
        <w:numPr>
          <w:ilvl w:val="0"/>
          <w:numId w:val="1"/>
        </w:numPr>
        <w:pBdr>
          <w:top w:val="nil"/>
          <w:left w:val="nil"/>
          <w:bottom w:val="nil"/>
          <w:right w:val="nil"/>
          <w:between w:val="nil"/>
        </w:pBdr>
        <w:ind w:right="300"/>
      </w:pPr>
      <w:r>
        <w:rPr>
          <w:sz w:val="20"/>
          <w:szCs w:val="20"/>
          <w:rtl/>
        </w:rPr>
        <w:t xml:space="preserve">5. الغرض ونطاق نظام </w:t>
      </w:r>
      <w:r>
        <w:rPr>
          <w:sz w:val="20"/>
          <w:szCs w:val="20"/>
        </w:rPr>
        <w:t xml:space="preserve">ISMS (Purpose and Scope of </w:t>
      </w:r>
      <w:r>
        <w:rPr>
          <w:sz w:val="20"/>
          <w:szCs w:val="20"/>
        </w:rPr>
        <w:t>the ISMS</w:t>
      </w:r>
      <w:r>
        <w:rPr>
          <w:sz w:val="20"/>
          <w:szCs w:val="20"/>
          <w:rtl/>
        </w:rPr>
        <w:t>)</w:t>
      </w:r>
    </w:p>
    <w:p w14:paraId="3BA4DB3D" w14:textId="77777777" w:rsidR="009074A7" w:rsidRDefault="00DE037B">
      <w:pPr>
        <w:numPr>
          <w:ilvl w:val="1"/>
          <w:numId w:val="5"/>
        </w:numPr>
        <w:pBdr>
          <w:top w:val="nil"/>
          <w:left w:val="nil"/>
          <w:bottom w:val="nil"/>
          <w:right w:val="nil"/>
          <w:between w:val="nil"/>
        </w:pBdr>
        <w:ind w:right="600"/>
      </w:pPr>
      <w:r>
        <w:rPr>
          <w:sz w:val="20"/>
          <w:szCs w:val="20"/>
          <w:rtl/>
        </w:rPr>
        <w:t>5.1 الغرض (</w:t>
      </w:r>
      <w:r>
        <w:rPr>
          <w:sz w:val="20"/>
          <w:szCs w:val="20"/>
        </w:rPr>
        <w:t>Purpose</w:t>
      </w:r>
      <w:r>
        <w:rPr>
          <w:sz w:val="20"/>
          <w:szCs w:val="20"/>
          <w:rtl/>
        </w:rPr>
        <w:t>)</w:t>
      </w:r>
    </w:p>
    <w:p w14:paraId="3E7B94A4" w14:textId="77777777" w:rsidR="009074A7" w:rsidRDefault="00DE037B">
      <w:pPr>
        <w:numPr>
          <w:ilvl w:val="1"/>
          <w:numId w:val="5"/>
        </w:numPr>
        <w:pBdr>
          <w:top w:val="nil"/>
          <w:left w:val="nil"/>
          <w:bottom w:val="nil"/>
          <w:right w:val="nil"/>
          <w:between w:val="nil"/>
        </w:pBdr>
        <w:ind w:right="600"/>
      </w:pPr>
      <w:r>
        <w:rPr>
          <w:sz w:val="20"/>
          <w:szCs w:val="20"/>
          <w:rtl/>
        </w:rPr>
        <w:t>5.2 التأثير المحتمل للحوادث الأمنية (</w:t>
      </w:r>
      <w:r>
        <w:rPr>
          <w:sz w:val="20"/>
          <w:szCs w:val="20"/>
        </w:rPr>
        <w:t>Potential Impact of an Incident</w:t>
      </w:r>
      <w:r>
        <w:rPr>
          <w:sz w:val="20"/>
          <w:szCs w:val="20"/>
          <w:rtl/>
        </w:rPr>
        <w:t>)</w:t>
      </w:r>
    </w:p>
    <w:p w14:paraId="26023D7C" w14:textId="77777777" w:rsidR="009074A7" w:rsidRDefault="00DE037B">
      <w:pPr>
        <w:numPr>
          <w:ilvl w:val="1"/>
          <w:numId w:val="5"/>
        </w:numPr>
        <w:pBdr>
          <w:top w:val="nil"/>
          <w:left w:val="nil"/>
          <w:bottom w:val="nil"/>
          <w:right w:val="nil"/>
          <w:between w:val="nil"/>
        </w:pBdr>
        <w:ind w:right="600"/>
      </w:pPr>
      <w:r>
        <w:rPr>
          <w:sz w:val="20"/>
          <w:szCs w:val="20"/>
          <w:rtl/>
        </w:rPr>
        <w:t>5.3 أهداف أمن المعلومات (</w:t>
      </w:r>
      <w:r>
        <w:rPr>
          <w:sz w:val="20"/>
          <w:szCs w:val="20"/>
        </w:rPr>
        <w:t>Information Security Objectives</w:t>
      </w:r>
      <w:r>
        <w:rPr>
          <w:sz w:val="20"/>
          <w:szCs w:val="20"/>
          <w:rtl/>
        </w:rPr>
        <w:t>)</w:t>
      </w:r>
    </w:p>
    <w:p w14:paraId="3EFD72B9" w14:textId="77777777" w:rsidR="009074A7" w:rsidRDefault="00DE037B">
      <w:pPr>
        <w:numPr>
          <w:ilvl w:val="1"/>
          <w:numId w:val="5"/>
        </w:numPr>
        <w:pBdr>
          <w:top w:val="nil"/>
          <w:left w:val="nil"/>
          <w:bottom w:val="nil"/>
          <w:right w:val="nil"/>
          <w:between w:val="nil"/>
        </w:pBdr>
        <w:spacing w:after="120"/>
        <w:ind w:right="600"/>
      </w:pPr>
      <w:r>
        <w:rPr>
          <w:sz w:val="20"/>
          <w:szCs w:val="20"/>
          <w:rtl/>
        </w:rPr>
        <w:t>5.4 نطاق النظام (</w:t>
      </w:r>
      <w:r>
        <w:rPr>
          <w:sz w:val="20"/>
          <w:szCs w:val="20"/>
        </w:rPr>
        <w:t>Scope of the ISMS</w:t>
      </w:r>
      <w:r>
        <w:rPr>
          <w:sz w:val="20"/>
          <w:szCs w:val="20"/>
          <w:rtl/>
        </w:rPr>
        <w:t>)</w:t>
      </w:r>
    </w:p>
    <w:p w14:paraId="1C26F149" w14:textId="77777777" w:rsidR="009074A7" w:rsidRDefault="00DE037B">
      <w:pPr>
        <w:pStyle w:val="1"/>
      </w:pPr>
      <w:r>
        <w:rPr>
          <w:rtl/>
        </w:rPr>
        <w:lastRenderedPageBreak/>
        <w:t>1. المقدمة (</w:t>
      </w:r>
      <w:r>
        <w:t>Introduction</w:t>
      </w:r>
      <w:r>
        <w:rPr>
          <w:rtl/>
        </w:rPr>
        <w:t>)</w:t>
      </w:r>
    </w:p>
    <w:p w14:paraId="1D033B56" w14:textId="77777777" w:rsidR="009074A7" w:rsidRDefault="00DE037B">
      <w:pPr>
        <w:pBdr>
          <w:top w:val="nil"/>
          <w:left w:val="nil"/>
          <w:bottom w:val="nil"/>
          <w:right w:val="nil"/>
          <w:between w:val="nil"/>
        </w:pBdr>
        <w:spacing w:after="120"/>
        <w:rPr>
          <w:sz w:val="20"/>
          <w:szCs w:val="20"/>
        </w:rPr>
      </w:pPr>
      <w:r>
        <w:pict w14:anchorId="23D9B89D">
          <v:rect id="_x0000_i1025" style="width:0;height:1.5pt" o:hralign="center" o:hrstd="t" o:hr="t" fillcolor="#a0a0a0" stroked="f"/>
        </w:pict>
      </w:r>
      <w:r>
        <w:rPr>
          <w:sz w:val="20"/>
          <w:szCs w:val="20"/>
          <w:rtl/>
        </w:rPr>
        <w:t xml:space="preserve">يلتزم </w:t>
      </w:r>
      <w:r>
        <w:rPr>
          <w:b/>
          <w:bCs/>
          <w:sz w:val="20"/>
          <w:szCs w:val="20"/>
          <w:rtl/>
        </w:rPr>
        <w:t>بنك الآفاق</w:t>
      </w:r>
      <w:r>
        <w:rPr>
          <w:sz w:val="20"/>
          <w:szCs w:val="20"/>
          <w:rtl/>
        </w:rPr>
        <w:t xml:space="preserve"> بحماية أمن </w:t>
      </w:r>
      <w:r>
        <w:rPr>
          <w:sz w:val="20"/>
          <w:szCs w:val="20"/>
          <w:rtl/>
        </w:rPr>
        <w:t>وسلامة معلوماته المصرفية والمالية وعملياته في مواجهة الحوادث والتهديدات الأمنيّة المخُتلفة، وقام بتطبيق نظام إدارة أمن المعلومات (</w:t>
      </w:r>
      <w:r>
        <w:rPr>
          <w:sz w:val="20"/>
          <w:szCs w:val="20"/>
        </w:rPr>
        <w:t>ISMS</w:t>
      </w:r>
      <w:r>
        <w:rPr>
          <w:sz w:val="20"/>
          <w:szCs w:val="20"/>
          <w:rtl/>
        </w:rPr>
        <w:t xml:space="preserve">) المتوافق مع المعيار الدولي </w:t>
      </w:r>
      <w:r>
        <w:rPr>
          <w:sz w:val="20"/>
          <w:szCs w:val="20"/>
        </w:rPr>
        <w:t>ISO/IEC</w:t>
      </w:r>
      <w:r>
        <w:rPr>
          <w:sz w:val="20"/>
          <w:szCs w:val="20"/>
          <w:rtl/>
        </w:rPr>
        <w:t xml:space="preserve"> 27001 ومعايير البنك المركزي وضوابط الأمن السيبراني ذات الصلة.</w:t>
      </w:r>
    </w:p>
    <w:p w14:paraId="20082677" w14:textId="77777777" w:rsidR="009074A7" w:rsidRDefault="00DE037B">
      <w:pPr>
        <w:pBdr>
          <w:top w:val="nil"/>
          <w:left w:val="nil"/>
          <w:bottom w:val="nil"/>
          <w:right w:val="nil"/>
          <w:between w:val="nil"/>
        </w:pBdr>
        <w:spacing w:after="375"/>
        <w:rPr>
          <w:sz w:val="20"/>
          <w:szCs w:val="20"/>
        </w:rPr>
      </w:pPr>
      <w:r>
        <w:rPr>
          <w:sz w:val="20"/>
          <w:szCs w:val="20"/>
          <w:rtl/>
        </w:rPr>
        <w:t>الهدف من هذا المستند هو</w:t>
      </w:r>
      <w:r>
        <w:rPr>
          <w:sz w:val="20"/>
          <w:szCs w:val="20"/>
          <w:rtl/>
        </w:rPr>
        <w:t xml:space="preserve"> توضيح آليات عمل البنك، والعوامل الداخلية والخارجية المؤثرة عليه، وتسليط الضوء على النتائج والتأثيرات المحتملة لأي خرق أمني. يتيح ذلك تطبيق الضوابط الأمنيّة المناسبة لتقليل المخاطر وضمان وجود خطط مجربة لإدارة وتخفيف آثار أي انقطاع للخدمات المصرفية.</w:t>
      </w:r>
    </w:p>
    <w:p w14:paraId="73B85CFF" w14:textId="77777777" w:rsidR="009074A7" w:rsidRDefault="00DE037B">
      <w:pPr>
        <w:pStyle w:val="1"/>
        <w:spacing w:before="0" w:after="360"/>
      </w:pPr>
      <w:r>
        <w:rPr>
          <w:rtl/>
        </w:rPr>
        <w:t>2. السي</w:t>
      </w:r>
      <w:r>
        <w:rPr>
          <w:rtl/>
        </w:rPr>
        <w:t>اق التنظيمي (</w:t>
      </w:r>
      <w:r>
        <w:t>Organizational Context</w:t>
      </w:r>
      <w:r>
        <w:rPr>
          <w:rtl/>
        </w:rPr>
        <w:t>)</w:t>
      </w:r>
    </w:p>
    <w:p w14:paraId="02D4A491" w14:textId="77777777" w:rsidR="009074A7" w:rsidRDefault="00DE037B">
      <w:pPr>
        <w:pStyle w:val="2"/>
        <w:spacing w:before="0"/>
      </w:pPr>
      <w:r>
        <w:pict w14:anchorId="728C295C">
          <v:rect id="_x0000_i1026" style="width:0;height:1.5pt" o:hralign="center" o:hrstd="t" o:hr="t" fillcolor="#a0a0a0" stroked="f"/>
        </w:pict>
      </w:r>
      <w:r>
        <w:rPr>
          <w:rtl/>
        </w:rPr>
        <w:t>2.1 الأنشطة (</w:t>
      </w:r>
      <w:r>
        <w:t>Activities</w:t>
      </w:r>
      <w:r>
        <w:rPr>
          <w:rtl/>
        </w:rPr>
        <w:t>)</w:t>
      </w:r>
    </w:p>
    <w:p w14:paraId="32BA00F4" w14:textId="77777777" w:rsidR="009074A7" w:rsidRDefault="00DE037B">
      <w:pPr>
        <w:pBdr>
          <w:top w:val="nil"/>
          <w:left w:val="nil"/>
          <w:bottom w:val="nil"/>
          <w:right w:val="nil"/>
          <w:between w:val="nil"/>
        </w:pBdr>
        <w:spacing w:after="120"/>
        <w:rPr>
          <w:sz w:val="20"/>
          <w:szCs w:val="20"/>
        </w:rPr>
      </w:pPr>
      <w:r>
        <w:rPr>
          <w:sz w:val="20"/>
          <w:szCs w:val="20"/>
          <w:rtl/>
        </w:rPr>
        <w:t>يقدم بنك الآفاق مجموعة واسعة من الخدمات والأنشطة المصرفية والمالية للعملاء الأفراد والشركات، ويقوم باستمرار بتطوير خدماته الرقمية. يتلخص نشاط البنك في الآتي:</w:t>
      </w:r>
    </w:p>
    <w:p w14:paraId="24C365EA" w14:textId="77777777" w:rsidR="009074A7" w:rsidRDefault="00DE037B">
      <w:pPr>
        <w:numPr>
          <w:ilvl w:val="0"/>
          <w:numId w:val="6"/>
        </w:numPr>
        <w:pBdr>
          <w:top w:val="nil"/>
          <w:left w:val="nil"/>
          <w:bottom w:val="nil"/>
          <w:right w:val="nil"/>
          <w:between w:val="nil"/>
        </w:pBdr>
        <w:ind w:right="300"/>
      </w:pPr>
      <w:r>
        <w:rPr>
          <w:b/>
          <w:bCs/>
          <w:sz w:val="20"/>
          <w:szCs w:val="20"/>
          <w:rtl/>
        </w:rPr>
        <w:t>طبيعة النشاط:</w:t>
      </w:r>
      <w:r>
        <w:rPr>
          <w:sz w:val="20"/>
          <w:szCs w:val="20"/>
          <w:rtl/>
        </w:rPr>
        <w:t xml:space="preserve"> تقديم الخدمات </w:t>
      </w:r>
      <w:r>
        <w:rPr>
          <w:sz w:val="20"/>
          <w:szCs w:val="20"/>
          <w:rtl/>
        </w:rPr>
        <w:t>المصرفية والمالية، والتمويل، والخدمات الرقمية عبر الإنترنت والتطبيقات الذكية.</w:t>
      </w:r>
    </w:p>
    <w:p w14:paraId="7729813F" w14:textId="77777777" w:rsidR="009074A7" w:rsidRDefault="00DE037B">
      <w:pPr>
        <w:numPr>
          <w:ilvl w:val="0"/>
          <w:numId w:val="6"/>
        </w:numPr>
        <w:pBdr>
          <w:top w:val="nil"/>
          <w:left w:val="nil"/>
          <w:bottom w:val="nil"/>
          <w:right w:val="nil"/>
          <w:between w:val="nil"/>
        </w:pBdr>
        <w:ind w:right="300"/>
      </w:pPr>
      <w:r>
        <w:rPr>
          <w:b/>
          <w:bCs/>
          <w:sz w:val="20"/>
          <w:szCs w:val="20"/>
          <w:rtl/>
        </w:rPr>
        <w:t>الخدمات السحابية:</w:t>
      </w:r>
      <w:r>
        <w:rPr>
          <w:sz w:val="20"/>
          <w:szCs w:val="20"/>
          <w:rtl/>
        </w:rPr>
        <w:t xml:space="preserve"> استخدام بنية سحابية هجينة (</w:t>
      </w:r>
      <w:r>
        <w:rPr>
          <w:sz w:val="20"/>
          <w:szCs w:val="20"/>
        </w:rPr>
        <w:t>SaaS, PaaS, IaaS</w:t>
      </w:r>
      <w:r>
        <w:rPr>
          <w:sz w:val="20"/>
          <w:szCs w:val="20"/>
          <w:rtl/>
        </w:rPr>
        <w:t>) لتقديم الخدمات الرقمية وإدارة عمليات البنك.</w:t>
      </w:r>
    </w:p>
    <w:p w14:paraId="0E50336B" w14:textId="77777777" w:rsidR="009074A7" w:rsidRDefault="00DE037B">
      <w:pPr>
        <w:numPr>
          <w:ilvl w:val="0"/>
          <w:numId w:val="6"/>
        </w:numPr>
        <w:pBdr>
          <w:top w:val="nil"/>
          <w:left w:val="nil"/>
          <w:bottom w:val="nil"/>
          <w:right w:val="nil"/>
          <w:between w:val="nil"/>
        </w:pBdr>
        <w:ind w:right="300"/>
      </w:pPr>
      <w:r>
        <w:rPr>
          <w:b/>
          <w:bCs/>
          <w:sz w:val="20"/>
          <w:szCs w:val="20"/>
          <w:rtl/>
        </w:rPr>
        <w:t>تاريخ التأسيس والهيكل:</w:t>
      </w:r>
      <w:r>
        <w:rPr>
          <w:sz w:val="20"/>
          <w:szCs w:val="20"/>
          <w:rtl/>
        </w:rPr>
        <w:t xml:space="preserve"> مؤسسة مصرفية رائدة تعمل وفق هيكل قطاعي متكامل.</w:t>
      </w:r>
    </w:p>
    <w:p w14:paraId="35D14825" w14:textId="77777777" w:rsidR="009074A7" w:rsidRDefault="00DE037B">
      <w:pPr>
        <w:numPr>
          <w:ilvl w:val="0"/>
          <w:numId w:val="6"/>
        </w:numPr>
        <w:pBdr>
          <w:top w:val="nil"/>
          <w:left w:val="nil"/>
          <w:bottom w:val="nil"/>
          <w:right w:val="nil"/>
          <w:between w:val="nil"/>
        </w:pBdr>
        <w:ind w:right="300"/>
      </w:pPr>
      <w:r>
        <w:rPr>
          <w:b/>
          <w:bCs/>
          <w:sz w:val="20"/>
          <w:szCs w:val="20"/>
          <w:rtl/>
        </w:rPr>
        <w:t>ا</w:t>
      </w:r>
      <w:r>
        <w:rPr>
          <w:b/>
          <w:bCs/>
          <w:sz w:val="20"/>
          <w:szCs w:val="20"/>
          <w:rtl/>
        </w:rPr>
        <w:t>لقطاع الرئيسي:</w:t>
      </w:r>
      <w:r>
        <w:rPr>
          <w:sz w:val="20"/>
          <w:szCs w:val="20"/>
          <w:rtl/>
        </w:rPr>
        <w:t xml:space="preserve"> القطاع المالي والمصرفي.</w:t>
      </w:r>
    </w:p>
    <w:p w14:paraId="38C976BA" w14:textId="77777777" w:rsidR="009074A7" w:rsidRDefault="00DE037B">
      <w:pPr>
        <w:numPr>
          <w:ilvl w:val="0"/>
          <w:numId w:val="6"/>
        </w:numPr>
        <w:pBdr>
          <w:top w:val="nil"/>
          <w:left w:val="nil"/>
          <w:bottom w:val="nil"/>
          <w:right w:val="nil"/>
          <w:between w:val="nil"/>
        </w:pBdr>
        <w:ind w:right="300"/>
      </w:pPr>
      <w:r>
        <w:rPr>
          <w:b/>
          <w:bCs/>
          <w:sz w:val="20"/>
          <w:szCs w:val="20"/>
          <w:rtl/>
        </w:rPr>
        <w:t>العملاء الأساسيون:</w:t>
      </w:r>
      <w:r>
        <w:rPr>
          <w:sz w:val="20"/>
          <w:szCs w:val="20"/>
          <w:rtl/>
        </w:rPr>
        <w:t xml:space="preserve"> الأفراد، المؤسسات الصغيرة والمتوسطة، الشركات الكبرى، والجهات الحكومية.</w:t>
      </w:r>
    </w:p>
    <w:p w14:paraId="23DC9BC2" w14:textId="77777777" w:rsidR="009074A7" w:rsidRDefault="00DE037B">
      <w:pPr>
        <w:numPr>
          <w:ilvl w:val="0"/>
          <w:numId w:val="6"/>
        </w:numPr>
        <w:pBdr>
          <w:top w:val="nil"/>
          <w:left w:val="nil"/>
          <w:bottom w:val="nil"/>
          <w:right w:val="nil"/>
          <w:between w:val="nil"/>
        </w:pBdr>
        <w:spacing w:after="120"/>
        <w:ind w:right="300"/>
      </w:pPr>
      <w:r>
        <w:rPr>
          <w:b/>
          <w:bCs/>
          <w:sz w:val="20"/>
          <w:szCs w:val="20"/>
          <w:rtl/>
        </w:rPr>
        <w:t>النطاق الجغرافي:</w:t>
      </w:r>
      <w:r>
        <w:rPr>
          <w:sz w:val="20"/>
          <w:szCs w:val="20"/>
          <w:rtl/>
        </w:rPr>
        <w:t xml:space="preserve"> المركز الرئيسي والانتشار عبر شبكة الفروع والقنوات الرقمية.</w:t>
      </w:r>
    </w:p>
    <w:p w14:paraId="61502150" w14:textId="77777777" w:rsidR="009074A7" w:rsidRDefault="00DE037B">
      <w:pPr>
        <w:pStyle w:val="2"/>
      </w:pPr>
      <w:r>
        <w:rPr>
          <w:rtl/>
        </w:rPr>
        <w:t>2.2 الوظائف (</w:t>
      </w:r>
      <w:r>
        <w:t>Functions</w:t>
      </w:r>
      <w:r>
        <w:rPr>
          <w:rtl/>
        </w:rPr>
        <w:t>)</w:t>
      </w:r>
    </w:p>
    <w:p w14:paraId="5A1AF0F9" w14:textId="77777777" w:rsidR="009074A7" w:rsidRDefault="00DE037B">
      <w:pPr>
        <w:pBdr>
          <w:top w:val="nil"/>
          <w:left w:val="nil"/>
          <w:bottom w:val="nil"/>
          <w:right w:val="nil"/>
          <w:between w:val="nil"/>
        </w:pBdr>
        <w:spacing w:after="120"/>
        <w:rPr>
          <w:sz w:val="20"/>
          <w:szCs w:val="20"/>
        </w:rPr>
      </w:pPr>
      <w:r>
        <w:rPr>
          <w:sz w:val="20"/>
          <w:szCs w:val="20"/>
          <w:rtl/>
        </w:rPr>
        <w:t>يتكون بنك الآفاق من الوظائف</w:t>
      </w:r>
      <w:r>
        <w:rPr>
          <w:sz w:val="20"/>
          <w:szCs w:val="20"/>
          <w:rtl/>
        </w:rPr>
        <w:t xml:space="preserve"> والقطاعات التنظيمية التالية:</w:t>
      </w:r>
    </w:p>
    <w:p w14:paraId="569B6469" w14:textId="77777777" w:rsidR="009074A7" w:rsidRDefault="00DE037B">
      <w:pPr>
        <w:numPr>
          <w:ilvl w:val="0"/>
          <w:numId w:val="7"/>
        </w:numPr>
        <w:pBdr>
          <w:top w:val="nil"/>
          <w:left w:val="nil"/>
          <w:bottom w:val="nil"/>
          <w:right w:val="nil"/>
          <w:between w:val="nil"/>
        </w:pBdr>
        <w:ind w:right="300"/>
      </w:pPr>
      <w:r>
        <w:rPr>
          <w:sz w:val="20"/>
          <w:szCs w:val="20"/>
          <w:rtl/>
        </w:rPr>
        <w:t>المبيعات والتسويق (</w:t>
      </w:r>
      <w:r>
        <w:rPr>
          <w:sz w:val="20"/>
          <w:szCs w:val="20"/>
        </w:rPr>
        <w:t>Sales and Marketing</w:t>
      </w:r>
      <w:r>
        <w:rPr>
          <w:sz w:val="20"/>
          <w:szCs w:val="20"/>
          <w:rtl/>
        </w:rPr>
        <w:t>)</w:t>
      </w:r>
    </w:p>
    <w:p w14:paraId="2267F5D3" w14:textId="77777777" w:rsidR="009074A7" w:rsidRDefault="00DE037B">
      <w:pPr>
        <w:numPr>
          <w:ilvl w:val="0"/>
          <w:numId w:val="7"/>
        </w:numPr>
        <w:pBdr>
          <w:top w:val="nil"/>
          <w:left w:val="nil"/>
          <w:bottom w:val="nil"/>
          <w:right w:val="nil"/>
          <w:between w:val="nil"/>
        </w:pBdr>
        <w:ind w:right="300"/>
      </w:pPr>
      <w:r>
        <w:rPr>
          <w:sz w:val="20"/>
          <w:szCs w:val="20"/>
          <w:rtl/>
        </w:rPr>
        <w:t>الشؤون المالية والمحاسبة (</w:t>
      </w:r>
      <w:r>
        <w:rPr>
          <w:sz w:val="20"/>
          <w:szCs w:val="20"/>
        </w:rPr>
        <w:t>Finance and Accounting</w:t>
      </w:r>
      <w:r>
        <w:rPr>
          <w:sz w:val="20"/>
          <w:szCs w:val="20"/>
          <w:rtl/>
        </w:rPr>
        <w:t>)</w:t>
      </w:r>
    </w:p>
    <w:p w14:paraId="094E65CA" w14:textId="77777777" w:rsidR="009074A7" w:rsidRDefault="00DE037B">
      <w:pPr>
        <w:numPr>
          <w:ilvl w:val="0"/>
          <w:numId w:val="7"/>
        </w:numPr>
        <w:pBdr>
          <w:top w:val="nil"/>
          <w:left w:val="nil"/>
          <w:bottom w:val="nil"/>
          <w:right w:val="nil"/>
          <w:between w:val="nil"/>
        </w:pBdr>
        <w:ind w:right="300"/>
      </w:pPr>
      <w:r>
        <w:rPr>
          <w:sz w:val="20"/>
          <w:szCs w:val="20"/>
          <w:rtl/>
        </w:rPr>
        <w:t>الموارد البشرية (</w:t>
      </w:r>
      <w:r>
        <w:rPr>
          <w:sz w:val="20"/>
          <w:szCs w:val="20"/>
        </w:rPr>
        <w:t>Human Resources</w:t>
      </w:r>
      <w:r>
        <w:rPr>
          <w:sz w:val="20"/>
          <w:szCs w:val="20"/>
          <w:rtl/>
        </w:rPr>
        <w:t>)</w:t>
      </w:r>
    </w:p>
    <w:p w14:paraId="1FA3AA76" w14:textId="77777777" w:rsidR="009074A7" w:rsidRDefault="00DE037B">
      <w:pPr>
        <w:numPr>
          <w:ilvl w:val="0"/>
          <w:numId w:val="7"/>
        </w:numPr>
        <w:pBdr>
          <w:top w:val="nil"/>
          <w:left w:val="nil"/>
          <w:bottom w:val="nil"/>
          <w:right w:val="nil"/>
          <w:between w:val="nil"/>
        </w:pBdr>
        <w:ind w:right="300"/>
      </w:pPr>
      <w:r>
        <w:rPr>
          <w:sz w:val="20"/>
          <w:szCs w:val="20"/>
          <w:rtl/>
        </w:rPr>
        <w:t>العمليات المصرفية (</w:t>
      </w:r>
      <w:r>
        <w:rPr>
          <w:sz w:val="20"/>
          <w:szCs w:val="20"/>
        </w:rPr>
        <w:t>Operations</w:t>
      </w:r>
      <w:r>
        <w:rPr>
          <w:sz w:val="20"/>
          <w:szCs w:val="20"/>
          <w:rtl/>
        </w:rPr>
        <w:t>)</w:t>
      </w:r>
    </w:p>
    <w:p w14:paraId="64CF2D8F" w14:textId="77777777" w:rsidR="009074A7" w:rsidRDefault="00DE037B">
      <w:pPr>
        <w:numPr>
          <w:ilvl w:val="0"/>
          <w:numId w:val="7"/>
        </w:numPr>
        <w:pBdr>
          <w:top w:val="nil"/>
          <w:left w:val="nil"/>
          <w:bottom w:val="nil"/>
          <w:right w:val="nil"/>
          <w:between w:val="nil"/>
        </w:pBdr>
        <w:ind w:right="300"/>
      </w:pPr>
      <w:r>
        <w:rPr>
          <w:sz w:val="20"/>
          <w:szCs w:val="20"/>
          <w:rtl/>
        </w:rPr>
        <w:t>إدارة المخاطر والالتزام (</w:t>
      </w:r>
      <w:r>
        <w:rPr>
          <w:sz w:val="20"/>
          <w:szCs w:val="20"/>
        </w:rPr>
        <w:t>Risk and Compliance</w:t>
      </w:r>
      <w:r>
        <w:rPr>
          <w:sz w:val="20"/>
          <w:szCs w:val="20"/>
          <w:rtl/>
        </w:rPr>
        <w:t>)</w:t>
      </w:r>
    </w:p>
    <w:p w14:paraId="7B13A5BB" w14:textId="77777777" w:rsidR="009074A7" w:rsidRDefault="00DE037B">
      <w:pPr>
        <w:numPr>
          <w:ilvl w:val="0"/>
          <w:numId w:val="7"/>
        </w:numPr>
        <w:pBdr>
          <w:top w:val="nil"/>
          <w:left w:val="nil"/>
          <w:bottom w:val="nil"/>
          <w:right w:val="nil"/>
          <w:between w:val="nil"/>
        </w:pBdr>
        <w:ind w:right="300"/>
      </w:pPr>
      <w:r>
        <w:rPr>
          <w:sz w:val="20"/>
          <w:szCs w:val="20"/>
          <w:rtl/>
        </w:rPr>
        <w:t xml:space="preserve">أمن المعلومات </w:t>
      </w:r>
      <w:r>
        <w:rPr>
          <w:sz w:val="20"/>
          <w:szCs w:val="20"/>
          <w:rtl/>
        </w:rPr>
        <w:t>والأمن السيبراني (</w:t>
      </w:r>
      <w:r>
        <w:rPr>
          <w:sz w:val="20"/>
          <w:szCs w:val="20"/>
        </w:rPr>
        <w:t>Information Security</w:t>
      </w:r>
      <w:r>
        <w:rPr>
          <w:sz w:val="20"/>
          <w:szCs w:val="20"/>
          <w:rtl/>
        </w:rPr>
        <w:t>)</w:t>
      </w:r>
    </w:p>
    <w:p w14:paraId="3BC9EE85" w14:textId="77777777" w:rsidR="009074A7" w:rsidRDefault="00DE037B">
      <w:pPr>
        <w:numPr>
          <w:ilvl w:val="0"/>
          <w:numId w:val="7"/>
        </w:numPr>
        <w:pBdr>
          <w:top w:val="nil"/>
          <w:left w:val="nil"/>
          <w:bottom w:val="nil"/>
          <w:right w:val="nil"/>
          <w:between w:val="nil"/>
        </w:pBdr>
        <w:ind w:right="300"/>
      </w:pPr>
      <w:r>
        <w:rPr>
          <w:sz w:val="20"/>
          <w:szCs w:val="20"/>
          <w:rtl/>
        </w:rPr>
        <w:t>تقنية المعلومات والتحول الرقمي (</w:t>
      </w:r>
      <w:r>
        <w:rPr>
          <w:sz w:val="20"/>
          <w:szCs w:val="20"/>
        </w:rPr>
        <w:t>Information Technology</w:t>
      </w:r>
      <w:r>
        <w:rPr>
          <w:sz w:val="20"/>
          <w:szCs w:val="20"/>
          <w:rtl/>
        </w:rPr>
        <w:t>)</w:t>
      </w:r>
    </w:p>
    <w:p w14:paraId="4CD03A42" w14:textId="77777777" w:rsidR="009074A7" w:rsidRDefault="00DE037B">
      <w:pPr>
        <w:numPr>
          <w:ilvl w:val="0"/>
          <w:numId w:val="7"/>
        </w:numPr>
        <w:pBdr>
          <w:top w:val="nil"/>
          <w:left w:val="nil"/>
          <w:bottom w:val="nil"/>
          <w:right w:val="nil"/>
          <w:between w:val="nil"/>
        </w:pBdr>
        <w:spacing w:after="120"/>
        <w:ind w:right="300"/>
      </w:pPr>
      <w:r>
        <w:rPr>
          <w:sz w:val="20"/>
          <w:szCs w:val="20"/>
          <w:rtl/>
        </w:rPr>
        <w:t>الحوكمة والشؤون القانونية (</w:t>
      </w:r>
      <w:r>
        <w:rPr>
          <w:sz w:val="20"/>
          <w:szCs w:val="20"/>
        </w:rPr>
        <w:t>Governance &amp; Legal</w:t>
      </w:r>
      <w:r>
        <w:rPr>
          <w:sz w:val="20"/>
          <w:szCs w:val="20"/>
          <w:rtl/>
        </w:rPr>
        <w:t>)</w:t>
      </w:r>
    </w:p>
    <w:p w14:paraId="6B57DCED" w14:textId="77777777" w:rsidR="009074A7" w:rsidRDefault="00DE037B">
      <w:pPr>
        <w:pBdr>
          <w:top w:val="nil"/>
          <w:left w:val="nil"/>
          <w:bottom w:val="nil"/>
          <w:right w:val="nil"/>
          <w:between w:val="nil"/>
        </w:pBdr>
        <w:ind w:left="300" w:right="300"/>
        <w:jc w:val="center"/>
        <w:rPr>
          <w:b/>
          <w:bCs/>
          <w:color w:val="0096A6"/>
          <w:shd w:val="clear" w:color="auto" w:fill="F4F8F9"/>
        </w:rPr>
      </w:pPr>
      <w:r>
        <w:rPr>
          <w:b/>
          <w:bCs/>
          <w:color w:val="0096A6"/>
          <w:shd w:val="clear" w:color="auto" w:fill="F4F8F9"/>
          <w:rtl/>
        </w:rPr>
        <w:t>شكل 1: الهيكل التنظيمي لبنك الآفاق (</w:t>
      </w:r>
      <w:r>
        <w:rPr>
          <w:b/>
          <w:bCs/>
          <w:color w:val="0096A6"/>
          <w:shd w:val="clear" w:color="auto" w:fill="F4F8F9"/>
        </w:rPr>
        <w:t>Figure 1: Organization Chart</w:t>
      </w:r>
      <w:r>
        <w:rPr>
          <w:b/>
          <w:bCs/>
          <w:color w:val="0096A6"/>
          <w:shd w:val="clear" w:color="auto" w:fill="F4F8F9"/>
          <w:rtl/>
        </w:rPr>
        <w:t>)</w:t>
      </w:r>
    </w:p>
    <w:p w14:paraId="24C35FF8" w14:textId="77777777" w:rsidR="009074A7" w:rsidRDefault="009074A7">
      <w:pPr>
        <w:pBdr>
          <w:top w:val="nil"/>
          <w:left w:val="nil"/>
          <w:bottom w:val="nil"/>
          <w:right w:val="nil"/>
          <w:between w:val="nil"/>
        </w:pBdr>
        <w:ind w:left="300" w:right="300"/>
        <w:jc w:val="center"/>
        <w:rPr>
          <w:b/>
          <w:bCs/>
          <w:color w:val="0096A6"/>
          <w:shd w:val="clear" w:color="auto" w:fill="F4F8F9"/>
        </w:rPr>
      </w:pPr>
    </w:p>
    <w:p w14:paraId="764567E9" w14:textId="77777777" w:rsidR="009074A7" w:rsidRDefault="00DE037B">
      <w:pPr>
        <w:pBdr>
          <w:top w:val="nil"/>
          <w:left w:val="nil"/>
          <w:bottom w:val="nil"/>
          <w:right w:val="nil"/>
          <w:between w:val="nil"/>
        </w:pBdr>
        <w:spacing w:before="525" w:after="600"/>
        <w:ind w:left="300" w:right="300"/>
        <w:jc w:val="center"/>
        <w:rPr>
          <w:b/>
          <w:bCs/>
          <w:color w:val="0096A6"/>
          <w:shd w:val="clear" w:color="auto" w:fill="F4F8F9"/>
        </w:rPr>
      </w:pPr>
      <w:r>
        <w:rPr>
          <w:b/>
          <w:bCs/>
          <w:color w:val="0096A6"/>
          <w:shd w:val="clear" w:color="auto" w:fill="F4F8F9"/>
          <w:rtl/>
        </w:rPr>
        <w:t>[ مجلس الإدارة</w:t>
      </w:r>
      <w:r>
        <w:rPr>
          <w:rFonts w:ascii="Arial Unicode MS" w:eastAsia="Arial Unicode MS" w:hAnsi="Arial Unicode MS" w:cs="Arial Unicode MS"/>
          <w:b/>
          <w:bCs/>
          <w:color w:val="0096A6"/>
          <w:shd w:val="clear" w:color="auto" w:fill="F4F8F9"/>
          <w:rtl/>
        </w:rPr>
        <w:t xml:space="preserve"> ] ← [ </w:t>
      </w:r>
      <w:r>
        <w:rPr>
          <w:b/>
          <w:bCs/>
          <w:color w:val="0096A6"/>
          <w:shd w:val="clear" w:color="auto" w:fill="F4F8F9"/>
          <w:rtl/>
        </w:rPr>
        <w:t>الرئيس التنفيذي</w:t>
      </w:r>
      <w:r>
        <w:rPr>
          <w:rFonts w:ascii="Arial Unicode MS" w:eastAsia="Arial Unicode MS" w:hAnsi="Arial Unicode MS" w:cs="Arial Unicode MS"/>
          <w:b/>
          <w:bCs/>
          <w:color w:val="0096A6"/>
          <w:shd w:val="clear" w:color="auto" w:fill="F4F8F9"/>
          <w:rtl/>
        </w:rPr>
        <w:t xml:space="preserve"> ] ← [ </w:t>
      </w:r>
      <w:r>
        <w:rPr>
          <w:b/>
          <w:bCs/>
          <w:color w:val="0096A6"/>
          <w:shd w:val="clear" w:color="auto" w:fill="F4F8F9"/>
          <w:rtl/>
        </w:rPr>
        <w:t>قطاع أمن المعلومات / تقنية المعلومات / العمليات / المخاطر ]</w:t>
      </w:r>
    </w:p>
    <w:p w14:paraId="5FB04609" w14:textId="77777777" w:rsidR="009074A7" w:rsidRDefault="00DE037B">
      <w:pPr>
        <w:pStyle w:val="2"/>
        <w:spacing w:before="0"/>
      </w:pPr>
      <w:r>
        <w:rPr>
          <w:rtl/>
        </w:rPr>
        <w:lastRenderedPageBreak/>
        <w:t>2.3 المنتجات والخدمات (</w:t>
      </w:r>
      <w:r>
        <w:t>Products and Services</w:t>
      </w:r>
      <w:r>
        <w:rPr>
          <w:rtl/>
        </w:rPr>
        <w:t>)</w:t>
      </w:r>
    </w:p>
    <w:p w14:paraId="087BB2CC" w14:textId="77777777" w:rsidR="009074A7" w:rsidRDefault="00DE037B">
      <w:pPr>
        <w:pBdr>
          <w:top w:val="nil"/>
          <w:left w:val="nil"/>
          <w:bottom w:val="nil"/>
          <w:right w:val="nil"/>
          <w:between w:val="nil"/>
        </w:pBdr>
        <w:spacing w:after="120"/>
        <w:rPr>
          <w:sz w:val="20"/>
          <w:szCs w:val="20"/>
        </w:rPr>
      </w:pPr>
      <w:r>
        <w:rPr>
          <w:sz w:val="20"/>
          <w:szCs w:val="20"/>
          <w:rtl/>
        </w:rPr>
        <w:t>يقدم بنك الآفاق المنتجات والخدمات الرئيسية التالية:</w:t>
      </w:r>
    </w:p>
    <w:p w14:paraId="0C86E254" w14:textId="77777777" w:rsidR="009074A7" w:rsidRDefault="00DE037B">
      <w:pPr>
        <w:numPr>
          <w:ilvl w:val="0"/>
          <w:numId w:val="8"/>
        </w:numPr>
        <w:pBdr>
          <w:top w:val="nil"/>
          <w:left w:val="nil"/>
          <w:bottom w:val="nil"/>
          <w:right w:val="nil"/>
          <w:between w:val="nil"/>
        </w:pBdr>
        <w:ind w:right="300"/>
      </w:pPr>
      <w:r>
        <w:rPr>
          <w:sz w:val="20"/>
          <w:szCs w:val="20"/>
          <w:rtl/>
        </w:rPr>
        <w:t>حسابات التوفير والحسابات الجارية والتأمين المالي.</w:t>
      </w:r>
    </w:p>
    <w:p w14:paraId="2DA5560E" w14:textId="77777777" w:rsidR="009074A7" w:rsidRDefault="00DE037B">
      <w:pPr>
        <w:numPr>
          <w:ilvl w:val="0"/>
          <w:numId w:val="8"/>
        </w:numPr>
        <w:pBdr>
          <w:top w:val="nil"/>
          <w:left w:val="nil"/>
          <w:bottom w:val="nil"/>
          <w:right w:val="nil"/>
          <w:between w:val="nil"/>
        </w:pBdr>
        <w:ind w:right="300"/>
      </w:pPr>
      <w:r>
        <w:rPr>
          <w:sz w:val="20"/>
          <w:szCs w:val="20"/>
          <w:rtl/>
        </w:rPr>
        <w:t>تطبيق البنك الذكي والخدمات المصرفية عبر ا</w:t>
      </w:r>
      <w:r>
        <w:rPr>
          <w:sz w:val="20"/>
          <w:szCs w:val="20"/>
          <w:rtl/>
        </w:rPr>
        <w:t>لإنترنت.</w:t>
      </w:r>
    </w:p>
    <w:p w14:paraId="3AE33100" w14:textId="77777777" w:rsidR="009074A7" w:rsidRDefault="00DE037B">
      <w:pPr>
        <w:numPr>
          <w:ilvl w:val="0"/>
          <w:numId w:val="8"/>
        </w:numPr>
        <w:pBdr>
          <w:top w:val="nil"/>
          <w:left w:val="nil"/>
          <w:bottom w:val="nil"/>
          <w:right w:val="nil"/>
          <w:between w:val="nil"/>
        </w:pBdr>
        <w:ind w:right="300"/>
      </w:pPr>
      <w:r>
        <w:rPr>
          <w:sz w:val="20"/>
          <w:szCs w:val="20"/>
          <w:rtl/>
        </w:rPr>
        <w:t>خدمات التمويل والتسهيلات الكبرى للشركات والأفراد.</w:t>
      </w:r>
    </w:p>
    <w:p w14:paraId="38DBA5A4" w14:textId="77777777" w:rsidR="009074A7" w:rsidRDefault="00DE037B">
      <w:pPr>
        <w:numPr>
          <w:ilvl w:val="0"/>
          <w:numId w:val="8"/>
        </w:numPr>
        <w:pBdr>
          <w:top w:val="nil"/>
          <w:left w:val="nil"/>
          <w:bottom w:val="nil"/>
          <w:right w:val="nil"/>
          <w:between w:val="nil"/>
        </w:pBdr>
        <w:ind w:right="300"/>
      </w:pPr>
      <w:r>
        <w:rPr>
          <w:sz w:val="20"/>
          <w:szCs w:val="20"/>
          <w:rtl/>
        </w:rPr>
        <w:t xml:space="preserve">خدمات بطاقات الائتمان والدفع الإلكتروني (المتوافقة مع معيار </w:t>
      </w:r>
      <w:r>
        <w:rPr>
          <w:sz w:val="20"/>
          <w:szCs w:val="20"/>
        </w:rPr>
        <w:t>PCI-DSS</w:t>
      </w:r>
      <w:r>
        <w:rPr>
          <w:sz w:val="20"/>
          <w:szCs w:val="20"/>
          <w:rtl/>
        </w:rPr>
        <w:t>).</w:t>
      </w:r>
    </w:p>
    <w:p w14:paraId="5D6E59D8" w14:textId="77777777" w:rsidR="009074A7" w:rsidRDefault="00DE037B">
      <w:pPr>
        <w:numPr>
          <w:ilvl w:val="0"/>
          <w:numId w:val="8"/>
        </w:numPr>
        <w:pBdr>
          <w:top w:val="nil"/>
          <w:left w:val="nil"/>
          <w:bottom w:val="nil"/>
          <w:right w:val="nil"/>
          <w:between w:val="nil"/>
        </w:pBdr>
        <w:spacing w:after="120"/>
        <w:ind w:right="300"/>
      </w:pPr>
      <w:r>
        <w:rPr>
          <w:sz w:val="20"/>
          <w:szCs w:val="20"/>
          <w:rtl/>
        </w:rPr>
        <w:t>خدمات التحويلات المالية المحلية والدولية.</w:t>
      </w:r>
    </w:p>
    <w:p w14:paraId="6D79A86E" w14:textId="77777777" w:rsidR="009074A7" w:rsidRDefault="00DE037B">
      <w:pPr>
        <w:pStyle w:val="2"/>
      </w:pPr>
      <w:r>
        <w:rPr>
          <w:rtl/>
        </w:rPr>
        <w:t>2.4 سلاسل الإمداد (</w:t>
      </w:r>
      <w:r>
        <w:t>Supply Chains</w:t>
      </w:r>
      <w:r>
        <w:rPr>
          <w:rtl/>
        </w:rPr>
        <w:t>)</w:t>
      </w:r>
    </w:p>
    <w:p w14:paraId="6F3F728D" w14:textId="77777777" w:rsidR="009074A7" w:rsidRDefault="00DE037B">
      <w:pPr>
        <w:pBdr>
          <w:top w:val="nil"/>
          <w:left w:val="nil"/>
          <w:bottom w:val="nil"/>
          <w:right w:val="nil"/>
          <w:between w:val="nil"/>
        </w:pBdr>
        <w:spacing w:after="120"/>
        <w:rPr>
          <w:sz w:val="20"/>
          <w:szCs w:val="20"/>
        </w:rPr>
      </w:pPr>
      <w:r>
        <w:rPr>
          <w:sz w:val="20"/>
          <w:szCs w:val="20"/>
          <w:rtl/>
        </w:rPr>
        <w:t xml:space="preserve">لتوفير منتجاتنا وخدماتنا للعملاء، يعتمد بنك </w:t>
      </w:r>
      <w:r>
        <w:rPr>
          <w:sz w:val="20"/>
          <w:szCs w:val="20"/>
          <w:rtl/>
        </w:rPr>
        <w:t>الآفاق على سلاسل توريد وإمداد أمنية وتقنية معتمدة، تشمل:</w:t>
      </w:r>
    </w:p>
    <w:p w14:paraId="701A8F52" w14:textId="77777777" w:rsidR="009074A7" w:rsidRDefault="00DE037B">
      <w:pPr>
        <w:numPr>
          <w:ilvl w:val="0"/>
          <w:numId w:val="9"/>
        </w:numPr>
        <w:pBdr>
          <w:top w:val="nil"/>
          <w:left w:val="nil"/>
          <w:bottom w:val="nil"/>
          <w:right w:val="nil"/>
          <w:between w:val="nil"/>
        </w:pBdr>
        <w:ind w:right="300"/>
      </w:pPr>
      <w:r>
        <w:rPr>
          <w:sz w:val="20"/>
          <w:szCs w:val="20"/>
          <w:rtl/>
        </w:rPr>
        <w:t>موفري خدمات البنية التحتية السحابية والأنظمة المصرفية الأساسية (</w:t>
      </w:r>
      <w:r>
        <w:rPr>
          <w:sz w:val="20"/>
          <w:szCs w:val="20"/>
        </w:rPr>
        <w:t>Core Banking Systems</w:t>
      </w:r>
      <w:r>
        <w:rPr>
          <w:sz w:val="20"/>
          <w:szCs w:val="20"/>
          <w:rtl/>
        </w:rPr>
        <w:t>).</w:t>
      </w:r>
    </w:p>
    <w:p w14:paraId="45F91F9F" w14:textId="77777777" w:rsidR="009074A7" w:rsidRDefault="00DE037B">
      <w:pPr>
        <w:numPr>
          <w:ilvl w:val="0"/>
          <w:numId w:val="9"/>
        </w:numPr>
        <w:pBdr>
          <w:top w:val="nil"/>
          <w:left w:val="nil"/>
          <w:bottom w:val="nil"/>
          <w:right w:val="nil"/>
          <w:between w:val="nil"/>
        </w:pBdr>
        <w:ind w:right="300"/>
      </w:pPr>
      <w:r>
        <w:rPr>
          <w:sz w:val="20"/>
          <w:szCs w:val="20"/>
          <w:rtl/>
        </w:rPr>
        <w:t>شبكات الدفع العالمية وشبكات البطاقات المصرفية (</w:t>
      </w:r>
      <w:r>
        <w:rPr>
          <w:sz w:val="20"/>
          <w:szCs w:val="20"/>
        </w:rPr>
        <w:t>Visa / MasterCard</w:t>
      </w:r>
      <w:r>
        <w:rPr>
          <w:sz w:val="20"/>
          <w:szCs w:val="20"/>
          <w:rtl/>
        </w:rPr>
        <w:t>).</w:t>
      </w:r>
    </w:p>
    <w:p w14:paraId="013EE0B8" w14:textId="77777777" w:rsidR="009074A7" w:rsidRDefault="00DE037B">
      <w:pPr>
        <w:numPr>
          <w:ilvl w:val="0"/>
          <w:numId w:val="9"/>
        </w:numPr>
        <w:pBdr>
          <w:top w:val="nil"/>
          <w:left w:val="nil"/>
          <w:bottom w:val="nil"/>
          <w:right w:val="nil"/>
          <w:between w:val="nil"/>
        </w:pBdr>
        <w:spacing w:after="120"/>
        <w:ind w:right="300"/>
      </w:pPr>
      <w:r>
        <w:rPr>
          <w:sz w:val="20"/>
          <w:szCs w:val="20"/>
          <w:rtl/>
        </w:rPr>
        <w:t xml:space="preserve">موردي أجهزة ومعدات تقنية المعلومات </w:t>
      </w:r>
      <w:r>
        <w:rPr>
          <w:sz w:val="20"/>
          <w:szCs w:val="20"/>
          <w:rtl/>
        </w:rPr>
        <w:t>وشبكات الاتصالات والحلول الأمنيّة.</w:t>
      </w:r>
    </w:p>
    <w:p w14:paraId="643FB108" w14:textId="77777777" w:rsidR="009074A7" w:rsidRDefault="00DE037B">
      <w:pPr>
        <w:pStyle w:val="1"/>
        <w:spacing w:after="360"/>
      </w:pPr>
      <w:r>
        <w:rPr>
          <w:rtl/>
        </w:rPr>
        <w:t>3. القضايا الداخلية والخارجية (</w:t>
      </w:r>
      <w:r>
        <w:t>Internal and External Issues</w:t>
      </w:r>
      <w:r>
        <w:rPr>
          <w:rtl/>
        </w:rPr>
        <w:t>)</w:t>
      </w:r>
    </w:p>
    <w:p w14:paraId="7A7776F7" w14:textId="77777777" w:rsidR="009074A7" w:rsidRDefault="00DE037B">
      <w:pPr>
        <w:pStyle w:val="2"/>
        <w:spacing w:before="0"/>
      </w:pPr>
      <w:r>
        <w:pict w14:anchorId="061BB5D2">
          <v:rect id="_x0000_i1027" style="width:0;height:1.5pt" o:hralign="center" o:hrstd="t" o:hr="t" fillcolor="#a0a0a0" stroked="f"/>
        </w:pict>
      </w:r>
      <w:r>
        <w:rPr>
          <w:rtl/>
        </w:rPr>
        <w:t>3.1 القضايا الداخلية (</w:t>
      </w:r>
      <w:r>
        <w:t>Internal Issues</w:t>
      </w:r>
      <w:r>
        <w:rPr>
          <w:rtl/>
        </w:rPr>
        <w:t>)</w:t>
      </w:r>
    </w:p>
    <w:p w14:paraId="541BDF16" w14:textId="77777777" w:rsidR="009074A7" w:rsidRDefault="00DE037B">
      <w:pPr>
        <w:pBdr>
          <w:top w:val="nil"/>
          <w:left w:val="nil"/>
          <w:bottom w:val="nil"/>
          <w:right w:val="nil"/>
          <w:between w:val="nil"/>
        </w:pBdr>
        <w:spacing w:after="120"/>
        <w:rPr>
          <w:sz w:val="20"/>
          <w:szCs w:val="20"/>
        </w:rPr>
      </w:pPr>
      <w:r>
        <w:rPr>
          <w:sz w:val="20"/>
          <w:szCs w:val="20"/>
          <w:rtl/>
        </w:rPr>
        <w:t>تشمل القضايا الداخلية المؤثرة على قدرة نظام إدارة أمن المعلومات في بنك الآفاق تحقيق أهدافه ما يلي:</w:t>
      </w:r>
    </w:p>
    <w:p w14:paraId="4C4A247C" w14:textId="77777777" w:rsidR="009074A7" w:rsidRDefault="00DE037B">
      <w:pPr>
        <w:numPr>
          <w:ilvl w:val="0"/>
          <w:numId w:val="10"/>
        </w:numPr>
        <w:pBdr>
          <w:top w:val="nil"/>
          <w:left w:val="nil"/>
          <w:bottom w:val="nil"/>
          <w:right w:val="nil"/>
          <w:between w:val="nil"/>
        </w:pBdr>
        <w:ind w:right="300"/>
      </w:pPr>
      <w:r>
        <w:rPr>
          <w:b/>
          <w:bCs/>
          <w:sz w:val="20"/>
          <w:szCs w:val="20"/>
          <w:rtl/>
        </w:rPr>
        <w:t xml:space="preserve">الهيكل </w:t>
      </w:r>
      <w:r>
        <w:rPr>
          <w:b/>
          <w:bCs/>
          <w:sz w:val="20"/>
          <w:szCs w:val="20"/>
          <w:rtl/>
        </w:rPr>
        <w:t>التنظيمي والحوكمة:</w:t>
      </w:r>
      <w:r>
        <w:rPr>
          <w:sz w:val="20"/>
          <w:szCs w:val="20"/>
          <w:rtl/>
        </w:rPr>
        <w:t xml:space="preserve"> توزيع المسؤوليات الأمنية وتأمين الدعم المالي والتنفيذي من الإدارة العليا.</w:t>
      </w:r>
    </w:p>
    <w:p w14:paraId="53668C8D" w14:textId="77777777" w:rsidR="009074A7" w:rsidRDefault="00DE037B">
      <w:pPr>
        <w:numPr>
          <w:ilvl w:val="0"/>
          <w:numId w:val="10"/>
        </w:numPr>
        <w:pBdr>
          <w:top w:val="nil"/>
          <w:left w:val="nil"/>
          <w:bottom w:val="nil"/>
          <w:right w:val="nil"/>
          <w:between w:val="nil"/>
        </w:pBdr>
        <w:ind w:right="300"/>
      </w:pPr>
      <w:r>
        <w:rPr>
          <w:b/>
          <w:bCs/>
          <w:sz w:val="20"/>
          <w:szCs w:val="20"/>
          <w:rtl/>
        </w:rPr>
        <w:t>الثقافة التنظيمية والموارد:</w:t>
      </w:r>
      <w:r>
        <w:rPr>
          <w:sz w:val="20"/>
          <w:szCs w:val="20"/>
          <w:rtl/>
        </w:rPr>
        <w:t xml:space="preserve"> رفع مستوى الوعي بأمن المعلومات بين موظفي البنك واستقطاب الكفاءات المتخصصة.</w:t>
      </w:r>
    </w:p>
    <w:p w14:paraId="202ADF75" w14:textId="77777777" w:rsidR="009074A7" w:rsidRDefault="00DE037B">
      <w:pPr>
        <w:numPr>
          <w:ilvl w:val="0"/>
          <w:numId w:val="10"/>
        </w:numPr>
        <w:pBdr>
          <w:top w:val="nil"/>
          <w:left w:val="nil"/>
          <w:bottom w:val="nil"/>
          <w:right w:val="nil"/>
          <w:between w:val="nil"/>
        </w:pBdr>
        <w:ind w:right="300"/>
      </w:pPr>
      <w:r>
        <w:rPr>
          <w:b/>
          <w:bCs/>
          <w:sz w:val="20"/>
          <w:szCs w:val="20"/>
          <w:rtl/>
        </w:rPr>
        <w:t>التطور التقني الداخلي:</w:t>
      </w:r>
      <w:r>
        <w:rPr>
          <w:sz w:val="20"/>
          <w:szCs w:val="20"/>
          <w:rtl/>
        </w:rPr>
        <w:t xml:space="preserve"> تحديث الأنظمة المصرفية القديمة وتأمين</w:t>
      </w:r>
      <w:r>
        <w:rPr>
          <w:sz w:val="20"/>
          <w:szCs w:val="20"/>
          <w:rtl/>
        </w:rPr>
        <w:t xml:space="preserve"> التحول للحلول الرقمية الحديثة.</w:t>
      </w:r>
    </w:p>
    <w:p w14:paraId="27CB4400" w14:textId="77777777" w:rsidR="009074A7" w:rsidRDefault="00DE037B">
      <w:pPr>
        <w:numPr>
          <w:ilvl w:val="0"/>
          <w:numId w:val="10"/>
        </w:numPr>
        <w:pBdr>
          <w:top w:val="nil"/>
          <w:left w:val="nil"/>
          <w:bottom w:val="nil"/>
          <w:right w:val="nil"/>
          <w:between w:val="nil"/>
        </w:pBdr>
        <w:spacing w:after="120"/>
        <w:ind w:right="300"/>
      </w:pPr>
      <w:r>
        <w:rPr>
          <w:b/>
          <w:bCs/>
          <w:sz w:val="20"/>
          <w:szCs w:val="20"/>
          <w:rtl/>
        </w:rPr>
        <w:t>العلاقات التعاقدية:</w:t>
      </w:r>
      <w:r>
        <w:rPr>
          <w:sz w:val="20"/>
          <w:szCs w:val="20"/>
          <w:rtl/>
        </w:rPr>
        <w:t xml:space="preserve"> إدارة المخاطر المتعلقة بإمكانية الوصول الممنوحة للموردين والمقاولين.</w:t>
      </w:r>
    </w:p>
    <w:p w14:paraId="3BFC8C31" w14:textId="77777777" w:rsidR="009074A7" w:rsidRDefault="00DE037B">
      <w:pPr>
        <w:pStyle w:val="2"/>
      </w:pPr>
      <w:r>
        <w:rPr>
          <w:rtl/>
        </w:rPr>
        <w:t>3.2 القضايا الخارجية (</w:t>
      </w:r>
      <w:r>
        <w:t>External Issues</w:t>
      </w:r>
      <w:r>
        <w:rPr>
          <w:rtl/>
        </w:rPr>
        <w:t>)</w:t>
      </w:r>
    </w:p>
    <w:p w14:paraId="629B059F" w14:textId="77777777" w:rsidR="009074A7" w:rsidRDefault="00DE037B">
      <w:pPr>
        <w:pBdr>
          <w:top w:val="nil"/>
          <w:left w:val="nil"/>
          <w:bottom w:val="nil"/>
          <w:right w:val="nil"/>
          <w:between w:val="nil"/>
        </w:pBdr>
        <w:spacing w:after="120"/>
        <w:rPr>
          <w:sz w:val="20"/>
          <w:szCs w:val="20"/>
        </w:rPr>
      </w:pPr>
      <w:r>
        <w:rPr>
          <w:sz w:val="20"/>
          <w:szCs w:val="20"/>
          <w:rtl/>
        </w:rPr>
        <w:t xml:space="preserve">تشمل القضايا الخارجية المحيطة ببيئة عمل البنك ما يلي (وفق إطار </w:t>
      </w:r>
      <w:r>
        <w:rPr>
          <w:sz w:val="20"/>
          <w:szCs w:val="20"/>
        </w:rPr>
        <w:t>PESTLE</w:t>
      </w:r>
      <w:r>
        <w:rPr>
          <w:sz w:val="20"/>
          <w:szCs w:val="20"/>
          <w:rtl/>
        </w:rPr>
        <w:t>):</w:t>
      </w:r>
    </w:p>
    <w:p w14:paraId="70338C16" w14:textId="77777777" w:rsidR="009074A7" w:rsidRDefault="00DE037B">
      <w:pPr>
        <w:numPr>
          <w:ilvl w:val="0"/>
          <w:numId w:val="11"/>
        </w:numPr>
        <w:pBdr>
          <w:top w:val="nil"/>
          <w:left w:val="nil"/>
          <w:bottom w:val="nil"/>
          <w:right w:val="nil"/>
          <w:between w:val="nil"/>
        </w:pBdr>
        <w:ind w:right="300"/>
      </w:pPr>
      <w:r>
        <w:rPr>
          <w:b/>
          <w:bCs/>
          <w:sz w:val="20"/>
          <w:szCs w:val="20"/>
          <w:rtl/>
        </w:rPr>
        <w:t xml:space="preserve">التشريعية </w:t>
      </w:r>
      <w:r>
        <w:rPr>
          <w:b/>
          <w:bCs/>
          <w:sz w:val="20"/>
          <w:szCs w:val="20"/>
          <w:rtl/>
        </w:rPr>
        <w:t>والقانونية (</w:t>
      </w:r>
      <w:r>
        <w:rPr>
          <w:b/>
          <w:bCs/>
          <w:sz w:val="20"/>
          <w:szCs w:val="20"/>
        </w:rPr>
        <w:t>Legal/Regulatory):</w:t>
      </w:r>
      <w:r>
        <w:rPr>
          <w:sz w:val="20"/>
          <w:szCs w:val="20"/>
          <w:rtl/>
        </w:rPr>
        <w:t xml:space="preserve"> التوافق مع متطلبات البنك المركزي، وقوانين مكافحة غسيل الأموال، وحماية البيانات الشخصية.</w:t>
      </w:r>
    </w:p>
    <w:p w14:paraId="04921458" w14:textId="77777777" w:rsidR="009074A7" w:rsidRDefault="00DE037B">
      <w:pPr>
        <w:numPr>
          <w:ilvl w:val="0"/>
          <w:numId w:val="11"/>
        </w:numPr>
        <w:pBdr>
          <w:top w:val="nil"/>
          <w:left w:val="nil"/>
          <w:bottom w:val="nil"/>
          <w:right w:val="nil"/>
          <w:between w:val="nil"/>
        </w:pBdr>
        <w:ind w:right="300"/>
      </w:pPr>
      <w:r>
        <w:rPr>
          <w:b/>
          <w:bCs/>
          <w:sz w:val="20"/>
          <w:szCs w:val="20"/>
          <w:rtl/>
        </w:rPr>
        <w:t>التقنية (</w:t>
      </w:r>
      <w:r>
        <w:rPr>
          <w:b/>
          <w:bCs/>
          <w:sz w:val="20"/>
          <w:szCs w:val="20"/>
        </w:rPr>
        <w:t>Technology):</w:t>
      </w:r>
      <w:r>
        <w:rPr>
          <w:sz w:val="20"/>
          <w:szCs w:val="20"/>
          <w:rtl/>
        </w:rPr>
        <w:t xml:space="preserve"> تزايد الهجمات السيبرانية المستهدفة للقطاع المصرفي (مثل البرمجيات الخبيثة والاحتيال الرقمي).</w:t>
      </w:r>
    </w:p>
    <w:p w14:paraId="73231A41" w14:textId="77777777" w:rsidR="009074A7" w:rsidRDefault="00DE037B">
      <w:pPr>
        <w:numPr>
          <w:ilvl w:val="0"/>
          <w:numId w:val="11"/>
        </w:numPr>
        <w:pBdr>
          <w:top w:val="nil"/>
          <w:left w:val="nil"/>
          <w:bottom w:val="nil"/>
          <w:right w:val="nil"/>
          <w:between w:val="nil"/>
        </w:pBdr>
        <w:spacing w:after="120"/>
        <w:ind w:right="300"/>
      </w:pPr>
      <w:r>
        <w:rPr>
          <w:b/>
          <w:bCs/>
          <w:sz w:val="20"/>
          <w:szCs w:val="20"/>
          <w:rtl/>
        </w:rPr>
        <w:t xml:space="preserve">الاقتصادية </w:t>
      </w:r>
      <w:r>
        <w:rPr>
          <w:b/>
          <w:bCs/>
          <w:sz w:val="20"/>
          <w:szCs w:val="20"/>
          <w:rtl/>
        </w:rPr>
        <w:t>والاجتماعية (</w:t>
      </w:r>
      <w:r>
        <w:rPr>
          <w:b/>
          <w:bCs/>
          <w:sz w:val="20"/>
          <w:szCs w:val="20"/>
        </w:rPr>
        <w:t>Economic/Social):</w:t>
      </w:r>
      <w:r>
        <w:rPr>
          <w:sz w:val="20"/>
          <w:szCs w:val="20"/>
          <w:rtl/>
        </w:rPr>
        <w:t xml:space="preserve"> التقلبات الاقتصادية وتغير التوقعات الاجتماعية والتطبيقات الرقمية للعملاء.</w:t>
      </w:r>
    </w:p>
    <w:p w14:paraId="24B328D9" w14:textId="77777777" w:rsidR="009074A7" w:rsidRDefault="00DE037B">
      <w:pPr>
        <w:pStyle w:val="2"/>
      </w:pPr>
      <w:r>
        <w:rPr>
          <w:rtl/>
        </w:rPr>
        <w:t>3.3 شهية المخاطر (</w:t>
      </w:r>
      <w:r>
        <w:t>Risk Appetite</w:t>
      </w:r>
      <w:r>
        <w:rPr>
          <w:rtl/>
        </w:rPr>
        <w:t>)</w:t>
      </w:r>
    </w:p>
    <w:p w14:paraId="0832E2C7" w14:textId="77777777" w:rsidR="009074A7" w:rsidRDefault="00DE037B">
      <w:pPr>
        <w:pBdr>
          <w:top w:val="nil"/>
          <w:left w:val="nil"/>
          <w:bottom w:val="nil"/>
          <w:right w:val="nil"/>
          <w:between w:val="nil"/>
        </w:pBdr>
        <w:spacing w:after="375"/>
        <w:rPr>
          <w:sz w:val="20"/>
          <w:szCs w:val="20"/>
        </w:rPr>
      </w:pPr>
      <w:r>
        <w:rPr>
          <w:sz w:val="20"/>
          <w:szCs w:val="20"/>
          <w:rtl/>
        </w:rPr>
        <w:t xml:space="preserve">يتبع بنك الآفاق استراتيجية ذات شهية مخاطر </w:t>
      </w:r>
      <w:r>
        <w:rPr>
          <w:b/>
          <w:bCs/>
          <w:sz w:val="20"/>
          <w:szCs w:val="20"/>
          <w:rtl/>
        </w:rPr>
        <w:t xml:space="preserve">[منخفضة - </w:t>
      </w:r>
      <w:r>
        <w:rPr>
          <w:b/>
          <w:bCs/>
          <w:sz w:val="20"/>
          <w:szCs w:val="20"/>
        </w:rPr>
        <w:t>Low]</w:t>
      </w:r>
      <w:r>
        <w:rPr>
          <w:sz w:val="20"/>
          <w:szCs w:val="20"/>
          <w:rtl/>
        </w:rPr>
        <w:t xml:space="preserve"> فيما يتعلق بأمن المعلومات والبيانات المصرفية للعملاء، حيث يرك</w:t>
      </w:r>
      <w:r>
        <w:rPr>
          <w:sz w:val="20"/>
          <w:szCs w:val="20"/>
          <w:rtl/>
        </w:rPr>
        <w:t xml:space="preserve">ز البنك على </w:t>
      </w:r>
      <w:r>
        <w:rPr>
          <w:sz w:val="20"/>
          <w:szCs w:val="20"/>
          <w:rtl/>
        </w:rPr>
        <w:lastRenderedPageBreak/>
        <w:t>تجنب المخاطر ذات الأثر العالي واستثمار الموارد الكافية لتطبيق ضوابط صارمة للحد من المخاطر المتبقية لحماية أصول وسمعة البنك.</w:t>
      </w:r>
    </w:p>
    <w:p w14:paraId="2332ACE2" w14:textId="77777777" w:rsidR="009074A7" w:rsidRDefault="00DE037B">
      <w:pPr>
        <w:pStyle w:val="1"/>
        <w:spacing w:before="0" w:after="360"/>
      </w:pPr>
      <w:r>
        <w:rPr>
          <w:rtl/>
        </w:rPr>
        <w:t>4. الأطراف المهتمة ومتطلباتها (</w:t>
      </w:r>
      <w:r>
        <w:t>Interested Parties and Requirements</w:t>
      </w:r>
      <w:r>
        <w:rPr>
          <w:rtl/>
        </w:rPr>
        <w:t>)</w:t>
      </w:r>
    </w:p>
    <w:p w14:paraId="6A1F239B" w14:textId="77777777" w:rsidR="009074A7" w:rsidRDefault="00DE037B">
      <w:pPr>
        <w:pStyle w:val="2"/>
        <w:spacing w:before="0"/>
      </w:pPr>
      <w:r>
        <w:pict w14:anchorId="701AF574">
          <v:rect id="_x0000_i1028" style="width:0;height:1.5pt" o:hralign="center" o:hrstd="t" o:hr="t" fillcolor="#a0a0a0" stroked="f"/>
        </w:pict>
      </w:r>
      <w:r>
        <w:rPr>
          <w:rtl/>
        </w:rPr>
        <w:t>4.1 الأطراف المهتمة (</w:t>
      </w:r>
      <w:r>
        <w:t>Interested Parties</w:t>
      </w:r>
      <w:r>
        <w:rPr>
          <w:rtl/>
        </w:rPr>
        <w:t>)</w:t>
      </w:r>
    </w:p>
    <w:p w14:paraId="47A5D26A" w14:textId="77777777" w:rsidR="009074A7" w:rsidRDefault="00DE037B">
      <w:pPr>
        <w:pBdr>
          <w:top w:val="nil"/>
          <w:left w:val="nil"/>
          <w:bottom w:val="nil"/>
          <w:right w:val="nil"/>
          <w:between w:val="nil"/>
        </w:pBdr>
        <w:spacing w:after="120"/>
        <w:rPr>
          <w:sz w:val="20"/>
          <w:szCs w:val="20"/>
        </w:rPr>
      </w:pPr>
      <w:r>
        <w:rPr>
          <w:sz w:val="20"/>
          <w:szCs w:val="20"/>
          <w:rtl/>
        </w:rPr>
        <w:t>تم تحديد ا</w:t>
      </w:r>
      <w:r>
        <w:rPr>
          <w:sz w:val="20"/>
          <w:szCs w:val="20"/>
          <w:rtl/>
        </w:rPr>
        <w:t>لأطراف المهتمة ذات الصلة بنظام إدارة أمن المعلومات في بنك الآفاق كالتالي:</w:t>
      </w:r>
    </w:p>
    <w:p w14:paraId="3F8615EF" w14:textId="77777777" w:rsidR="009074A7" w:rsidRDefault="00DE037B">
      <w:pPr>
        <w:numPr>
          <w:ilvl w:val="0"/>
          <w:numId w:val="12"/>
        </w:numPr>
        <w:pBdr>
          <w:top w:val="nil"/>
          <w:left w:val="nil"/>
          <w:bottom w:val="nil"/>
          <w:right w:val="nil"/>
          <w:between w:val="nil"/>
        </w:pBdr>
        <w:ind w:right="300"/>
      </w:pPr>
      <w:r>
        <w:rPr>
          <w:sz w:val="20"/>
          <w:szCs w:val="20"/>
          <w:rtl/>
        </w:rPr>
        <w:t>المساهمون ومجلس الإدارة</w:t>
      </w:r>
    </w:p>
    <w:p w14:paraId="16043B1B" w14:textId="77777777" w:rsidR="009074A7" w:rsidRDefault="00DE037B">
      <w:pPr>
        <w:numPr>
          <w:ilvl w:val="0"/>
          <w:numId w:val="12"/>
        </w:numPr>
        <w:pBdr>
          <w:top w:val="nil"/>
          <w:left w:val="nil"/>
          <w:bottom w:val="nil"/>
          <w:right w:val="nil"/>
          <w:between w:val="nil"/>
        </w:pBdr>
        <w:ind w:right="300"/>
      </w:pPr>
      <w:r>
        <w:rPr>
          <w:sz w:val="20"/>
          <w:szCs w:val="20"/>
          <w:rtl/>
        </w:rPr>
        <w:t>البنك المركزي والجهات التنظيمية والرقابية</w:t>
      </w:r>
    </w:p>
    <w:p w14:paraId="3B5C4703" w14:textId="77777777" w:rsidR="009074A7" w:rsidRDefault="00DE037B">
      <w:pPr>
        <w:numPr>
          <w:ilvl w:val="0"/>
          <w:numId w:val="12"/>
        </w:numPr>
        <w:pBdr>
          <w:top w:val="nil"/>
          <w:left w:val="nil"/>
          <w:bottom w:val="nil"/>
          <w:right w:val="nil"/>
          <w:between w:val="nil"/>
        </w:pBdr>
        <w:ind w:right="300"/>
      </w:pPr>
      <w:r>
        <w:rPr>
          <w:sz w:val="20"/>
          <w:szCs w:val="20"/>
          <w:rtl/>
        </w:rPr>
        <w:t>عملاء البنك (أفراد وشركات)</w:t>
      </w:r>
    </w:p>
    <w:p w14:paraId="5E1D0D83" w14:textId="77777777" w:rsidR="009074A7" w:rsidRDefault="00DE037B">
      <w:pPr>
        <w:numPr>
          <w:ilvl w:val="0"/>
          <w:numId w:val="12"/>
        </w:numPr>
        <w:pBdr>
          <w:top w:val="nil"/>
          <w:left w:val="nil"/>
          <w:bottom w:val="nil"/>
          <w:right w:val="nil"/>
          <w:between w:val="nil"/>
        </w:pBdr>
        <w:ind w:right="300"/>
      </w:pPr>
      <w:r>
        <w:rPr>
          <w:sz w:val="20"/>
          <w:szCs w:val="20"/>
          <w:rtl/>
        </w:rPr>
        <w:t>الموظفون والمقاولون</w:t>
      </w:r>
    </w:p>
    <w:p w14:paraId="1B9C491D" w14:textId="77777777" w:rsidR="009074A7" w:rsidRDefault="00DE037B">
      <w:pPr>
        <w:numPr>
          <w:ilvl w:val="0"/>
          <w:numId w:val="12"/>
        </w:numPr>
        <w:pBdr>
          <w:top w:val="nil"/>
          <w:left w:val="nil"/>
          <w:bottom w:val="nil"/>
          <w:right w:val="nil"/>
          <w:between w:val="nil"/>
        </w:pBdr>
        <w:ind w:right="300"/>
      </w:pPr>
      <w:r>
        <w:rPr>
          <w:sz w:val="20"/>
          <w:szCs w:val="20"/>
          <w:rtl/>
        </w:rPr>
        <w:t>موفرو الخدمات والتقنيات (الموردون)</w:t>
      </w:r>
    </w:p>
    <w:p w14:paraId="55AD8DF0" w14:textId="77777777" w:rsidR="009074A7" w:rsidRDefault="00DE037B">
      <w:pPr>
        <w:numPr>
          <w:ilvl w:val="0"/>
          <w:numId w:val="12"/>
        </w:numPr>
        <w:pBdr>
          <w:top w:val="nil"/>
          <w:left w:val="nil"/>
          <w:bottom w:val="nil"/>
          <w:right w:val="nil"/>
          <w:between w:val="nil"/>
        </w:pBdr>
        <w:spacing w:after="120"/>
        <w:ind w:right="300"/>
      </w:pPr>
      <w:r>
        <w:rPr>
          <w:sz w:val="20"/>
          <w:szCs w:val="20"/>
          <w:rtl/>
        </w:rPr>
        <w:t xml:space="preserve">شركاء شبكات الدفع </w:t>
      </w:r>
      <w:r>
        <w:rPr>
          <w:sz w:val="20"/>
          <w:szCs w:val="20"/>
          <w:rtl/>
        </w:rPr>
        <w:t>والبطاقات العالمية</w:t>
      </w:r>
    </w:p>
    <w:p w14:paraId="7E2B1710" w14:textId="77777777" w:rsidR="009074A7" w:rsidRDefault="00DE037B">
      <w:pPr>
        <w:pStyle w:val="2"/>
        <w:spacing w:after="180"/>
      </w:pPr>
      <w:r>
        <w:rPr>
          <w:rtl/>
        </w:rPr>
        <w:t>4.2 المتطلبات (</w:t>
      </w:r>
      <w:r>
        <w:t>Requirements</w:t>
      </w:r>
      <w:r>
        <w:rPr>
          <w:rtl/>
        </w:rPr>
        <w:t>)</w:t>
      </w:r>
    </w:p>
    <w:tbl>
      <w:tblPr>
        <w:tblStyle w:val="a9"/>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9074A7" w14:paraId="67EA4DCD"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5620A9B6"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الطرف المهتم</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3E1B9059"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المرجع</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427D6905"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ملخص المتطلبات</w:t>
            </w:r>
          </w:p>
        </w:tc>
        <w:tc>
          <w:tcPr>
            <w:tcW w:w="2340" w:type="dxa"/>
            <w:tcBorders>
              <w:top w:val="single" w:sz="6" w:space="0" w:color="CCCCCC"/>
              <w:left w:val="single" w:sz="6" w:space="0" w:color="CCCCCC"/>
              <w:bottom w:val="single" w:sz="6" w:space="0" w:color="CCCCCC"/>
              <w:right w:val="single" w:sz="6" w:space="0" w:color="CCCCCC"/>
            </w:tcBorders>
            <w:shd w:val="clear" w:color="auto" w:fill="0096A6"/>
            <w:tcMar>
              <w:top w:w="105" w:type="dxa"/>
              <w:left w:w="150" w:type="dxa"/>
              <w:bottom w:w="105" w:type="dxa"/>
              <w:right w:w="150" w:type="dxa"/>
            </w:tcMar>
          </w:tcPr>
          <w:p w14:paraId="6032B19E" w14:textId="77777777" w:rsidR="009074A7" w:rsidRDefault="00DE037B">
            <w:pPr>
              <w:pBdr>
                <w:top w:val="nil"/>
                <w:left w:val="nil"/>
                <w:bottom w:val="nil"/>
                <w:right w:val="nil"/>
                <w:between w:val="nil"/>
              </w:pBdr>
              <w:spacing w:before="105" w:after="105"/>
              <w:rPr>
                <w:b/>
                <w:bCs/>
                <w:color w:val="FFFFFF"/>
                <w:sz w:val="20"/>
                <w:szCs w:val="20"/>
              </w:rPr>
            </w:pPr>
            <w:r>
              <w:rPr>
                <w:b/>
                <w:bCs/>
                <w:color w:val="FFFFFF"/>
                <w:sz w:val="20"/>
                <w:szCs w:val="20"/>
                <w:rtl/>
              </w:rPr>
              <w:t xml:space="preserve">هل معالجة المتطلب مدمجة بـ </w:t>
            </w:r>
            <w:r>
              <w:rPr>
                <w:b/>
                <w:bCs/>
                <w:color w:val="FFFFFF"/>
                <w:sz w:val="20"/>
                <w:szCs w:val="20"/>
              </w:rPr>
              <w:t>ISMS</w:t>
            </w:r>
            <w:r>
              <w:rPr>
                <w:b/>
                <w:bCs/>
                <w:color w:val="FFFFFF"/>
                <w:sz w:val="20"/>
                <w:szCs w:val="20"/>
                <w:rtl/>
              </w:rPr>
              <w:t>؟</w:t>
            </w:r>
          </w:p>
          <w:p w14:paraId="13D4DB35" w14:textId="77777777" w:rsidR="009074A7" w:rsidRDefault="00DE037B">
            <w:pPr>
              <w:pBdr>
                <w:top w:val="nil"/>
                <w:left w:val="nil"/>
                <w:bottom w:val="nil"/>
                <w:right w:val="nil"/>
                <w:between w:val="nil"/>
              </w:pBdr>
            </w:pPr>
            <w:r>
              <w:t xml:space="preserve"> </w:t>
            </w:r>
          </w:p>
        </w:tc>
      </w:tr>
      <w:tr w:rsidR="009074A7" w14:paraId="1E482092"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2B7B19A" w14:textId="77777777" w:rsidR="009074A7" w:rsidRDefault="00DE037B">
            <w:pPr>
              <w:pBdr>
                <w:top w:val="nil"/>
                <w:left w:val="nil"/>
                <w:bottom w:val="nil"/>
                <w:right w:val="nil"/>
                <w:between w:val="nil"/>
              </w:pBdr>
              <w:spacing w:before="105" w:after="105"/>
              <w:rPr>
                <w:sz w:val="20"/>
                <w:szCs w:val="20"/>
              </w:rPr>
            </w:pPr>
            <w:r>
              <w:rPr>
                <w:sz w:val="20"/>
                <w:szCs w:val="20"/>
                <w:rtl/>
              </w:rPr>
              <w:t>المساهمون ومجلس الإدارة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C252BA5" w14:textId="77777777" w:rsidR="009074A7" w:rsidRDefault="00DE037B">
            <w:pPr>
              <w:pBdr>
                <w:top w:val="nil"/>
                <w:left w:val="nil"/>
                <w:bottom w:val="nil"/>
                <w:right w:val="nil"/>
                <w:between w:val="nil"/>
              </w:pBdr>
              <w:spacing w:before="105" w:after="105"/>
              <w:rPr>
                <w:sz w:val="20"/>
                <w:szCs w:val="20"/>
              </w:rPr>
            </w:pPr>
            <w:r>
              <w:rPr>
                <w:sz w:val="20"/>
                <w:szCs w:val="20"/>
              </w:rPr>
              <w:t>R1</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39085CD1" w14:textId="77777777" w:rsidR="009074A7" w:rsidRDefault="00DE037B">
            <w:pPr>
              <w:pBdr>
                <w:top w:val="nil"/>
                <w:left w:val="nil"/>
                <w:bottom w:val="nil"/>
                <w:right w:val="nil"/>
                <w:between w:val="nil"/>
              </w:pBdr>
              <w:spacing w:before="105" w:after="105"/>
              <w:rPr>
                <w:sz w:val="20"/>
                <w:szCs w:val="20"/>
              </w:rPr>
            </w:pPr>
            <w:r>
              <w:rPr>
                <w:sz w:val="20"/>
                <w:szCs w:val="20"/>
                <w:rtl/>
              </w:rPr>
              <w:t>حماية قيمة البنك الاستثمارية وسمعته التجارية من الاختراقات.</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10DD8BC8" w14:textId="77777777" w:rsidR="009074A7" w:rsidRDefault="00DE037B">
            <w:pPr>
              <w:pBdr>
                <w:top w:val="nil"/>
                <w:left w:val="nil"/>
                <w:bottom w:val="nil"/>
                <w:right w:val="nil"/>
                <w:between w:val="nil"/>
              </w:pBdr>
              <w:spacing w:before="105" w:after="105"/>
              <w:rPr>
                <w:sz w:val="20"/>
                <w:szCs w:val="20"/>
              </w:rPr>
            </w:pPr>
            <w:r>
              <w:rPr>
                <w:sz w:val="20"/>
                <w:szCs w:val="20"/>
                <w:rtl/>
              </w:rPr>
              <w:t>نعم، عبر تقليل الحوادث الأمنية.</w:t>
            </w:r>
          </w:p>
        </w:tc>
      </w:tr>
      <w:tr w:rsidR="009074A7" w14:paraId="78A4E18A"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0163B42" w14:textId="77777777" w:rsidR="009074A7" w:rsidRDefault="00DE037B">
            <w:pPr>
              <w:pBdr>
                <w:top w:val="nil"/>
                <w:left w:val="nil"/>
                <w:bottom w:val="nil"/>
                <w:right w:val="nil"/>
                <w:between w:val="nil"/>
              </w:pBdr>
              <w:spacing w:before="105" w:after="105"/>
              <w:rPr>
                <w:sz w:val="20"/>
                <w:szCs w:val="20"/>
              </w:rPr>
            </w:pPr>
            <w:r>
              <w:rPr>
                <w:sz w:val="20"/>
                <w:szCs w:val="20"/>
                <w:rtl/>
              </w:rPr>
              <w:t xml:space="preserve">البنك </w:t>
            </w:r>
            <w:r>
              <w:rPr>
                <w:sz w:val="20"/>
                <w:szCs w:val="20"/>
                <w:rtl/>
              </w:rPr>
              <w:t>المركزي والجهات الرقابية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FEC31FB" w14:textId="77777777" w:rsidR="009074A7" w:rsidRDefault="00DE037B">
            <w:pPr>
              <w:pBdr>
                <w:top w:val="nil"/>
                <w:left w:val="nil"/>
                <w:bottom w:val="nil"/>
                <w:right w:val="nil"/>
                <w:between w:val="nil"/>
              </w:pBdr>
              <w:spacing w:before="105" w:after="105"/>
              <w:rPr>
                <w:sz w:val="20"/>
                <w:szCs w:val="20"/>
              </w:rPr>
            </w:pPr>
            <w:r>
              <w:rPr>
                <w:sz w:val="20"/>
                <w:szCs w:val="20"/>
              </w:rPr>
              <w:t>R2</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234676AD" w14:textId="77777777" w:rsidR="009074A7" w:rsidRDefault="00DE037B">
            <w:pPr>
              <w:pBdr>
                <w:top w:val="nil"/>
                <w:left w:val="nil"/>
                <w:bottom w:val="nil"/>
                <w:right w:val="nil"/>
                <w:between w:val="nil"/>
              </w:pBdr>
              <w:spacing w:before="105" w:after="105"/>
              <w:rPr>
                <w:sz w:val="20"/>
                <w:szCs w:val="20"/>
              </w:rPr>
            </w:pPr>
            <w:r>
              <w:rPr>
                <w:sz w:val="20"/>
                <w:szCs w:val="20"/>
                <w:rtl/>
              </w:rPr>
              <w:t>الالتزام التام بالتعليمات والأنظمة وضوابط الأمن السيبراني.</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1439480" w14:textId="77777777" w:rsidR="009074A7" w:rsidRDefault="00DE037B">
            <w:pPr>
              <w:pBdr>
                <w:top w:val="nil"/>
                <w:left w:val="nil"/>
                <w:bottom w:val="nil"/>
                <w:right w:val="nil"/>
                <w:between w:val="nil"/>
              </w:pBdr>
              <w:spacing w:before="105" w:after="105"/>
              <w:rPr>
                <w:sz w:val="20"/>
                <w:szCs w:val="20"/>
              </w:rPr>
            </w:pPr>
            <w:r>
              <w:rPr>
                <w:sz w:val="20"/>
                <w:szCs w:val="20"/>
                <w:rtl/>
              </w:rPr>
              <w:t xml:space="preserve">نعم، بتطبيق المعيار </w:t>
            </w:r>
            <w:r>
              <w:rPr>
                <w:sz w:val="20"/>
                <w:szCs w:val="20"/>
              </w:rPr>
              <w:t>ISO</w:t>
            </w:r>
            <w:r>
              <w:rPr>
                <w:sz w:val="20"/>
                <w:szCs w:val="20"/>
                <w:rtl/>
              </w:rPr>
              <w:t xml:space="preserve"> 27001 والضوابط التنظيمية.</w:t>
            </w:r>
          </w:p>
        </w:tc>
      </w:tr>
      <w:tr w:rsidR="009074A7" w14:paraId="1A774C47"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86D72AD" w14:textId="77777777" w:rsidR="009074A7" w:rsidRDefault="00DE037B">
            <w:pPr>
              <w:pBdr>
                <w:top w:val="nil"/>
                <w:left w:val="nil"/>
                <w:bottom w:val="nil"/>
                <w:right w:val="nil"/>
                <w:between w:val="nil"/>
              </w:pBdr>
              <w:spacing w:before="105" w:after="105"/>
              <w:rPr>
                <w:sz w:val="20"/>
                <w:szCs w:val="20"/>
              </w:rPr>
            </w:pPr>
            <w:r>
              <w:rPr>
                <w:sz w:val="20"/>
                <w:szCs w:val="20"/>
                <w:rtl/>
              </w:rPr>
              <w:t>عملاء البنك</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9D54751" w14:textId="77777777" w:rsidR="009074A7" w:rsidRDefault="00DE037B">
            <w:pPr>
              <w:pBdr>
                <w:top w:val="nil"/>
                <w:left w:val="nil"/>
                <w:bottom w:val="nil"/>
                <w:right w:val="nil"/>
                <w:between w:val="nil"/>
              </w:pBdr>
              <w:spacing w:before="105" w:after="105"/>
              <w:rPr>
                <w:sz w:val="20"/>
                <w:szCs w:val="20"/>
              </w:rPr>
            </w:pPr>
            <w:r>
              <w:rPr>
                <w:sz w:val="20"/>
                <w:szCs w:val="20"/>
              </w:rPr>
              <w:t>R3</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161DBA8E" w14:textId="77777777" w:rsidR="009074A7" w:rsidRDefault="00DE037B">
            <w:pPr>
              <w:pBdr>
                <w:top w:val="nil"/>
                <w:left w:val="nil"/>
                <w:bottom w:val="nil"/>
                <w:right w:val="nil"/>
                <w:between w:val="nil"/>
              </w:pBdr>
              <w:spacing w:before="105" w:after="105"/>
              <w:rPr>
                <w:sz w:val="20"/>
                <w:szCs w:val="20"/>
              </w:rPr>
            </w:pPr>
            <w:r>
              <w:rPr>
                <w:sz w:val="20"/>
                <w:szCs w:val="20"/>
                <w:rtl/>
              </w:rPr>
              <w:t>حماية بياناتهم المالية والشخصية وضمان استمرارية الخدمات الرقمية.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0D8AA20C" w14:textId="77777777" w:rsidR="009074A7" w:rsidRDefault="00DE037B">
            <w:pPr>
              <w:pBdr>
                <w:top w:val="nil"/>
                <w:left w:val="nil"/>
                <w:bottom w:val="nil"/>
                <w:right w:val="nil"/>
                <w:between w:val="nil"/>
              </w:pBdr>
              <w:spacing w:before="105" w:after="105"/>
              <w:rPr>
                <w:sz w:val="20"/>
                <w:szCs w:val="20"/>
              </w:rPr>
            </w:pPr>
            <w:r>
              <w:rPr>
                <w:sz w:val="20"/>
                <w:szCs w:val="20"/>
                <w:rtl/>
              </w:rPr>
              <w:t>نعم، عبر عناصر السرية والنزاهة والتوفر</w:t>
            </w:r>
            <w:r>
              <w:rPr>
                <w:sz w:val="20"/>
                <w:szCs w:val="20"/>
                <w:rtl/>
              </w:rPr>
              <w:t>.</w:t>
            </w:r>
          </w:p>
        </w:tc>
      </w:tr>
      <w:tr w:rsidR="009074A7" w14:paraId="38FCD9ED"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6DB5EFD2" w14:textId="77777777" w:rsidR="009074A7" w:rsidRDefault="00DE037B">
            <w:pPr>
              <w:pBdr>
                <w:top w:val="nil"/>
                <w:left w:val="nil"/>
                <w:bottom w:val="nil"/>
                <w:right w:val="nil"/>
                <w:between w:val="nil"/>
              </w:pBdr>
              <w:spacing w:before="105" w:after="105"/>
              <w:rPr>
                <w:sz w:val="20"/>
                <w:szCs w:val="20"/>
              </w:rPr>
            </w:pPr>
            <w:r>
              <w:rPr>
                <w:sz w:val="20"/>
                <w:szCs w:val="20"/>
                <w:rtl/>
              </w:rPr>
              <w:t>شركات البطاقات (</w:t>
            </w:r>
            <w:r>
              <w:rPr>
                <w:sz w:val="20"/>
                <w:szCs w:val="20"/>
              </w:rPr>
              <w:t>PCI-DSS</w:t>
            </w:r>
            <w:r>
              <w:rPr>
                <w:sz w:val="20"/>
                <w:szCs w:val="20"/>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7BE35AF" w14:textId="77777777" w:rsidR="009074A7" w:rsidRDefault="00DE037B">
            <w:pPr>
              <w:pBdr>
                <w:top w:val="nil"/>
                <w:left w:val="nil"/>
                <w:bottom w:val="nil"/>
                <w:right w:val="nil"/>
                <w:between w:val="nil"/>
              </w:pBdr>
              <w:spacing w:before="105" w:after="105"/>
              <w:rPr>
                <w:sz w:val="20"/>
                <w:szCs w:val="20"/>
              </w:rPr>
            </w:pPr>
            <w:r>
              <w:rPr>
                <w:sz w:val="20"/>
                <w:szCs w:val="20"/>
              </w:rPr>
              <w:t>R4</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71E7814" w14:textId="77777777" w:rsidR="009074A7" w:rsidRDefault="00DE037B">
            <w:pPr>
              <w:pBdr>
                <w:top w:val="nil"/>
                <w:left w:val="nil"/>
                <w:bottom w:val="nil"/>
                <w:right w:val="nil"/>
                <w:between w:val="nil"/>
              </w:pBdr>
              <w:spacing w:before="105" w:after="105"/>
              <w:rPr>
                <w:sz w:val="20"/>
                <w:szCs w:val="20"/>
              </w:rPr>
            </w:pPr>
            <w:r>
              <w:rPr>
                <w:sz w:val="20"/>
                <w:szCs w:val="20"/>
                <w:rtl/>
              </w:rPr>
              <w:t>تأمين بيانات بطاقات الدفع وتطبيق ضوابط التشفير.</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6F17AB2" w14:textId="77777777" w:rsidR="009074A7" w:rsidRDefault="00DE037B">
            <w:pPr>
              <w:pBdr>
                <w:top w:val="nil"/>
                <w:left w:val="nil"/>
                <w:bottom w:val="nil"/>
                <w:right w:val="nil"/>
                <w:between w:val="nil"/>
              </w:pBdr>
              <w:spacing w:before="105" w:after="105"/>
              <w:rPr>
                <w:sz w:val="20"/>
                <w:szCs w:val="20"/>
              </w:rPr>
            </w:pPr>
            <w:r>
              <w:rPr>
                <w:sz w:val="20"/>
                <w:szCs w:val="20"/>
                <w:rtl/>
              </w:rPr>
              <w:t xml:space="preserve">نعم، بالدمج مع ضوابط معيار </w:t>
            </w:r>
            <w:r>
              <w:rPr>
                <w:sz w:val="20"/>
                <w:szCs w:val="20"/>
              </w:rPr>
              <w:t>PCI-DSS</w:t>
            </w:r>
            <w:r>
              <w:rPr>
                <w:sz w:val="20"/>
                <w:szCs w:val="20"/>
                <w:rtl/>
              </w:rPr>
              <w:t>.</w:t>
            </w:r>
          </w:p>
        </w:tc>
      </w:tr>
      <w:tr w:rsidR="009074A7" w14:paraId="16B6F787"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57413C14" w14:textId="77777777" w:rsidR="009074A7" w:rsidRDefault="00DE037B">
            <w:pPr>
              <w:pBdr>
                <w:top w:val="nil"/>
                <w:left w:val="nil"/>
                <w:bottom w:val="nil"/>
                <w:right w:val="nil"/>
                <w:between w:val="nil"/>
              </w:pBdr>
              <w:spacing w:before="105" w:after="105"/>
              <w:rPr>
                <w:sz w:val="20"/>
                <w:szCs w:val="20"/>
              </w:rPr>
            </w:pPr>
            <w:r>
              <w:rPr>
                <w:sz w:val="20"/>
                <w:szCs w:val="20"/>
                <w:rtl/>
              </w:rPr>
              <w:lastRenderedPageBreak/>
              <w:t>الموردون وموفرو التقنية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7CAAA314" w14:textId="77777777" w:rsidR="009074A7" w:rsidRDefault="00DE037B">
            <w:pPr>
              <w:pBdr>
                <w:top w:val="nil"/>
                <w:left w:val="nil"/>
                <w:bottom w:val="nil"/>
                <w:right w:val="nil"/>
                <w:between w:val="nil"/>
              </w:pBdr>
              <w:spacing w:before="105" w:after="105"/>
              <w:rPr>
                <w:sz w:val="20"/>
                <w:szCs w:val="20"/>
              </w:rPr>
            </w:pPr>
            <w:r>
              <w:rPr>
                <w:sz w:val="20"/>
                <w:szCs w:val="20"/>
              </w:rPr>
              <w:t>R5</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393F31F9" w14:textId="77777777" w:rsidR="009074A7" w:rsidRDefault="00DE037B">
            <w:pPr>
              <w:pBdr>
                <w:top w:val="nil"/>
                <w:left w:val="nil"/>
                <w:bottom w:val="nil"/>
                <w:right w:val="nil"/>
                <w:between w:val="nil"/>
              </w:pBdr>
              <w:spacing w:before="105" w:after="105"/>
              <w:rPr>
                <w:sz w:val="20"/>
                <w:szCs w:val="20"/>
              </w:rPr>
            </w:pPr>
            <w:r>
              <w:rPr>
                <w:sz w:val="20"/>
                <w:szCs w:val="20"/>
                <w:rtl/>
              </w:rPr>
              <w:t>الالتزام بالاتفاقيات والشروط الأمنية لاتصالات الشبكات.</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tcPr>
          <w:p w14:paraId="486CF31A" w14:textId="77777777" w:rsidR="009074A7" w:rsidRDefault="00DE037B">
            <w:pPr>
              <w:pBdr>
                <w:top w:val="nil"/>
                <w:left w:val="nil"/>
                <w:bottom w:val="nil"/>
                <w:right w:val="nil"/>
                <w:between w:val="nil"/>
              </w:pBdr>
              <w:spacing w:before="105" w:after="105"/>
              <w:rPr>
                <w:sz w:val="20"/>
                <w:szCs w:val="20"/>
              </w:rPr>
            </w:pPr>
            <w:r>
              <w:rPr>
                <w:sz w:val="20"/>
                <w:szCs w:val="20"/>
                <w:rtl/>
              </w:rPr>
              <w:t>نعم، عبر إدارة مخاطر الموردين.</w:t>
            </w:r>
          </w:p>
        </w:tc>
      </w:tr>
    </w:tbl>
    <w:p w14:paraId="0442A9AC" w14:textId="77777777" w:rsidR="009074A7" w:rsidRDefault="00DE037B">
      <w:pPr>
        <w:pStyle w:val="1"/>
        <w:spacing w:after="360"/>
      </w:pPr>
      <w:r>
        <w:rPr>
          <w:rtl/>
        </w:rPr>
        <w:t xml:space="preserve">5. الغرض ونطاق نظام </w:t>
      </w:r>
      <w:r>
        <w:rPr>
          <w:rtl/>
        </w:rPr>
        <w:t>إدارة أمن المعلومات (</w:t>
      </w:r>
      <w:r>
        <w:t>ISMS</w:t>
      </w:r>
      <w:r>
        <w:rPr>
          <w:rtl/>
        </w:rPr>
        <w:t>)</w:t>
      </w:r>
    </w:p>
    <w:p w14:paraId="0C73E4BC" w14:textId="77777777" w:rsidR="009074A7" w:rsidRDefault="00DE037B">
      <w:pPr>
        <w:pStyle w:val="2"/>
        <w:spacing w:before="0"/>
      </w:pPr>
      <w:r>
        <w:pict w14:anchorId="55475DDF">
          <v:rect id="_x0000_i1029" style="width:0;height:1.5pt" o:hralign="center" o:hrstd="t" o:hr="t" fillcolor="#a0a0a0" stroked="f"/>
        </w:pict>
      </w:r>
      <w:r>
        <w:rPr>
          <w:rtl/>
        </w:rPr>
        <w:t>5.1 الغرض (</w:t>
      </w:r>
      <w:r>
        <w:t>Purpose</w:t>
      </w:r>
      <w:r>
        <w:rPr>
          <w:rtl/>
        </w:rPr>
        <w:t>)</w:t>
      </w:r>
    </w:p>
    <w:p w14:paraId="551AAB14" w14:textId="77777777" w:rsidR="009074A7" w:rsidRDefault="00DE037B">
      <w:pPr>
        <w:pBdr>
          <w:top w:val="nil"/>
          <w:left w:val="nil"/>
          <w:bottom w:val="nil"/>
          <w:right w:val="nil"/>
          <w:between w:val="nil"/>
        </w:pBdr>
        <w:spacing w:after="120"/>
        <w:rPr>
          <w:sz w:val="20"/>
          <w:szCs w:val="20"/>
        </w:rPr>
      </w:pPr>
      <w:r>
        <w:rPr>
          <w:sz w:val="20"/>
          <w:szCs w:val="20"/>
          <w:rtl/>
        </w:rPr>
        <w:t>يهدف نظام إدارة أمن المعلومات لبنك الآفاق إلى:</w:t>
      </w:r>
    </w:p>
    <w:p w14:paraId="7B22139A" w14:textId="77777777" w:rsidR="009074A7" w:rsidRDefault="00DE037B">
      <w:pPr>
        <w:numPr>
          <w:ilvl w:val="0"/>
          <w:numId w:val="13"/>
        </w:numPr>
        <w:pBdr>
          <w:top w:val="nil"/>
          <w:left w:val="nil"/>
          <w:bottom w:val="nil"/>
          <w:right w:val="nil"/>
          <w:between w:val="nil"/>
        </w:pBdr>
        <w:ind w:right="300"/>
      </w:pPr>
      <w:r>
        <w:rPr>
          <w:sz w:val="20"/>
          <w:szCs w:val="20"/>
          <w:rtl/>
        </w:rPr>
        <w:t>فهم احتياجات البنك وضرورة وضع سياسات وأهداف متكاملة لأمن المعلومات.</w:t>
      </w:r>
    </w:p>
    <w:p w14:paraId="6556E604" w14:textId="77777777" w:rsidR="009074A7" w:rsidRDefault="00DE037B">
      <w:pPr>
        <w:numPr>
          <w:ilvl w:val="0"/>
          <w:numId w:val="13"/>
        </w:numPr>
        <w:pBdr>
          <w:top w:val="nil"/>
          <w:left w:val="nil"/>
          <w:bottom w:val="nil"/>
          <w:right w:val="nil"/>
          <w:between w:val="nil"/>
        </w:pBdr>
        <w:ind w:right="300"/>
      </w:pPr>
      <w:r>
        <w:rPr>
          <w:sz w:val="20"/>
          <w:szCs w:val="20"/>
          <w:rtl/>
        </w:rPr>
        <w:t>تنفيذ وتشغيل الضوابط والإجراءات الكفيلة بإدارة وتخفيف الحوادث الأمنية والسيبرانية.</w:t>
      </w:r>
    </w:p>
    <w:p w14:paraId="51C31705" w14:textId="77777777" w:rsidR="009074A7" w:rsidRDefault="00DE037B">
      <w:pPr>
        <w:numPr>
          <w:ilvl w:val="0"/>
          <w:numId w:val="13"/>
        </w:numPr>
        <w:pBdr>
          <w:top w:val="nil"/>
          <w:left w:val="nil"/>
          <w:bottom w:val="nil"/>
          <w:right w:val="nil"/>
          <w:between w:val="nil"/>
        </w:pBdr>
        <w:ind w:right="300"/>
      </w:pPr>
      <w:r>
        <w:rPr>
          <w:sz w:val="20"/>
          <w:szCs w:val="20"/>
          <w:rtl/>
        </w:rPr>
        <w:t>مراقبة ومراجعة أدائية وفاعلية نظام إدارة أمن المعلومات بانتظام.</w:t>
      </w:r>
    </w:p>
    <w:p w14:paraId="4457066A" w14:textId="77777777" w:rsidR="009074A7" w:rsidRDefault="00DE037B">
      <w:pPr>
        <w:numPr>
          <w:ilvl w:val="0"/>
          <w:numId w:val="13"/>
        </w:numPr>
        <w:pBdr>
          <w:top w:val="nil"/>
          <w:left w:val="nil"/>
          <w:bottom w:val="nil"/>
          <w:right w:val="nil"/>
          <w:between w:val="nil"/>
        </w:pBdr>
        <w:spacing w:after="120"/>
        <w:ind w:right="300"/>
      </w:pPr>
      <w:r>
        <w:rPr>
          <w:sz w:val="20"/>
          <w:szCs w:val="20"/>
          <w:rtl/>
        </w:rPr>
        <w:t>التحسين المستمر لأمن المعلومات بناءً على قياسات وأهداف موضوعية.</w:t>
      </w:r>
    </w:p>
    <w:p w14:paraId="599DE40D" w14:textId="77777777" w:rsidR="009074A7" w:rsidRDefault="00DE037B">
      <w:pPr>
        <w:pStyle w:val="2"/>
      </w:pPr>
      <w:r>
        <w:rPr>
          <w:rtl/>
        </w:rPr>
        <w:t>5.2 التأثير المحتمل للحوادث الأمنية (</w:t>
      </w:r>
      <w:r>
        <w:t>Potential Impact</w:t>
      </w:r>
      <w:r>
        <w:rPr>
          <w:rtl/>
        </w:rPr>
        <w:t>)</w:t>
      </w:r>
    </w:p>
    <w:p w14:paraId="1942B4DF" w14:textId="77777777" w:rsidR="009074A7" w:rsidRDefault="00DE037B">
      <w:pPr>
        <w:pBdr>
          <w:top w:val="nil"/>
          <w:left w:val="nil"/>
          <w:bottom w:val="nil"/>
          <w:right w:val="nil"/>
          <w:between w:val="nil"/>
        </w:pBdr>
        <w:spacing w:after="120"/>
        <w:rPr>
          <w:sz w:val="20"/>
          <w:szCs w:val="20"/>
        </w:rPr>
      </w:pPr>
      <w:r>
        <w:rPr>
          <w:sz w:val="20"/>
          <w:szCs w:val="20"/>
          <w:rtl/>
        </w:rPr>
        <w:t xml:space="preserve">تتمثل الآثار المحتملة لأي خرق أو حادث أمني في بنك الآفاق في </w:t>
      </w:r>
      <w:r>
        <w:rPr>
          <w:sz w:val="20"/>
          <w:szCs w:val="20"/>
          <w:rtl/>
        </w:rPr>
        <w:t>الجوانب التالية:</w:t>
      </w:r>
    </w:p>
    <w:p w14:paraId="2F2182F0" w14:textId="77777777" w:rsidR="009074A7" w:rsidRDefault="00DE037B">
      <w:pPr>
        <w:numPr>
          <w:ilvl w:val="0"/>
          <w:numId w:val="14"/>
        </w:numPr>
        <w:pBdr>
          <w:top w:val="nil"/>
          <w:left w:val="nil"/>
          <w:bottom w:val="nil"/>
          <w:right w:val="nil"/>
          <w:between w:val="nil"/>
        </w:pBdr>
        <w:ind w:right="300"/>
      </w:pPr>
      <w:r>
        <w:rPr>
          <w:sz w:val="20"/>
          <w:szCs w:val="20"/>
          <w:rtl/>
        </w:rPr>
        <w:t>خسائر مالية ناتجة عن تعطل الخدمات المصرفية أو الاحتيال.</w:t>
      </w:r>
    </w:p>
    <w:p w14:paraId="33A9064F" w14:textId="77777777" w:rsidR="009074A7" w:rsidRDefault="00DE037B">
      <w:pPr>
        <w:numPr>
          <w:ilvl w:val="0"/>
          <w:numId w:val="14"/>
        </w:numPr>
        <w:pBdr>
          <w:top w:val="nil"/>
          <w:left w:val="nil"/>
          <w:bottom w:val="nil"/>
          <w:right w:val="nil"/>
          <w:between w:val="nil"/>
        </w:pBdr>
        <w:ind w:right="300"/>
      </w:pPr>
      <w:r>
        <w:rPr>
          <w:sz w:val="20"/>
          <w:szCs w:val="20"/>
          <w:rtl/>
        </w:rPr>
        <w:t>تأثر سمعة البنك وثقة العملاء والمستثمرين.</w:t>
      </w:r>
    </w:p>
    <w:p w14:paraId="7663C55C" w14:textId="77777777" w:rsidR="009074A7" w:rsidRDefault="00DE037B">
      <w:pPr>
        <w:numPr>
          <w:ilvl w:val="0"/>
          <w:numId w:val="14"/>
        </w:numPr>
        <w:pBdr>
          <w:top w:val="nil"/>
          <w:left w:val="nil"/>
          <w:bottom w:val="nil"/>
          <w:right w:val="nil"/>
          <w:between w:val="nil"/>
        </w:pBdr>
        <w:ind w:right="300"/>
      </w:pPr>
      <w:r>
        <w:rPr>
          <w:sz w:val="20"/>
          <w:szCs w:val="20"/>
          <w:rtl/>
        </w:rPr>
        <w:t>الغرامات والعقوبات القانونية من الجهات التنظيمية نتيجة عدم الالتزام.</w:t>
      </w:r>
    </w:p>
    <w:p w14:paraId="6C975141" w14:textId="77777777" w:rsidR="009074A7" w:rsidRDefault="00DE037B">
      <w:pPr>
        <w:numPr>
          <w:ilvl w:val="0"/>
          <w:numId w:val="14"/>
        </w:numPr>
        <w:pBdr>
          <w:top w:val="nil"/>
          <w:left w:val="nil"/>
          <w:bottom w:val="nil"/>
          <w:right w:val="nil"/>
          <w:between w:val="nil"/>
        </w:pBdr>
        <w:spacing w:after="120"/>
        <w:ind w:right="300"/>
      </w:pPr>
      <w:r>
        <w:rPr>
          <w:sz w:val="20"/>
          <w:szCs w:val="20"/>
          <w:rtl/>
        </w:rPr>
        <w:t>انقطاع أو تعطل العمليات المصرفية والأنظمة التشغيلية الأساسية.</w:t>
      </w:r>
    </w:p>
    <w:p w14:paraId="04152E1E" w14:textId="77777777" w:rsidR="009074A7" w:rsidRDefault="00DE037B">
      <w:pPr>
        <w:pStyle w:val="2"/>
      </w:pPr>
      <w:r>
        <w:rPr>
          <w:rtl/>
        </w:rPr>
        <w:t xml:space="preserve">5.3 أهداف </w:t>
      </w:r>
      <w:r>
        <w:rPr>
          <w:rtl/>
        </w:rPr>
        <w:t>أمن المعلومات (</w:t>
      </w:r>
      <w:r>
        <w:t>Information Security Objectives</w:t>
      </w:r>
      <w:r>
        <w:rPr>
          <w:rtl/>
        </w:rPr>
        <w:t>)</w:t>
      </w:r>
    </w:p>
    <w:p w14:paraId="3B96DFFC" w14:textId="77777777" w:rsidR="009074A7" w:rsidRDefault="00DE037B">
      <w:pPr>
        <w:numPr>
          <w:ilvl w:val="0"/>
          <w:numId w:val="15"/>
        </w:numPr>
        <w:pBdr>
          <w:top w:val="nil"/>
          <w:left w:val="nil"/>
          <w:bottom w:val="nil"/>
          <w:right w:val="nil"/>
          <w:between w:val="nil"/>
        </w:pBdr>
        <w:ind w:right="300"/>
      </w:pPr>
      <w:r>
        <w:rPr>
          <w:b/>
          <w:bCs/>
          <w:sz w:val="20"/>
          <w:szCs w:val="20"/>
          <w:rtl/>
        </w:rPr>
        <w:t>الهدف 1:</w:t>
      </w:r>
      <w:r>
        <w:rPr>
          <w:sz w:val="20"/>
          <w:szCs w:val="20"/>
          <w:rtl/>
        </w:rPr>
        <w:t xml:space="preserve"> تحقيق التوافق بنسبة 100% مع متطلبات البنك المركزي والتشريعات ذات الصلة.</w:t>
      </w:r>
    </w:p>
    <w:p w14:paraId="261B8B09" w14:textId="77777777" w:rsidR="009074A7" w:rsidRDefault="00DE037B">
      <w:pPr>
        <w:numPr>
          <w:ilvl w:val="0"/>
          <w:numId w:val="15"/>
        </w:numPr>
        <w:pBdr>
          <w:top w:val="nil"/>
          <w:left w:val="nil"/>
          <w:bottom w:val="nil"/>
          <w:right w:val="nil"/>
          <w:between w:val="nil"/>
        </w:pBdr>
        <w:ind w:right="300"/>
      </w:pPr>
      <w:r>
        <w:rPr>
          <w:b/>
          <w:bCs/>
          <w:sz w:val="20"/>
          <w:szCs w:val="20"/>
          <w:rtl/>
        </w:rPr>
        <w:t>الهدف 2:</w:t>
      </w:r>
      <w:r>
        <w:rPr>
          <w:sz w:val="20"/>
          <w:szCs w:val="20"/>
          <w:rtl/>
        </w:rPr>
        <w:t xml:space="preserve"> ضمان توفر الخدمات المصرفية الرقمية بنسبة لا تقل عن 99.9%.</w:t>
      </w:r>
    </w:p>
    <w:p w14:paraId="09B18C80" w14:textId="77777777" w:rsidR="009074A7" w:rsidRDefault="00DE037B">
      <w:pPr>
        <w:numPr>
          <w:ilvl w:val="0"/>
          <w:numId w:val="15"/>
        </w:numPr>
        <w:pBdr>
          <w:top w:val="nil"/>
          <w:left w:val="nil"/>
          <w:bottom w:val="nil"/>
          <w:right w:val="nil"/>
          <w:between w:val="nil"/>
        </w:pBdr>
        <w:ind w:right="300"/>
      </w:pPr>
      <w:r>
        <w:rPr>
          <w:b/>
          <w:bCs/>
          <w:sz w:val="20"/>
          <w:szCs w:val="20"/>
          <w:rtl/>
        </w:rPr>
        <w:t>الهدف 3:</w:t>
      </w:r>
      <w:r>
        <w:rPr>
          <w:sz w:val="20"/>
          <w:szCs w:val="20"/>
          <w:rtl/>
        </w:rPr>
        <w:t xml:space="preserve"> حماية الحسابات والبيانات الشخصية للعملاء من </w:t>
      </w:r>
      <w:r>
        <w:rPr>
          <w:sz w:val="20"/>
          <w:szCs w:val="20"/>
          <w:rtl/>
        </w:rPr>
        <w:t>الوصول غير المصرح به أو التسريب.</w:t>
      </w:r>
    </w:p>
    <w:p w14:paraId="7B67AEC3" w14:textId="77777777" w:rsidR="009074A7" w:rsidRDefault="00DE037B">
      <w:pPr>
        <w:numPr>
          <w:ilvl w:val="0"/>
          <w:numId w:val="15"/>
        </w:numPr>
        <w:pBdr>
          <w:top w:val="nil"/>
          <w:left w:val="nil"/>
          <w:bottom w:val="nil"/>
          <w:right w:val="nil"/>
          <w:between w:val="nil"/>
        </w:pBdr>
        <w:spacing w:after="120"/>
        <w:ind w:right="300"/>
      </w:pPr>
      <w:r>
        <w:rPr>
          <w:b/>
          <w:bCs/>
          <w:sz w:val="20"/>
          <w:szCs w:val="20"/>
          <w:rtl/>
        </w:rPr>
        <w:t>الهدف 4:</w:t>
      </w:r>
      <w:r>
        <w:rPr>
          <w:sz w:val="20"/>
          <w:szCs w:val="20"/>
          <w:rtl/>
        </w:rPr>
        <w:t xml:space="preserve"> رفع وعي جميع الموظفين بأمن المعلومات والحد من مخاطر الهندسة الاجتماعية.</w:t>
      </w:r>
    </w:p>
    <w:p w14:paraId="53A86BBF" w14:textId="77777777" w:rsidR="009074A7" w:rsidRDefault="00DE037B">
      <w:pPr>
        <w:pStyle w:val="2"/>
        <w:spacing w:after="225"/>
      </w:pPr>
      <w:r>
        <w:rPr>
          <w:rtl/>
        </w:rPr>
        <w:t>5.4 نطاق تطبيق نظام إدارة أمن المعلومات (</w:t>
      </w:r>
      <w:r>
        <w:t>Scope of the ISMS</w:t>
      </w:r>
      <w:r>
        <w:rPr>
          <w:rtl/>
        </w:rPr>
        <w:t>)</w:t>
      </w:r>
    </w:p>
    <w:p w14:paraId="7F3A506E" w14:textId="77777777" w:rsidR="009074A7" w:rsidRDefault="00DE037B">
      <w:pPr>
        <w:pStyle w:val="3"/>
        <w:spacing w:before="0"/>
      </w:pPr>
      <w:r>
        <w:rPr>
          <w:rtl/>
        </w:rPr>
        <w:t>5.4.1 النطاق التنظيمي والجغرافي</w:t>
      </w:r>
    </w:p>
    <w:p w14:paraId="7B2C8830" w14:textId="77777777" w:rsidR="009074A7" w:rsidRDefault="00DE037B">
      <w:pPr>
        <w:pBdr>
          <w:top w:val="nil"/>
          <w:left w:val="nil"/>
          <w:bottom w:val="nil"/>
          <w:right w:val="nil"/>
          <w:between w:val="nil"/>
        </w:pBdr>
        <w:spacing w:after="225"/>
        <w:rPr>
          <w:sz w:val="20"/>
          <w:szCs w:val="20"/>
        </w:rPr>
      </w:pPr>
      <w:r>
        <w:rPr>
          <w:sz w:val="20"/>
          <w:szCs w:val="20"/>
          <w:rtl/>
        </w:rPr>
        <w:t>يشمل نطاق النظام المركز الرئيسي لبنك الآفاق، وجميع</w:t>
      </w:r>
      <w:r>
        <w:rPr>
          <w:sz w:val="20"/>
          <w:szCs w:val="20"/>
          <w:rtl/>
        </w:rPr>
        <w:t xml:space="preserve"> الفروع التابعة له، وجميع الأقسام والقطاعات بما فيها قطاع تقنية المعلومات، العمليات المصرفية، والأمن السيبراني، بالإضافة إلى البنية التحتية السحابية والمراكز الرقمية المملوكة أو المدارة من قبل البنك.</w:t>
      </w:r>
    </w:p>
    <w:p w14:paraId="76719FEE" w14:textId="77777777" w:rsidR="009074A7" w:rsidRDefault="00DE037B">
      <w:pPr>
        <w:pStyle w:val="3"/>
        <w:spacing w:before="0"/>
      </w:pPr>
      <w:r>
        <w:rPr>
          <w:rtl/>
        </w:rPr>
        <w:lastRenderedPageBreak/>
        <w:t>5.4.2 المنتجات والخدمات</w:t>
      </w:r>
    </w:p>
    <w:p w14:paraId="00116F77" w14:textId="77777777" w:rsidR="009074A7" w:rsidRDefault="00DE037B">
      <w:pPr>
        <w:pBdr>
          <w:top w:val="nil"/>
          <w:left w:val="nil"/>
          <w:bottom w:val="nil"/>
          <w:right w:val="nil"/>
          <w:between w:val="nil"/>
        </w:pBdr>
        <w:spacing w:after="225"/>
        <w:rPr>
          <w:sz w:val="20"/>
          <w:szCs w:val="20"/>
        </w:rPr>
      </w:pPr>
      <w:r>
        <w:rPr>
          <w:sz w:val="20"/>
          <w:szCs w:val="20"/>
          <w:rtl/>
        </w:rPr>
        <w:t xml:space="preserve">يشمل النطاق كافة الخدمات </w:t>
      </w:r>
      <w:r>
        <w:rPr>
          <w:sz w:val="20"/>
          <w:szCs w:val="20"/>
          <w:rtl/>
        </w:rPr>
        <w:t>والمنتجات المصرفية المقدمة، بما في ذلك الخدمات المصرفية الأونلاين، تطبيق الهاتف المحمول، خدمات التمويل، شبكات أجهزة الصراف الآلي (</w:t>
      </w:r>
      <w:r>
        <w:rPr>
          <w:sz w:val="20"/>
          <w:szCs w:val="20"/>
        </w:rPr>
        <w:t>ATM</w:t>
      </w:r>
      <w:r>
        <w:rPr>
          <w:sz w:val="20"/>
          <w:szCs w:val="20"/>
          <w:rtl/>
        </w:rPr>
        <w:t>)، وبوابات الدفع الإلكتروني.</w:t>
      </w:r>
    </w:p>
    <w:p w14:paraId="37EDE167" w14:textId="77777777" w:rsidR="009074A7" w:rsidRDefault="00DE037B">
      <w:pPr>
        <w:pStyle w:val="3"/>
        <w:spacing w:before="0"/>
      </w:pPr>
      <w:r>
        <w:rPr>
          <w:rtl/>
        </w:rPr>
        <w:t>5.4.3 الأنشطة والعمليات</w:t>
      </w:r>
    </w:p>
    <w:p w14:paraId="3BECF699" w14:textId="77777777" w:rsidR="009074A7" w:rsidRDefault="00DE037B">
      <w:pPr>
        <w:pBdr>
          <w:top w:val="nil"/>
          <w:left w:val="nil"/>
          <w:bottom w:val="nil"/>
          <w:right w:val="nil"/>
          <w:between w:val="nil"/>
        </w:pBdr>
        <w:spacing w:after="225"/>
        <w:rPr>
          <w:sz w:val="20"/>
          <w:szCs w:val="20"/>
        </w:rPr>
      </w:pPr>
      <w:r>
        <w:rPr>
          <w:sz w:val="20"/>
          <w:szCs w:val="20"/>
          <w:rtl/>
        </w:rPr>
        <w:t>تخضع لنطاق النظام جميع العمليات المصرفية، معالجة البيانات، إدارة الشبك</w:t>
      </w:r>
      <w:r>
        <w:rPr>
          <w:sz w:val="20"/>
          <w:szCs w:val="20"/>
          <w:rtl/>
        </w:rPr>
        <w:t>ات وقواعد البيانات، تطوير البرمجيات والتطبيقات، وإدارة الوصول والمستخدمين.</w:t>
      </w:r>
    </w:p>
    <w:p w14:paraId="0CBD2C51" w14:textId="77777777" w:rsidR="009074A7" w:rsidRDefault="00DE037B">
      <w:pPr>
        <w:pStyle w:val="3"/>
        <w:spacing w:before="0"/>
      </w:pPr>
      <w:r>
        <w:rPr>
          <w:rtl/>
        </w:rPr>
        <w:t>5.4.4 الاستثناءات (</w:t>
      </w:r>
      <w:r>
        <w:t>Exclusions</w:t>
      </w:r>
      <w:r>
        <w:rPr>
          <w:rtl/>
        </w:rPr>
        <w:t>)</w:t>
      </w:r>
    </w:p>
    <w:p w14:paraId="5059E602" w14:textId="77777777" w:rsidR="009074A7" w:rsidRDefault="00DE037B">
      <w:pPr>
        <w:pBdr>
          <w:top w:val="nil"/>
          <w:left w:val="nil"/>
          <w:bottom w:val="nil"/>
          <w:right w:val="nil"/>
          <w:between w:val="nil"/>
        </w:pBdr>
        <w:spacing w:after="120"/>
        <w:rPr>
          <w:sz w:val="20"/>
          <w:szCs w:val="20"/>
        </w:rPr>
      </w:pPr>
      <w:r>
        <w:rPr>
          <w:sz w:val="20"/>
          <w:szCs w:val="20"/>
          <w:rtl/>
        </w:rPr>
        <w:t>يتم استثناء الخدمات الخارجية المستضافة بالكامل لدى أطراف ثالثة دون أي اتصال بشبكة البنك أو بيانات العملاء، مع إخضاع تلك الأطراف لاتفاقيات مستوى الخدمة</w:t>
      </w:r>
      <w:r>
        <w:rPr>
          <w:sz w:val="20"/>
          <w:szCs w:val="20"/>
          <w:rtl/>
        </w:rPr>
        <w:t xml:space="preserve"> (</w:t>
      </w:r>
      <w:r>
        <w:rPr>
          <w:sz w:val="20"/>
          <w:szCs w:val="20"/>
        </w:rPr>
        <w:t>SLA</w:t>
      </w:r>
      <w:r>
        <w:rPr>
          <w:sz w:val="20"/>
          <w:szCs w:val="20"/>
          <w:rtl/>
        </w:rPr>
        <w:t>) ومتطلبات أمن المعلومات الخاصة بالموردين.</w:t>
      </w:r>
    </w:p>
    <w:sectPr w:rsidR="009074A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2803DA-680E-4417-A8C7-FD9DD71873DE}"/>
  </w:font>
  <w:font w:name="Arial Unicode MS">
    <w:panose1 w:val="020B0604020202020204"/>
    <w:charset w:val="80"/>
    <w:family w:val="swiss"/>
    <w:pitch w:val="variable"/>
    <w:sig w:usb0="F7FFAFFF" w:usb1="E9DFFFFF" w:usb2="0000003F" w:usb3="00000000" w:csb0="003F01FF" w:csb1="00000000"/>
    <w:embedBold r:id="rId2" w:subsetted="1" w:fontKey="{22C62943-4138-41E6-959E-42BC3891C2F5}"/>
  </w:font>
  <w:font w:name="Calibri">
    <w:panose1 w:val="020F0502020204030204"/>
    <w:charset w:val="00"/>
    <w:family w:val="swiss"/>
    <w:pitch w:val="variable"/>
    <w:sig w:usb0="E4002EFF" w:usb1="C200247B" w:usb2="00000009" w:usb3="00000000" w:csb0="000001FF" w:csb1="00000000"/>
    <w:embedRegular r:id="rId3" w:fontKey="{D1044968-6E50-47AF-8B14-617A63E33DAE}"/>
  </w:font>
  <w:font w:name="Cambria">
    <w:panose1 w:val="02040503050406030204"/>
    <w:charset w:val="00"/>
    <w:family w:val="roman"/>
    <w:pitch w:val="variable"/>
    <w:sig w:usb0="E00006FF" w:usb1="420024FF" w:usb2="02000000" w:usb3="00000000" w:csb0="0000019F" w:csb1="00000000"/>
    <w:embedRegular r:id="rId4" w:fontKey="{D6578627-3C45-4386-B83C-23402DA618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C7E"/>
    <w:multiLevelType w:val="multilevel"/>
    <w:tmpl w:val="4CA26A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8F0A67"/>
    <w:multiLevelType w:val="multilevel"/>
    <w:tmpl w:val="65DE4D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1D7487"/>
    <w:multiLevelType w:val="multilevel"/>
    <w:tmpl w:val="795AEE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272253C"/>
    <w:multiLevelType w:val="multilevel"/>
    <w:tmpl w:val="7638B3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2974256"/>
    <w:multiLevelType w:val="multilevel"/>
    <w:tmpl w:val="56F2F8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804D59"/>
    <w:multiLevelType w:val="multilevel"/>
    <w:tmpl w:val="4F7A69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B01CB3"/>
    <w:multiLevelType w:val="multilevel"/>
    <w:tmpl w:val="60D672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35F1087"/>
    <w:multiLevelType w:val="multilevel"/>
    <w:tmpl w:val="9BF0D1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6EF2119"/>
    <w:multiLevelType w:val="multilevel"/>
    <w:tmpl w:val="CE0074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736263E"/>
    <w:multiLevelType w:val="multilevel"/>
    <w:tmpl w:val="AE543A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39660F2"/>
    <w:multiLevelType w:val="multilevel"/>
    <w:tmpl w:val="016A87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3EB216D"/>
    <w:multiLevelType w:val="multilevel"/>
    <w:tmpl w:val="2E6A17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53E629D"/>
    <w:multiLevelType w:val="multilevel"/>
    <w:tmpl w:val="EFC053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A8D2163"/>
    <w:multiLevelType w:val="multilevel"/>
    <w:tmpl w:val="F3105B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6291116"/>
    <w:multiLevelType w:val="multilevel"/>
    <w:tmpl w:val="506E1C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5"/>
  </w:num>
  <w:num w:numId="3">
    <w:abstractNumId w:val="13"/>
  </w:num>
  <w:num w:numId="4">
    <w:abstractNumId w:val="0"/>
  </w:num>
  <w:num w:numId="5">
    <w:abstractNumId w:val="11"/>
  </w:num>
  <w:num w:numId="6">
    <w:abstractNumId w:val="9"/>
  </w:num>
  <w:num w:numId="7">
    <w:abstractNumId w:val="6"/>
  </w:num>
  <w:num w:numId="8">
    <w:abstractNumId w:val="3"/>
  </w:num>
  <w:num w:numId="9">
    <w:abstractNumId w:val="10"/>
  </w:num>
  <w:num w:numId="10">
    <w:abstractNumId w:val="2"/>
  </w:num>
  <w:num w:numId="11">
    <w:abstractNumId w:val="7"/>
  </w:num>
  <w:num w:numId="12">
    <w:abstractNumId w:val="4"/>
  </w:num>
  <w:num w:numId="13">
    <w:abstractNumId w:val="8"/>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4A7"/>
    <w:rsid w:val="009074A7"/>
    <w:rsid w:val="00DE0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12B0"/>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bidi/>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75" w:after="285"/>
      <w:outlineLvl w:val="0"/>
    </w:pPr>
    <w:rPr>
      <w:b/>
      <w:bCs/>
      <w:color w:val="0096A6"/>
      <w:sz w:val="40"/>
      <w:szCs w:val="40"/>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96A6"/>
      <w:sz w:val="30"/>
      <w:szCs w:val="30"/>
    </w:rPr>
  </w:style>
  <w:style w:type="paragraph" w:styleId="3">
    <w:name w:val="heading 3"/>
    <w:basedOn w:val="a"/>
    <w:next w:val="a"/>
    <w:uiPriority w:val="9"/>
    <w:unhideWhenUsed/>
    <w:qFormat/>
    <w:pPr>
      <w:pBdr>
        <w:top w:val="nil"/>
        <w:left w:val="nil"/>
        <w:bottom w:val="nil"/>
        <w:right w:val="nil"/>
        <w:between w:val="nil"/>
      </w:pBdr>
      <w:spacing w:before="225" w:after="120"/>
      <w:outlineLvl w:val="2"/>
    </w:pPr>
    <w:rPr>
      <w:b/>
      <w:bCs/>
      <w:color w:val="333333"/>
      <w:sz w:val="24"/>
      <w:szCs w:val="24"/>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2026-09-12T16:44:00Z</dcterms:created>
  <dcterms:modified xsi:type="dcterms:W3CDTF">2026-09-12T16:45:00Z</dcterms:modified>
</cp:coreProperties>
</file>