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C84AA" w14:textId="47AA2201" w:rsidR="00C15E56" w:rsidRPr="00C15E56" w:rsidRDefault="00C15E56" w:rsidP="00C15E56">
      <w:pPr>
        <w:spacing w:before="100" w:beforeAutospacing="1" w:after="100" w:afterAutospacing="1" w:line="240" w:lineRule="auto"/>
        <w:outlineLvl w:val="1"/>
        <w:rPr>
          <w:rFonts w:ascii="Times New Roman" w:eastAsia="Times New Roman" w:hAnsi="Times New Roman" w:cs="Times New Roman"/>
          <w:b/>
          <w:bCs/>
          <w:sz w:val="36"/>
          <w:szCs w:val="36"/>
        </w:rPr>
      </w:pPr>
      <w:r w:rsidRPr="00C15E56">
        <w:rPr>
          <w:rFonts w:ascii="Times New Roman" w:eastAsia="Times New Roman" w:hAnsi="Times New Roman" w:cs="Times New Roman"/>
          <w:b/>
          <w:bCs/>
          <w:sz w:val="36"/>
          <w:szCs w:val="36"/>
        </w:rPr>
        <w:t>Financial Assumptions</w:t>
      </w:r>
    </w:p>
    <w:p w14:paraId="3AA9AE4B" w14:textId="3DDB11AA" w:rsidR="00C15E56" w:rsidRDefault="00C15E56" w:rsidP="00C15E56">
      <w:pPr>
        <w:spacing w:before="100" w:beforeAutospacing="1" w:after="100" w:afterAutospacing="1" w:line="240" w:lineRule="auto"/>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The financial projections for Rafiq are based on assumptions regarding user adoption, service utilization, operating costs, and business growth. These assumptions provide the basis for forecasting revenues, expenses, profitability, and cash flows throughout the projected period.</w:t>
      </w:r>
    </w:p>
    <w:p w14:paraId="04539828" w14:textId="77777777" w:rsidR="00C15E56" w:rsidRPr="00C15E56" w:rsidRDefault="00C15E56" w:rsidP="00C15E56">
      <w:pPr>
        <w:spacing w:before="100" w:beforeAutospacing="1" w:after="100" w:afterAutospacing="1" w:line="240" w:lineRule="auto"/>
        <w:outlineLvl w:val="2"/>
        <w:rPr>
          <w:rFonts w:ascii="Times New Roman" w:eastAsia="Times New Roman" w:hAnsi="Times New Roman" w:cs="Times New Roman"/>
          <w:b/>
          <w:bCs/>
          <w:sz w:val="27"/>
          <w:szCs w:val="27"/>
        </w:rPr>
      </w:pPr>
      <w:r w:rsidRPr="00C15E56">
        <w:rPr>
          <w:rFonts w:ascii="Times New Roman" w:eastAsia="Times New Roman" w:hAnsi="Times New Roman" w:cs="Times New Roman"/>
          <w:b/>
          <w:bCs/>
          <w:sz w:val="27"/>
          <w:szCs w:val="27"/>
        </w:rPr>
        <w:t>Operational Assumptions</w:t>
      </w:r>
    </w:p>
    <w:tbl>
      <w:tblPr>
        <w:tblStyle w:val="PlainTable1"/>
        <w:tblW w:w="0" w:type="auto"/>
        <w:tblLook w:val="04A0" w:firstRow="1" w:lastRow="0" w:firstColumn="1" w:lastColumn="0" w:noHBand="0" w:noVBand="1"/>
      </w:tblPr>
      <w:tblGrid>
        <w:gridCol w:w="4603"/>
        <w:gridCol w:w="2962"/>
      </w:tblGrid>
      <w:tr w:rsidR="00C15E56" w:rsidRPr="00C15E56" w14:paraId="33D93929" w14:textId="77777777" w:rsidTr="00C15E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0E2AB" w14:textId="77777777" w:rsidR="00C15E56" w:rsidRPr="00C15E56" w:rsidRDefault="00C15E56" w:rsidP="00C15E56">
            <w:pPr>
              <w:jc w:val="cente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Assumption</w:t>
            </w:r>
          </w:p>
        </w:tc>
        <w:tc>
          <w:tcPr>
            <w:tcW w:w="0" w:type="auto"/>
            <w:hideMark/>
          </w:tcPr>
          <w:p w14:paraId="3B046D13" w14:textId="77777777" w:rsidR="00C15E56" w:rsidRPr="00C15E56" w:rsidRDefault="00C15E56" w:rsidP="00C15E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Value</w:t>
            </w:r>
          </w:p>
        </w:tc>
      </w:tr>
      <w:tr w:rsidR="00C15E56" w:rsidRPr="00C15E56" w14:paraId="40447406"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2A9C5"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Development Period</w:t>
            </w:r>
          </w:p>
        </w:tc>
        <w:tc>
          <w:tcPr>
            <w:tcW w:w="0" w:type="auto"/>
            <w:hideMark/>
          </w:tcPr>
          <w:p w14:paraId="5CE7B62B" w14:textId="77777777" w:rsidR="00C15E56" w:rsidRPr="00C15E56" w:rsidRDefault="00C15E56" w:rsidP="00C15E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June 2026 – December 2026</w:t>
            </w:r>
          </w:p>
        </w:tc>
      </w:tr>
      <w:tr w:rsidR="00C15E56" w:rsidRPr="00C15E56" w14:paraId="4F31A77F"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1D23F34E"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Commercial Launch Date</w:t>
            </w:r>
          </w:p>
        </w:tc>
        <w:tc>
          <w:tcPr>
            <w:tcW w:w="0" w:type="auto"/>
            <w:hideMark/>
          </w:tcPr>
          <w:p w14:paraId="0739CB1C" w14:textId="77777777" w:rsidR="00C15E56" w:rsidRPr="00C15E56" w:rsidRDefault="00C15E56" w:rsidP="00C15E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January 2027</w:t>
            </w:r>
          </w:p>
        </w:tc>
      </w:tr>
      <w:tr w:rsidR="00C15E56" w:rsidRPr="00C15E56" w14:paraId="24ED0A8D"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38110"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Initial Active Users (Year 1)</w:t>
            </w:r>
          </w:p>
        </w:tc>
        <w:tc>
          <w:tcPr>
            <w:tcW w:w="0" w:type="auto"/>
            <w:hideMark/>
          </w:tcPr>
          <w:p w14:paraId="1EAB190F" w14:textId="77777777" w:rsidR="00C15E56" w:rsidRPr="00C15E56" w:rsidRDefault="00C15E56" w:rsidP="00C15E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2,000 Users</w:t>
            </w:r>
          </w:p>
        </w:tc>
      </w:tr>
      <w:tr w:rsidR="00C15E56" w:rsidRPr="00C15E56" w14:paraId="54C58253"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34BA7C3E"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Annual User Growth Rate</w:t>
            </w:r>
          </w:p>
        </w:tc>
        <w:tc>
          <w:tcPr>
            <w:tcW w:w="0" w:type="auto"/>
            <w:hideMark/>
          </w:tcPr>
          <w:p w14:paraId="713D3920" w14:textId="77777777" w:rsidR="00C15E56" w:rsidRPr="00C15E56" w:rsidRDefault="00C15E56" w:rsidP="00C15E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35%</w:t>
            </w:r>
          </w:p>
        </w:tc>
      </w:tr>
      <w:tr w:rsidR="00C15E56" w:rsidRPr="00C15E56" w14:paraId="19A70DB0"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5942D"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Users per Service Category</w:t>
            </w:r>
          </w:p>
        </w:tc>
        <w:tc>
          <w:tcPr>
            <w:tcW w:w="0" w:type="auto"/>
            <w:hideMark/>
          </w:tcPr>
          <w:p w14:paraId="14B25D04" w14:textId="77777777" w:rsidR="00C15E56" w:rsidRPr="00C15E56" w:rsidRDefault="00C15E56" w:rsidP="00C15E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500 Users</w:t>
            </w:r>
          </w:p>
        </w:tc>
      </w:tr>
      <w:tr w:rsidR="00C15E56" w:rsidRPr="00C15E56" w14:paraId="2FF222F2"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38C4EB5C"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Average Service Usage</w:t>
            </w:r>
          </w:p>
        </w:tc>
        <w:tc>
          <w:tcPr>
            <w:tcW w:w="0" w:type="auto"/>
            <w:hideMark/>
          </w:tcPr>
          <w:p w14:paraId="7585FAC4" w14:textId="77777777" w:rsidR="00C15E56" w:rsidRPr="00C15E56" w:rsidRDefault="00C15E56" w:rsidP="00C15E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2 Transactions per Month</w:t>
            </w:r>
          </w:p>
        </w:tc>
      </w:tr>
      <w:tr w:rsidR="00C15E56" w:rsidRPr="00C15E56" w14:paraId="753DCF6D"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36D8F"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Average Doctor Consultation Fee</w:t>
            </w:r>
          </w:p>
        </w:tc>
        <w:tc>
          <w:tcPr>
            <w:tcW w:w="0" w:type="auto"/>
            <w:hideMark/>
          </w:tcPr>
          <w:p w14:paraId="0AFF0A61" w14:textId="77777777" w:rsidR="00C15E56" w:rsidRPr="00C15E56" w:rsidRDefault="00C15E56" w:rsidP="00C15E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150 EGP per Half Hour</w:t>
            </w:r>
          </w:p>
        </w:tc>
      </w:tr>
      <w:tr w:rsidR="00C15E56" w:rsidRPr="00C15E56" w14:paraId="7A6C638C"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5F4B7E89"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Average Sign Language Interpretation Fee</w:t>
            </w:r>
          </w:p>
        </w:tc>
        <w:tc>
          <w:tcPr>
            <w:tcW w:w="0" w:type="auto"/>
            <w:hideMark/>
          </w:tcPr>
          <w:p w14:paraId="6E422402" w14:textId="77777777" w:rsidR="00C15E56" w:rsidRPr="00C15E56" w:rsidRDefault="00C15E56" w:rsidP="00C15E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150 EGP per Half Hour</w:t>
            </w:r>
          </w:p>
        </w:tc>
      </w:tr>
      <w:tr w:rsidR="00C15E56" w:rsidRPr="00C15E56" w14:paraId="422DBAFF"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3F7C2"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Average Caregiver Service Fee</w:t>
            </w:r>
          </w:p>
        </w:tc>
        <w:tc>
          <w:tcPr>
            <w:tcW w:w="0" w:type="auto"/>
            <w:hideMark/>
          </w:tcPr>
          <w:p w14:paraId="03B497BC" w14:textId="77777777" w:rsidR="00C15E56" w:rsidRPr="00C15E56" w:rsidRDefault="00C15E56" w:rsidP="00C15E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150 EGP per Half Hour</w:t>
            </w:r>
          </w:p>
        </w:tc>
      </w:tr>
      <w:tr w:rsidR="00C15E56" w:rsidRPr="00C15E56" w14:paraId="1E138214"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6F6BAF36"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Average Service Duration</w:t>
            </w:r>
          </w:p>
        </w:tc>
        <w:tc>
          <w:tcPr>
            <w:tcW w:w="0" w:type="auto"/>
            <w:hideMark/>
          </w:tcPr>
          <w:p w14:paraId="112D9E03" w14:textId="77777777" w:rsidR="00C15E56" w:rsidRPr="00C15E56" w:rsidRDefault="00C15E56" w:rsidP="00C15E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 Hour</w:t>
            </w:r>
          </w:p>
        </w:tc>
      </w:tr>
      <w:tr w:rsidR="00C15E56" w:rsidRPr="00C15E56" w14:paraId="0C276620"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1FA73"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Transportation Minimum Fare</w:t>
            </w:r>
          </w:p>
        </w:tc>
        <w:tc>
          <w:tcPr>
            <w:tcW w:w="0" w:type="auto"/>
            <w:hideMark/>
          </w:tcPr>
          <w:p w14:paraId="48A20F07" w14:textId="77777777" w:rsidR="00C15E56" w:rsidRPr="00C15E56" w:rsidRDefault="00C15E56" w:rsidP="00C15E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50 EGP</w:t>
            </w:r>
          </w:p>
        </w:tc>
      </w:tr>
      <w:tr w:rsidR="00C15E56" w:rsidRPr="00C15E56" w14:paraId="4539CCFC"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5E858049"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Average Trip Distance</w:t>
            </w:r>
          </w:p>
        </w:tc>
        <w:tc>
          <w:tcPr>
            <w:tcW w:w="0" w:type="auto"/>
            <w:hideMark/>
          </w:tcPr>
          <w:p w14:paraId="4297663B" w14:textId="77777777" w:rsidR="00C15E56" w:rsidRPr="00C15E56" w:rsidRDefault="00C15E56" w:rsidP="00C15E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20 km</w:t>
            </w:r>
          </w:p>
        </w:tc>
      </w:tr>
      <w:tr w:rsidR="00C15E56" w:rsidRPr="00C15E56" w14:paraId="17FBFD14"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9BA6F"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Fare per Kilometer</w:t>
            </w:r>
          </w:p>
        </w:tc>
        <w:tc>
          <w:tcPr>
            <w:tcW w:w="0" w:type="auto"/>
            <w:hideMark/>
          </w:tcPr>
          <w:p w14:paraId="39F21AD4" w14:textId="77777777" w:rsidR="00C15E56" w:rsidRPr="00C15E56" w:rsidRDefault="00C15E56" w:rsidP="00C15E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15 EGP</w:t>
            </w:r>
          </w:p>
        </w:tc>
      </w:tr>
      <w:tr w:rsidR="00C15E56" w:rsidRPr="00C15E56" w14:paraId="7D12F258"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39289560"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Average Transportation Fare</w:t>
            </w:r>
          </w:p>
        </w:tc>
        <w:tc>
          <w:tcPr>
            <w:tcW w:w="0" w:type="auto"/>
            <w:hideMark/>
          </w:tcPr>
          <w:p w14:paraId="64F744B0" w14:textId="77777777" w:rsidR="00C15E56" w:rsidRPr="00C15E56" w:rsidRDefault="00C15E56" w:rsidP="00C15E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300 EGP per Trip</w:t>
            </w:r>
          </w:p>
        </w:tc>
      </w:tr>
      <w:tr w:rsidR="00C15E56" w:rsidRPr="00C15E56" w14:paraId="298654BA"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81513"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Platform Commission Rate</w:t>
            </w:r>
          </w:p>
        </w:tc>
        <w:tc>
          <w:tcPr>
            <w:tcW w:w="0" w:type="auto"/>
            <w:hideMark/>
          </w:tcPr>
          <w:p w14:paraId="147D6487" w14:textId="77777777" w:rsidR="00C15E56" w:rsidRPr="00C15E56" w:rsidRDefault="00C15E56" w:rsidP="00C15E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15%</w:t>
            </w:r>
          </w:p>
        </w:tc>
      </w:tr>
    </w:tbl>
    <w:p w14:paraId="670847C8" w14:textId="77777777" w:rsidR="00BF4C5A" w:rsidRDefault="00BF4C5A" w:rsidP="00C15E56">
      <w:pPr>
        <w:spacing w:before="100" w:beforeAutospacing="1" w:after="100" w:afterAutospacing="1" w:line="240" w:lineRule="auto"/>
        <w:outlineLvl w:val="2"/>
        <w:rPr>
          <w:rFonts w:ascii="Times New Roman" w:eastAsia="Times New Roman" w:hAnsi="Times New Roman" w:cs="Times New Roman"/>
          <w:b/>
          <w:bCs/>
          <w:sz w:val="27"/>
          <w:szCs w:val="27"/>
        </w:rPr>
      </w:pPr>
    </w:p>
    <w:p w14:paraId="5E02F0B6" w14:textId="5A862362" w:rsidR="00C15E56" w:rsidRPr="00C15E56" w:rsidRDefault="00C15E56" w:rsidP="00C15E56">
      <w:pPr>
        <w:spacing w:before="100" w:beforeAutospacing="1" w:after="100" w:afterAutospacing="1" w:line="240" w:lineRule="auto"/>
        <w:outlineLvl w:val="2"/>
        <w:rPr>
          <w:rFonts w:ascii="Times New Roman" w:eastAsia="Times New Roman" w:hAnsi="Times New Roman" w:cs="Times New Roman"/>
          <w:b/>
          <w:bCs/>
          <w:sz w:val="27"/>
          <w:szCs w:val="27"/>
        </w:rPr>
      </w:pPr>
      <w:r w:rsidRPr="00C15E56">
        <w:rPr>
          <w:rFonts w:ascii="Times New Roman" w:eastAsia="Times New Roman" w:hAnsi="Times New Roman" w:cs="Times New Roman"/>
          <w:b/>
          <w:bCs/>
          <w:sz w:val="27"/>
          <w:szCs w:val="27"/>
        </w:rPr>
        <w:t>Hardware Assumptions</w:t>
      </w:r>
    </w:p>
    <w:tbl>
      <w:tblPr>
        <w:tblStyle w:val="PlainTable1"/>
        <w:tblW w:w="0" w:type="auto"/>
        <w:tblLook w:val="04A0" w:firstRow="1" w:lastRow="0" w:firstColumn="1" w:lastColumn="0" w:noHBand="0" w:noVBand="1"/>
      </w:tblPr>
      <w:tblGrid>
        <w:gridCol w:w="4315"/>
        <w:gridCol w:w="1157"/>
      </w:tblGrid>
      <w:tr w:rsidR="00C15E56" w:rsidRPr="00C15E56" w14:paraId="6DE7AF68" w14:textId="77777777" w:rsidTr="00C15E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95294" w14:textId="77777777" w:rsidR="00C15E56" w:rsidRPr="00C15E56" w:rsidRDefault="00C15E56" w:rsidP="00C15E56">
            <w:pPr>
              <w:jc w:val="cente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Assumption</w:t>
            </w:r>
          </w:p>
        </w:tc>
        <w:tc>
          <w:tcPr>
            <w:tcW w:w="0" w:type="auto"/>
            <w:hideMark/>
          </w:tcPr>
          <w:p w14:paraId="7941D725" w14:textId="77777777" w:rsidR="00C15E56" w:rsidRPr="00C15E56" w:rsidRDefault="00C15E56" w:rsidP="00C15E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Value</w:t>
            </w:r>
          </w:p>
        </w:tc>
      </w:tr>
      <w:tr w:rsidR="00C15E56" w:rsidRPr="00C15E56" w14:paraId="0DC6EC7F"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412A7B"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Smart Glasses Units Sold (Year 1)</w:t>
            </w:r>
          </w:p>
        </w:tc>
        <w:tc>
          <w:tcPr>
            <w:tcW w:w="0" w:type="auto"/>
            <w:hideMark/>
          </w:tcPr>
          <w:p w14:paraId="1B079AB6" w14:textId="77777777" w:rsidR="00C15E56" w:rsidRPr="00C15E56" w:rsidRDefault="00C15E56" w:rsidP="00C15E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100 Units</w:t>
            </w:r>
          </w:p>
        </w:tc>
      </w:tr>
      <w:tr w:rsidR="00C15E56" w:rsidRPr="00C15E56" w14:paraId="78FA5800"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236B7657"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Emergency Bracelet Units Sold (Year 1)</w:t>
            </w:r>
          </w:p>
        </w:tc>
        <w:tc>
          <w:tcPr>
            <w:tcW w:w="0" w:type="auto"/>
            <w:hideMark/>
          </w:tcPr>
          <w:p w14:paraId="6CA7B5E7" w14:textId="77777777" w:rsidR="00C15E56" w:rsidRPr="00C15E56" w:rsidRDefault="00C15E56" w:rsidP="00C15E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100 Units</w:t>
            </w:r>
          </w:p>
        </w:tc>
      </w:tr>
      <w:tr w:rsidR="00C15E56" w:rsidRPr="00C15E56" w14:paraId="6E9F6BD0"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EE638"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Annual Hardware Sales Growth Rate</w:t>
            </w:r>
          </w:p>
        </w:tc>
        <w:tc>
          <w:tcPr>
            <w:tcW w:w="0" w:type="auto"/>
            <w:hideMark/>
          </w:tcPr>
          <w:p w14:paraId="51A2D3AD" w14:textId="77777777" w:rsidR="00C15E56" w:rsidRPr="00C15E56" w:rsidRDefault="00C15E56" w:rsidP="00C15E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20%</w:t>
            </w:r>
          </w:p>
        </w:tc>
      </w:tr>
    </w:tbl>
    <w:p w14:paraId="74F7EDD7" w14:textId="77777777" w:rsidR="00C15E56" w:rsidRPr="00C15E56" w:rsidRDefault="00C15E56" w:rsidP="00C15E56">
      <w:pPr>
        <w:spacing w:before="100" w:beforeAutospacing="1" w:after="100" w:afterAutospacing="1" w:line="240" w:lineRule="auto"/>
        <w:outlineLvl w:val="2"/>
        <w:rPr>
          <w:rFonts w:ascii="Times New Roman" w:eastAsia="Times New Roman" w:hAnsi="Times New Roman" w:cs="Times New Roman"/>
          <w:b/>
          <w:bCs/>
          <w:sz w:val="27"/>
          <w:szCs w:val="27"/>
        </w:rPr>
      </w:pPr>
      <w:r w:rsidRPr="00C15E56">
        <w:rPr>
          <w:rFonts w:ascii="Times New Roman" w:eastAsia="Times New Roman" w:hAnsi="Times New Roman" w:cs="Times New Roman"/>
          <w:b/>
          <w:bCs/>
          <w:sz w:val="27"/>
          <w:szCs w:val="27"/>
        </w:rPr>
        <w:t>Financial Assumptions</w:t>
      </w:r>
    </w:p>
    <w:tbl>
      <w:tblPr>
        <w:tblStyle w:val="PlainTable1"/>
        <w:tblW w:w="0" w:type="auto"/>
        <w:tblLook w:val="04A0" w:firstRow="1" w:lastRow="0" w:firstColumn="1" w:lastColumn="0" w:noHBand="0" w:noVBand="1"/>
      </w:tblPr>
      <w:tblGrid>
        <w:gridCol w:w="4017"/>
        <w:gridCol w:w="1496"/>
      </w:tblGrid>
      <w:tr w:rsidR="00C15E56" w:rsidRPr="00C15E56" w14:paraId="6C32ECEB" w14:textId="77777777" w:rsidTr="00C15E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C44DE" w14:textId="77777777" w:rsidR="00C15E56" w:rsidRPr="00C15E56" w:rsidRDefault="00C15E56" w:rsidP="00C15E56">
            <w:pPr>
              <w:jc w:val="cente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Assumption</w:t>
            </w:r>
          </w:p>
        </w:tc>
        <w:tc>
          <w:tcPr>
            <w:tcW w:w="0" w:type="auto"/>
            <w:hideMark/>
          </w:tcPr>
          <w:p w14:paraId="629AEAEA" w14:textId="77777777" w:rsidR="00C15E56" w:rsidRPr="00C15E56" w:rsidRDefault="00C15E56" w:rsidP="00C15E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Value</w:t>
            </w:r>
          </w:p>
        </w:tc>
      </w:tr>
      <w:tr w:rsidR="00C15E56" w:rsidRPr="00C15E56" w14:paraId="225F93FD"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7F25F"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Annual Operating Cost Growth Rate</w:t>
            </w:r>
          </w:p>
        </w:tc>
        <w:tc>
          <w:tcPr>
            <w:tcW w:w="0" w:type="auto"/>
            <w:hideMark/>
          </w:tcPr>
          <w:p w14:paraId="43DA2238" w14:textId="24A55B27" w:rsidR="00C15E56" w:rsidRPr="00C15E56" w:rsidRDefault="00AC601E" w:rsidP="00C15E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C15E56" w:rsidRPr="00C15E56" w14:paraId="1AFB612A"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47BD1BFD"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Corporate Tax Rate</w:t>
            </w:r>
          </w:p>
        </w:tc>
        <w:tc>
          <w:tcPr>
            <w:tcW w:w="0" w:type="auto"/>
            <w:hideMark/>
          </w:tcPr>
          <w:p w14:paraId="3CE792E6" w14:textId="77777777" w:rsidR="00C15E56" w:rsidRPr="00C15E56" w:rsidRDefault="00C15E56" w:rsidP="00C15E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22.5%</w:t>
            </w:r>
          </w:p>
        </w:tc>
      </w:tr>
      <w:tr w:rsidR="00C15E56" w:rsidRPr="00C15E56" w14:paraId="4AB00C2F"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B5968"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Discount Rate</w:t>
            </w:r>
          </w:p>
        </w:tc>
        <w:tc>
          <w:tcPr>
            <w:tcW w:w="0" w:type="auto"/>
            <w:hideMark/>
          </w:tcPr>
          <w:p w14:paraId="6C31B9C1" w14:textId="77777777" w:rsidR="00C15E56" w:rsidRPr="00C15E56" w:rsidRDefault="00C15E56" w:rsidP="00C15E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18%</w:t>
            </w:r>
          </w:p>
        </w:tc>
      </w:tr>
      <w:tr w:rsidR="00C15E56" w:rsidRPr="00C15E56" w14:paraId="739E3AE4"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5ED056A4"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Software Platform Useful Life</w:t>
            </w:r>
          </w:p>
        </w:tc>
        <w:tc>
          <w:tcPr>
            <w:tcW w:w="0" w:type="auto"/>
            <w:hideMark/>
          </w:tcPr>
          <w:p w14:paraId="7998BD2C" w14:textId="77777777" w:rsidR="00C15E56" w:rsidRPr="00C15E56" w:rsidRDefault="00C15E56" w:rsidP="00C15E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10 Years</w:t>
            </w:r>
          </w:p>
        </w:tc>
      </w:tr>
      <w:tr w:rsidR="00C15E56" w:rsidRPr="00C15E56" w14:paraId="0F00FA45"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62B0D"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Office Equipment Useful Life</w:t>
            </w:r>
          </w:p>
        </w:tc>
        <w:tc>
          <w:tcPr>
            <w:tcW w:w="0" w:type="auto"/>
            <w:hideMark/>
          </w:tcPr>
          <w:p w14:paraId="56EE4CB1" w14:textId="77777777" w:rsidR="00C15E56" w:rsidRPr="00C15E56" w:rsidRDefault="00C15E56" w:rsidP="00C15E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5 Years</w:t>
            </w:r>
          </w:p>
        </w:tc>
      </w:tr>
      <w:tr w:rsidR="00C15E56" w:rsidRPr="00C15E56" w14:paraId="1566733D"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338DE5FC"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Software Amortization Method</w:t>
            </w:r>
          </w:p>
        </w:tc>
        <w:tc>
          <w:tcPr>
            <w:tcW w:w="0" w:type="auto"/>
            <w:hideMark/>
          </w:tcPr>
          <w:p w14:paraId="65BCC1DF" w14:textId="77777777" w:rsidR="00C15E56" w:rsidRPr="00C15E56" w:rsidRDefault="00C15E56" w:rsidP="00C15E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Straight-Line</w:t>
            </w:r>
          </w:p>
        </w:tc>
      </w:tr>
      <w:tr w:rsidR="00C15E56" w:rsidRPr="00C15E56" w14:paraId="197623E7"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F9BDE"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Equipment Depreciation Method</w:t>
            </w:r>
          </w:p>
        </w:tc>
        <w:tc>
          <w:tcPr>
            <w:tcW w:w="0" w:type="auto"/>
            <w:hideMark/>
          </w:tcPr>
          <w:p w14:paraId="6CEB49AB" w14:textId="77777777" w:rsidR="00C15E56" w:rsidRPr="00C15E56" w:rsidRDefault="00C15E56" w:rsidP="00C15E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Straight-Line</w:t>
            </w:r>
          </w:p>
        </w:tc>
      </w:tr>
    </w:tbl>
    <w:p w14:paraId="5CE0F7F3" w14:textId="77777777" w:rsidR="00C15E56" w:rsidRPr="00C15E56" w:rsidRDefault="00C15E56" w:rsidP="00C15E56">
      <w:pPr>
        <w:spacing w:before="100" w:beforeAutospacing="1" w:after="100" w:afterAutospacing="1" w:line="240" w:lineRule="auto"/>
        <w:outlineLvl w:val="1"/>
        <w:rPr>
          <w:rFonts w:ascii="Times New Roman" w:eastAsia="Times New Roman" w:hAnsi="Times New Roman" w:cs="Times New Roman"/>
          <w:b/>
          <w:bCs/>
          <w:sz w:val="36"/>
          <w:szCs w:val="36"/>
        </w:rPr>
      </w:pPr>
      <w:r w:rsidRPr="00C15E56">
        <w:rPr>
          <w:rFonts w:ascii="Times New Roman" w:eastAsia="Times New Roman" w:hAnsi="Times New Roman" w:cs="Times New Roman"/>
          <w:b/>
          <w:bCs/>
          <w:sz w:val="36"/>
          <w:szCs w:val="36"/>
        </w:rPr>
        <w:lastRenderedPageBreak/>
        <w:t>2.13.2 Startup Costs</w:t>
      </w:r>
    </w:p>
    <w:p w14:paraId="3D951A2A" w14:textId="77777777" w:rsidR="00C15E56" w:rsidRPr="00C15E56" w:rsidRDefault="00C15E56" w:rsidP="00C15E56">
      <w:pPr>
        <w:spacing w:before="100" w:beforeAutospacing="1" w:after="100" w:afterAutospacing="1" w:line="240" w:lineRule="auto"/>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Startup costs represent the initial investment required to develop, launch, and prepare the Rafiq platform for commercial operations. These costs are incurred during the development phase from June 2026 to December 2026 and include infrastructure setup, legal and compliance requirements, marketing activities, administrative preparation, office establishment, and hardware prototyping.</w:t>
      </w:r>
    </w:p>
    <w:p w14:paraId="1C19A4E3" w14:textId="77777777" w:rsidR="00C15E56" w:rsidRPr="00C15E56" w:rsidRDefault="00C15E56" w:rsidP="00C15E56">
      <w:pPr>
        <w:spacing w:before="100" w:beforeAutospacing="1" w:after="100" w:afterAutospacing="1" w:line="240" w:lineRule="auto"/>
        <w:outlineLvl w:val="2"/>
        <w:rPr>
          <w:rFonts w:ascii="Times New Roman" w:eastAsia="Times New Roman" w:hAnsi="Times New Roman" w:cs="Times New Roman"/>
          <w:b/>
          <w:bCs/>
          <w:sz w:val="27"/>
          <w:szCs w:val="27"/>
        </w:rPr>
      </w:pPr>
      <w:r w:rsidRPr="00C15E56">
        <w:rPr>
          <w:rFonts w:ascii="Times New Roman" w:eastAsia="Times New Roman" w:hAnsi="Times New Roman" w:cs="Times New Roman"/>
          <w:b/>
          <w:bCs/>
          <w:sz w:val="27"/>
          <w:szCs w:val="27"/>
        </w:rPr>
        <w:t>1. Infrastructure &amp; Hosting</w:t>
      </w:r>
    </w:p>
    <w:tbl>
      <w:tblPr>
        <w:tblStyle w:val="PlainTable1"/>
        <w:tblW w:w="0" w:type="auto"/>
        <w:tblLook w:val="04A0" w:firstRow="1" w:lastRow="0" w:firstColumn="1" w:lastColumn="0" w:noHBand="0" w:noVBand="1"/>
      </w:tblPr>
      <w:tblGrid>
        <w:gridCol w:w="3423"/>
        <w:gridCol w:w="1396"/>
      </w:tblGrid>
      <w:tr w:rsidR="00C15E56" w:rsidRPr="00C15E56" w14:paraId="752D5C65" w14:textId="77777777" w:rsidTr="00C15E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753F6" w14:textId="77777777" w:rsidR="00C15E56" w:rsidRPr="00C15E56" w:rsidRDefault="00C15E56" w:rsidP="00C15E56">
            <w:pPr>
              <w:jc w:val="cente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Item</w:t>
            </w:r>
          </w:p>
        </w:tc>
        <w:tc>
          <w:tcPr>
            <w:tcW w:w="0" w:type="auto"/>
            <w:hideMark/>
          </w:tcPr>
          <w:p w14:paraId="45BCC062" w14:textId="77777777" w:rsidR="00C15E56" w:rsidRPr="00C15E56" w:rsidRDefault="00C15E56" w:rsidP="00C15E5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Cost (EGP)</w:t>
            </w:r>
          </w:p>
        </w:tc>
      </w:tr>
      <w:tr w:rsidR="00C15E56" w:rsidRPr="00C15E56" w14:paraId="180115FB"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E8500" w14:textId="1369B835"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 xml:space="preserve">Server Rent </w:t>
            </w:r>
            <w:r>
              <w:rPr>
                <w:rFonts w:ascii="Times New Roman" w:eastAsia="Times New Roman" w:hAnsi="Times New Roman" w:cs="Times New Roman"/>
                <w:sz w:val="24"/>
                <w:szCs w:val="24"/>
              </w:rPr>
              <w:t xml:space="preserve">(Cloud Hosting) </w:t>
            </w:r>
          </w:p>
        </w:tc>
        <w:tc>
          <w:tcPr>
            <w:tcW w:w="0" w:type="auto"/>
            <w:hideMark/>
          </w:tcPr>
          <w:p w14:paraId="41814A02" w14:textId="563F2CFD" w:rsidR="00C15E56" w:rsidRPr="00C15E56" w:rsidRDefault="007352E6"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r w:rsidR="00C15E56" w:rsidRPr="00C15E56">
              <w:rPr>
                <w:rFonts w:ascii="Times New Roman" w:eastAsia="Times New Roman" w:hAnsi="Times New Roman" w:cs="Times New Roman"/>
                <w:sz w:val="24"/>
                <w:szCs w:val="24"/>
              </w:rPr>
              <w:t>,000</w:t>
            </w:r>
          </w:p>
        </w:tc>
      </w:tr>
      <w:tr w:rsidR="00C15E56" w:rsidRPr="00C15E56" w14:paraId="46C2C2BA"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7CB4FD32"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Total Infrastructure &amp; Hosting</w:t>
            </w:r>
          </w:p>
        </w:tc>
        <w:tc>
          <w:tcPr>
            <w:tcW w:w="0" w:type="auto"/>
            <w:hideMark/>
          </w:tcPr>
          <w:p w14:paraId="46625E26" w14:textId="0A7CCF2D" w:rsidR="00C15E56" w:rsidRPr="00C15E56" w:rsidRDefault="007352E6" w:rsidP="00C15E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35</w:t>
            </w:r>
            <w:r w:rsidR="00C15E56" w:rsidRPr="00C15E56">
              <w:rPr>
                <w:rFonts w:ascii="Times New Roman" w:eastAsia="Times New Roman" w:hAnsi="Times New Roman" w:cs="Times New Roman"/>
                <w:b/>
                <w:bCs/>
                <w:sz w:val="24"/>
                <w:szCs w:val="24"/>
              </w:rPr>
              <w:t>,000</w:t>
            </w:r>
          </w:p>
        </w:tc>
      </w:tr>
    </w:tbl>
    <w:p w14:paraId="4FD30488" w14:textId="6D61BCF4" w:rsidR="007352E6" w:rsidRDefault="007352E6" w:rsidP="007352E6"/>
    <w:p w14:paraId="1B79D3D4" w14:textId="77777777" w:rsidR="007352E6" w:rsidRDefault="007352E6" w:rsidP="00C45B0E">
      <w:pPr>
        <w:pStyle w:val="NormalWeb"/>
        <w:jc w:val="both"/>
      </w:pPr>
      <w:r>
        <w:t>The annual cost of cloud hosting and infrastructure is estimated at EGP 60,000. Since the development phase extends from June 2026 to December 2026 (7 months), only the portion related to the development period is included in startup costs.</w:t>
      </w:r>
    </w:p>
    <w:p w14:paraId="2BC02EA1" w14:textId="5DDB3783" w:rsidR="007352E6" w:rsidRDefault="007352E6" w:rsidP="00C45B0E">
      <w:pPr>
        <w:pStyle w:val="NormalWeb"/>
        <w:jc w:val="both"/>
      </w:pPr>
      <w:r>
        <w:t xml:space="preserve">Startup Hosting Cost = (EGP 60,000 </w:t>
      </w:r>
      <w:r w:rsidR="00BC5B11">
        <w:t>/</w:t>
      </w:r>
      <w:r>
        <w:t xml:space="preserve"> 12) </w:t>
      </w:r>
      <w:r w:rsidR="00BC5B11">
        <w:t>*</w:t>
      </w:r>
      <w:r>
        <w:t xml:space="preserve"> 7 = </w:t>
      </w:r>
      <w:r>
        <w:rPr>
          <w:rStyle w:val="Strong"/>
        </w:rPr>
        <w:t>EGP 35,000</w:t>
      </w:r>
    </w:p>
    <w:p w14:paraId="38B53B21" w14:textId="18E978FB" w:rsidR="00C15E56" w:rsidRPr="00C15E56" w:rsidRDefault="00C15E56" w:rsidP="007352E6">
      <w:pPr>
        <w:spacing w:before="100" w:beforeAutospacing="1" w:after="100" w:afterAutospacing="1" w:line="240" w:lineRule="auto"/>
        <w:outlineLvl w:val="2"/>
        <w:rPr>
          <w:rFonts w:ascii="Times New Roman" w:eastAsia="Times New Roman" w:hAnsi="Times New Roman" w:cs="Times New Roman"/>
          <w:b/>
          <w:bCs/>
          <w:sz w:val="27"/>
          <w:szCs w:val="27"/>
        </w:rPr>
      </w:pPr>
      <w:r w:rsidRPr="00C15E56">
        <w:rPr>
          <w:rFonts w:ascii="Times New Roman" w:eastAsia="Times New Roman" w:hAnsi="Times New Roman" w:cs="Times New Roman"/>
          <w:b/>
          <w:bCs/>
          <w:sz w:val="27"/>
          <w:szCs w:val="27"/>
        </w:rPr>
        <w:t>2. Legal &amp; Compliance</w:t>
      </w:r>
    </w:p>
    <w:tbl>
      <w:tblPr>
        <w:tblStyle w:val="PlainTable1"/>
        <w:tblW w:w="0" w:type="auto"/>
        <w:tblLook w:val="04A0" w:firstRow="1" w:lastRow="0" w:firstColumn="1" w:lastColumn="0" w:noHBand="0" w:noVBand="1"/>
      </w:tblPr>
      <w:tblGrid>
        <w:gridCol w:w="3935"/>
        <w:gridCol w:w="1396"/>
      </w:tblGrid>
      <w:tr w:rsidR="00C15E56" w:rsidRPr="00C15E56" w14:paraId="2120898A" w14:textId="77777777" w:rsidTr="00C15E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A2780" w14:textId="77777777" w:rsidR="00C15E56" w:rsidRPr="00C15E56" w:rsidRDefault="00C15E56" w:rsidP="00C15E56">
            <w:pPr>
              <w:jc w:val="cente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Item</w:t>
            </w:r>
          </w:p>
        </w:tc>
        <w:tc>
          <w:tcPr>
            <w:tcW w:w="0" w:type="auto"/>
            <w:hideMark/>
          </w:tcPr>
          <w:p w14:paraId="69BA0A0D" w14:textId="77777777" w:rsidR="00C15E56" w:rsidRPr="00C15E56" w:rsidRDefault="00C15E56" w:rsidP="00C15E5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Cost (EGP)</w:t>
            </w:r>
          </w:p>
        </w:tc>
      </w:tr>
      <w:tr w:rsidR="00C15E56" w:rsidRPr="00C15E56" w14:paraId="5630AD7C"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92D6D"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Company Registration &amp; Licensing</w:t>
            </w:r>
          </w:p>
        </w:tc>
        <w:tc>
          <w:tcPr>
            <w:tcW w:w="0" w:type="auto"/>
            <w:hideMark/>
          </w:tcPr>
          <w:p w14:paraId="2A609494" w14:textId="77777777" w:rsidR="00C15E56" w:rsidRPr="00C15E56" w:rsidRDefault="00C15E56"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20,000</w:t>
            </w:r>
          </w:p>
        </w:tc>
      </w:tr>
      <w:tr w:rsidR="00C15E56" w:rsidRPr="00C15E56" w14:paraId="0B1D5C1E"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247C3EF9"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Legal Contracts &amp; Platform Policies</w:t>
            </w:r>
          </w:p>
        </w:tc>
        <w:tc>
          <w:tcPr>
            <w:tcW w:w="0" w:type="auto"/>
            <w:hideMark/>
          </w:tcPr>
          <w:p w14:paraId="4D889087" w14:textId="77777777" w:rsidR="00C15E56" w:rsidRPr="00C15E56" w:rsidRDefault="00C15E56" w:rsidP="00C15E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25,000</w:t>
            </w:r>
          </w:p>
        </w:tc>
      </w:tr>
      <w:tr w:rsidR="00C15E56" w:rsidRPr="00C15E56" w14:paraId="40F61C4B"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3B2E9"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Data Protection Consultation</w:t>
            </w:r>
          </w:p>
        </w:tc>
        <w:tc>
          <w:tcPr>
            <w:tcW w:w="0" w:type="auto"/>
            <w:hideMark/>
          </w:tcPr>
          <w:p w14:paraId="0BD3371D" w14:textId="77777777" w:rsidR="00C15E56" w:rsidRPr="00C15E56" w:rsidRDefault="00C15E56"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15,000</w:t>
            </w:r>
          </w:p>
        </w:tc>
      </w:tr>
      <w:tr w:rsidR="00C15E56" w:rsidRPr="00C15E56" w14:paraId="0B9D3A11"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3CA83969"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Total Legal &amp; Compliance</w:t>
            </w:r>
          </w:p>
        </w:tc>
        <w:tc>
          <w:tcPr>
            <w:tcW w:w="0" w:type="auto"/>
            <w:hideMark/>
          </w:tcPr>
          <w:p w14:paraId="1CAF4956" w14:textId="77777777" w:rsidR="00C15E56" w:rsidRPr="00C15E56" w:rsidRDefault="00C15E56" w:rsidP="00C15E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b/>
                <w:bCs/>
                <w:sz w:val="24"/>
                <w:szCs w:val="24"/>
              </w:rPr>
              <w:t>60,000</w:t>
            </w:r>
          </w:p>
        </w:tc>
      </w:tr>
    </w:tbl>
    <w:p w14:paraId="29C95F24" w14:textId="77777777" w:rsidR="00C15E56" w:rsidRPr="00C15E56" w:rsidRDefault="00C15E56" w:rsidP="00C15E56">
      <w:pPr>
        <w:spacing w:before="100" w:beforeAutospacing="1" w:after="100" w:afterAutospacing="1" w:line="240" w:lineRule="auto"/>
        <w:outlineLvl w:val="2"/>
        <w:rPr>
          <w:rFonts w:ascii="Times New Roman" w:eastAsia="Times New Roman" w:hAnsi="Times New Roman" w:cs="Times New Roman"/>
          <w:b/>
          <w:bCs/>
          <w:sz w:val="27"/>
          <w:szCs w:val="27"/>
        </w:rPr>
      </w:pPr>
      <w:r w:rsidRPr="00C15E56">
        <w:rPr>
          <w:rFonts w:ascii="Times New Roman" w:eastAsia="Times New Roman" w:hAnsi="Times New Roman" w:cs="Times New Roman"/>
          <w:b/>
          <w:bCs/>
          <w:sz w:val="27"/>
          <w:szCs w:val="27"/>
        </w:rPr>
        <w:t>3. Marketing &amp; Partnership Development</w:t>
      </w:r>
    </w:p>
    <w:tbl>
      <w:tblPr>
        <w:tblStyle w:val="PlainTable1"/>
        <w:tblW w:w="0" w:type="auto"/>
        <w:tblLook w:val="04A0" w:firstRow="1" w:lastRow="0" w:firstColumn="1" w:lastColumn="0" w:noHBand="0" w:noVBand="1"/>
      </w:tblPr>
      <w:tblGrid>
        <w:gridCol w:w="4270"/>
        <w:gridCol w:w="1396"/>
      </w:tblGrid>
      <w:tr w:rsidR="00C15E56" w:rsidRPr="00C15E56" w14:paraId="6133B05C" w14:textId="77777777" w:rsidTr="00C15E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3AE10" w14:textId="77777777" w:rsidR="00C15E56" w:rsidRPr="00C15E56" w:rsidRDefault="00C15E56" w:rsidP="00C15E56">
            <w:pPr>
              <w:jc w:val="cente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Item</w:t>
            </w:r>
          </w:p>
        </w:tc>
        <w:tc>
          <w:tcPr>
            <w:tcW w:w="0" w:type="auto"/>
            <w:hideMark/>
          </w:tcPr>
          <w:p w14:paraId="7E496850" w14:textId="77777777" w:rsidR="00C15E56" w:rsidRPr="00C15E56" w:rsidRDefault="00C15E56" w:rsidP="00C15E5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Cost (EGP)</w:t>
            </w:r>
          </w:p>
        </w:tc>
      </w:tr>
      <w:tr w:rsidR="00C15E56" w:rsidRPr="00C15E56" w14:paraId="5D2DCD5B"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19776"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Digital Launch Campaigns</w:t>
            </w:r>
          </w:p>
        </w:tc>
        <w:tc>
          <w:tcPr>
            <w:tcW w:w="0" w:type="auto"/>
            <w:hideMark/>
          </w:tcPr>
          <w:p w14:paraId="331C3BC5" w14:textId="77777777" w:rsidR="00C15E56" w:rsidRPr="00C15E56" w:rsidRDefault="00C15E56"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25,000</w:t>
            </w:r>
          </w:p>
        </w:tc>
      </w:tr>
      <w:tr w:rsidR="00C15E56" w:rsidRPr="00C15E56" w14:paraId="42DF20CB"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412BFF44"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NGO &amp; Hospital Partnership Outreach</w:t>
            </w:r>
          </w:p>
        </w:tc>
        <w:tc>
          <w:tcPr>
            <w:tcW w:w="0" w:type="auto"/>
            <w:hideMark/>
          </w:tcPr>
          <w:p w14:paraId="4FEC9A0F" w14:textId="77777777" w:rsidR="00C15E56" w:rsidRPr="00C15E56" w:rsidRDefault="00C15E56" w:rsidP="00C15E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15,000</w:t>
            </w:r>
          </w:p>
        </w:tc>
      </w:tr>
      <w:tr w:rsidR="00C15E56" w:rsidRPr="00C15E56" w14:paraId="5DE62E3D"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9E271"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Promotional Content Creation</w:t>
            </w:r>
          </w:p>
        </w:tc>
        <w:tc>
          <w:tcPr>
            <w:tcW w:w="0" w:type="auto"/>
            <w:hideMark/>
          </w:tcPr>
          <w:p w14:paraId="0170C29A" w14:textId="77777777" w:rsidR="00C15E56" w:rsidRPr="00C15E56" w:rsidRDefault="00C15E56"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10,000</w:t>
            </w:r>
          </w:p>
        </w:tc>
      </w:tr>
      <w:tr w:rsidR="00C15E56" w:rsidRPr="00C15E56" w14:paraId="40347B04"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6288BF03"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Awareness Events &amp; Printed Materials</w:t>
            </w:r>
          </w:p>
        </w:tc>
        <w:tc>
          <w:tcPr>
            <w:tcW w:w="0" w:type="auto"/>
            <w:hideMark/>
          </w:tcPr>
          <w:p w14:paraId="3314CE20" w14:textId="77777777" w:rsidR="00C15E56" w:rsidRPr="00C15E56" w:rsidRDefault="00C15E56" w:rsidP="00C15E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10,000</w:t>
            </w:r>
          </w:p>
        </w:tc>
      </w:tr>
      <w:tr w:rsidR="00C15E56" w:rsidRPr="00C15E56" w14:paraId="5AF3BBB5"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016AE"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Influencer &amp; Advocacy Collaborations</w:t>
            </w:r>
          </w:p>
        </w:tc>
        <w:tc>
          <w:tcPr>
            <w:tcW w:w="0" w:type="auto"/>
            <w:hideMark/>
          </w:tcPr>
          <w:p w14:paraId="5952DCF6" w14:textId="77777777" w:rsidR="00C15E56" w:rsidRPr="00C15E56" w:rsidRDefault="00C15E56"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10,000</w:t>
            </w:r>
          </w:p>
        </w:tc>
      </w:tr>
      <w:tr w:rsidR="00C15E56" w:rsidRPr="00C15E56" w14:paraId="2B9A45F1"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5374EFA3"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Total Marketing &amp; Partnerships</w:t>
            </w:r>
          </w:p>
        </w:tc>
        <w:tc>
          <w:tcPr>
            <w:tcW w:w="0" w:type="auto"/>
            <w:hideMark/>
          </w:tcPr>
          <w:p w14:paraId="481A14BC" w14:textId="77777777" w:rsidR="00C15E56" w:rsidRPr="00C15E56" w:rsidRDefault="00C15E56" w:rsidP="00C15E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b/>
                <w:bCs/>
                <w:sz w:val="24"/>
                <w:szCs w:val="24"/>
              </w:rPr>
              <w:t>70,000</w:t>
            </w:r>
          </w:p>
        </w:tc>
      </w:tr>
    </w:tbl>
    <w:p w14:paraId="5879F9A1" w14:textId="77777777" w:rsidR="00C15E56" w:rsidRPr="00C15E56" w:rsidRDefault="00C15E56" w:rsidP="00C15E56">
      <w:pPr>
        <w:spacing w:before="100" w:beforeAutospacing="1" w:after="100" w:afterAutospacing="1" w:line="240" w:lineRule="auto"/>
        <w:outlineLvl w:val="2"/>
        <w:rPr>
          <w:rFonts w:ascii="Times New Roman" w:eastAsia="Times New Roman" w:hAnsi="Times New Roman" w:cs="Times New Roman"/>
          <w:b/>
          <w:bCs/>
          <w:sz w:val="27"/>
          <w:szCs w:val="27"/>
        </w:rPr>
      </w:pPr>
      <w:r w:rsidRPr="00C15E56">
        <w:rPr>
          <w:rFonts w:ascii="Times New Roman" w:eastAsia="Times New Roman" w:hAnsi="Times New Roman" w:cs="Times New Roman"/>
          <w:b/>
          <w:bCs/>
          <w:sz w:val="27"/>
          <w:szCs w:val="27"/>
        </w:rPr>
        <w:t>4. Office Rent During Development Phase</w:t>
      </w:r>
    </w:p>
    <w:tbl>
      <w:tblPr>
        <w:tblStyle w:val="PlainTable1"/>
        <w:tblW w:w="0" w:type="auto"/>
        <w:tblLook w:val="04A0" w:firstRow="1" w:lastRow="0" w:firstColumn="1" w:lastColumn="0" w:noHBand="0" w:noVBand="1"/>
      </w:tblPr>
      <w:tblGrid>
        <w:gridCol w:w="4053"/>
        <w:gridCol w:w="1396"/>
      </w:tblGrid>
      <w:tr w:rsidR="00C15E56" w:rsidRPr="00C15E56" w14:paraId="77CFCD9B" w14:textId="77777777" w:rsidTr="00C15E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A6F7A" w14:textId="77777777" w:rsidR="00C15E56" w:rsidRPr="00C15E56" w:rsidRDefault="00C15E56" w:rsidP="00C15E56">
            <w:pPr>
              <w:jc w:val="cente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Item</w:t>
            </w:r>
          </w:p>
        </w:tc>
        <w:tc>
          <w:tcPr>
            <w:tcW w:w="0" w:type="auto"/>
            <w:hideMark/>
          </w:tcPr>
          <w:p w14:paraId="40437AEE" w14:textId="77777777" w:rsidR="00C15E56" w:rsidRPr="00C15E56" w:rsidRDefault="00C15E56" w:rsidP="00C15E5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Cost (EGP)</w:t>
            </w:r>
          </w:p>
        </w:tc>
      </w:tr>
      <w:tr w:rsidR="00C15E56" w:rsidRPr="00C15E56" w14:paraId="4B90FB66"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FA8A5"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Office Rent (7 Months × 10,000 EGP)</w:t>
            </w:r>
          </w:p>
        </w:tc>
        <w:tc>
          <w:tcPr>
            <w:tcW w:w="0" w:type="auto"/>
            <w:hideMark/>
          </w:tcPr>
          <w:p w14:paraId="45C5AD2A" w14:textId="77777777" w:rsidR="00C15E56" w:rsidRPr="00C15E56" w:rsidRDefault="00C15E56"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70,000</w:t>
            </w:r>
          </w:p>
        </w:tc>
      </w:tr>
      <w:tr w:rsidR="00C15E56" w:rsidRPr="00C15E56" w14:paraId="3A6572CA"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14095B6A"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Total Office Rent</w:t>
            </w:r>
          </w:p>
        </w:tc>
        <w:tc>
          <w:tcPr>
            <w:tcW w:w="0" w:type="auto"/>
            <w:hideMark/>
          </w:tcPr>
          <w:p w14:paraId="46049F70" w14:textId="77777777" w:rsidR="00C15E56" w:rsidRPr="00C15E56" w:rsidRDefault="00C15E56" w:rsidP="00C15E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b/>
                <w:bCs/>
                <w:sz w:val="24"/>
                <w:szCs w:val="24"/>
              </w:rPr>
              <w:t>70,000</w:t>
            </w:r>
          </w:p>
        </w:tc>
      </w:tr>
    </w:tbl>
    <w:p w14:paraId="60F186D3" w14:textId="77777777" w:rsidR="00C15E56" w:rsidRPr="00C15E56" w:rsidRDefault="00C15E56" w:rsidP="00C15E56">
      <w:pPr>
        <w:spacing w:before="100" w:beforeAutospacing="1" w:after="100" w:afterAutospacing="1" w:line="240" w:lineRule="auto"/>
        <w:outlineLvl w:val="2"/>
        <w:rPr>
          <w:rFonts w:ascii="Times New Roman" w:eastAsia="Times New Roman" w:hAnsi="Times New Roman" w:cs="Times New Roman"/>
          <w:b/>
          <w:bCs/>
          <w:sz w:val="27"/>
          <w:szCs w:val="27"/>
        </w:rPr>
      </w:pPr>
      <w:r w:rsidRPr="00C15E56">
        <w:rPr>
          <w:rFonts w:ascii="Times New Roman" w:eastAsia="Times New Roman" w:hAnsi="Times New Roman" w:cs="Times New Roman"/>
          <w:b/>
          <w:bCs/>
          <w:sz w:val="27"/>
          <w:szCs w:val="27"/>
        </w:rPr>
        <w:lastRenderedPageBreak/>
        <w:t>5. Administrative Setup</w:t>
      </w:r>
    </w:p>
    <w:tbl>
      <w:tblPr>
        <w:tblStyle w:val="PlainTable1"/>
        <w:tblW w:w="0" w:type="auto"/>
        <w:tblLook w:val="04A0" w:firstRow="1" w:lastRow="0" w:firstColumn="1" w:lastColumn="0" w:noHBand="0" w:noVBand="1"/>
      </w:tblPr>
      <w:tblGrid>
        <w:gridCol w:w="4869"/>
        <w:gridCol w:w="1396"/>
      </w:tblGrid>
      <w:tr w:rsidR="00C15E56" w:rsidRPr="00C15E56" w14:paraId="4A8A6B39" w14:textId="77777777" w:rsidTr="00C15E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E2585" w14:textId="77777777" w:rsidR="00C15E56" w:rsidRPr="00C15E56" w:rsidRDefault="00C15E56" w:rsidP="00C15E56">
            <w:pPr>
              <w:jc w:val="cente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Item</w:t>
            </w:r>
          </w:p>
        </w:tc>
        <w:tc>
          <w:tcPr>
            <w:tcW w:w="0" w:type="auto"/>
            <w:hideMark/>
          </w:tcPr>
          <w:p w14:paraId="7B822320" w14:textId="77777777" w:rsidR="00C15E56" w:rsidRPr="00C15E56" w:rsidRDefault="00C15E56" w:rsidP="00C15E5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Cost (EGP)</w:t>
            </w:r>
          </w:p>
        </w:tc>
      </w:tr>
      <w:tr w:rsidR="00C15E56" w:rsidRPr="00C15E56" w14:paraId="36ECB9DF"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0596D" w14:textId="3F6980E9"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Office Equipment, Furniture &amp; IT Hardware</w:t>
            </w:r>
          </w:p>
        </w:tc>
        <w:tc>
          <w:tcPr>
            <w:tcW w:w="0" w:type="auto"/>
            <w:hideMark/>
          </w:tcPr>
          <w:p w14:paraId="2EB37DC5" w14:textId="77777777" w:rsidR="00C15E56" w:rsidRPr="00C15E56" w:rsidRDefault="00C15E56"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150,000</w:t>
            </w:r>
          </w:p>
        </w:tc>
      </w:tr>
      <w:tr w:rsidR="00C15E56" w:rsidRPr="00C15E56" w14:paraId="73419E4B"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32A3688B"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Software Licenses &amp; Management Tools</w:t>
            </w:r>
          </w:p>
        </w:tc>
        <w:tc>
          <w:tcPr>
            <w:tcW w:w="0" w:type="auto"/>
            <w:hideMark/>
          </w:tcPr>
          <w:p w14:paraId="41EE6FBE" w14:textId="77777777" w:rsidR="00C15E56" w:rsidRPr="00C15E56" w:rsidRDefault="00C15E56" w:rsidP="00C15E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15,000</w:t>
            </w:r>
          </w:p>
        </w:tc>
      </w:tr>
      <w:tr w:rsidR="00C15E56" w:rsidRPr="00C15E56" w14:paraId="24185C4F"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28E05"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Accounting &amp; HR Tools</w:t>
            </w:r>
          </w:p>
        </w:tc>
        <w:tc>
          <w:tcPr>
            <w:tcW w:w="0" w:type="auto"/>
            <w:hideMark/>
          </w:tcPr>
          <w:p w14:paraId="5AEF2983" w14:textId="77777777" w:rsidR="00C15E56" w:rsidRPr="00C15E56" w:rsidRDefault="00C15E56"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10,000</w:t>
            </w:r>
          </w:p>
        </w:tc>
      </w:tr>
      <w:tr w:rsidR="00C15E56" w:rsidRPr="00C15E56" w14:paraId="0341D29A"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559A14BF"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Miscellaneous Administrative Expenses</w:t>
            </w:r>
          </w:p>
        </w:tc>
        <w:tc>
          <w:tcPr>
            <w:tcW w:w="0" w:type="auto"/>
            <w:hideMark/>
          </w:tcPr>
          <w:p w14:paraId="131AB942" w14:textId="77777777" w:rsidR="00C15E56" w:rsidRPr="00C15E56" w:rsidRDefault="00C15E56" w:rsidP="00C15E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5,000</w:t>
            </w:r>
          </w:p>
        </w:tc>
      </w:tr>
      <w:tr w:rsidR="00C15E56" w:rsidRPr="00C15E56" w14:paraId="503EA17F"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90536"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Total Administrative Setup</w:t>
            </w:r>
          </w:p>
        </w:tc>
        <w:tc>
          <w:tcPr>
            <w:tcW w:w="0" w:type="auto"/>
            <w:hideMark/>
          </w:tcPr>
          <w:p w14:paraId="1989A2FE" w14:textId="77777777" w:rsidR="00C15E56" w:rsidRPr="00C15E56" w:rsidRDefault="00C15E56"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b/>
                <w:bCs/>
                <w:sz w:val="24"/>
                <w:szCs w:val="24"/>
              </w:rPr>
              <w:t>180,000</w:t>
            </w:r>
          </w:p>
        </w:tc>
      </w:tr>
    </w:tbl>
    <w:p w14:paraId="0DC659F5" w14:textId="77777777" w:rsidR="00C15E56" w:rsidRPr="00C15E56" w:rsidRDefault="00C15E56" w:rsidP="00C15E56">
      <w:pPr>
        <w:spacing w:before="100" w:beforeAutospacing="1" w:after="100" w:afterAutospacing="1" w:line="240" w:lineRule="auto"/>
        <w:outlineLvl w:val="2"/>
        <w:rPr>
          <w:rFonts w:ascii="Times New Roman" w:eastAsia="Times New Roman" w:hAnsi="Times New Roman" w:cs="Times New Roman"/>
          <w:b/>
          <w:bCs/>
          <w:sz w:val="27"/>
          <w:szCs w:val="27"/>
        </w:rPr>
      </w:pPr>
      <w:r w:rsidRPr="00C15E56">
        <w:rPr>
          <w:rFonts w:ascii="Times New Roman" w:eastAsia="Times New Roman" w:hAnsi="Times New Roman" w:cs="Times New Roman"/>
          <w:b/>
          <w:bCs/>
          <w:sz w:val="27"/>
          <w:szCs w:val="27"/>
        </w:rPr>
        <w:t>6. Additional Startup Costs</w:t>
      </w:r>
    </w:p>
    <w:tbl>
      <w:tblPr>
        <w:tblStyle w:val="PlainTable1"/>
        <w:tblW w:w="0" w:type="auto"/>
        <w:tblLook w:val="04A0" w:firstRow="1" w:lastRow="0" w:firstColumn="1" w:lastColumn="0" w:noHBand="0" w:noVBand="1"/>
      </w:tblPr>
      <w:tblGrid>
        <w:gridCol w:w="5269"/>
        <w:gridCol w:w="1396"/>
      </w:tblGrid>
      <w:tr w:rsidR="00C15E56" w:rsidRPr="00C15E56" w14:paraId="385568E6" w14:textId="77777777" w:rsidTr="00C15E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5D729" w14:textId="77777777" w:rsidR="00C15E56" w:rsidRPr="00C15E56" w:rsidRDefault="00C15E56" w:rsidP="00C15E56">
            <w:pPr>
              <w:jc w:val="cente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Item</w:t>
            </w:r>
          </w:p>
        </w:tc>
        <w:tc>
          <w:tcPr>
            <w:tcW w:w="0" w:type="auto"/>
            <w:hideMark/>
          </w:tcPr>
          <w:p w14:paraId="7CCBFA7C" w14:textId="77777777" w:rsidR="00C15E56" w:rsidRPr="00C15E56" w:rsidRDefault="00C15E56" w:rsidP="00C15E5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Cost (EGP)</w:t>
            </w:r>
          </w:p>
        </w:tc>
      </w:tr>
      <w:tr w:rsidR="00C15E56" w:rsidRPr="00C15E56" w14:paraId="79178E33"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61127"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Domain Name &amp; SSL Certificate</w:t>
            </w:r>
          </w:p>
        </w:tc>
        <w:tc>
          <w:tcPr>
            <w:tcW w:w="0" w:type="auto"/>
            <w:hideMark/>
          </w:tcPr>
          <w:p w14:paraId="60ECD796" w14:textId="77777777" w:rsidR="00C15E56" w:rsidRPr="00C15E56" w:rsidRDefault="00C15E56"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2,000</w:t>
            </w:r>
          </w:p>
        </w:tc>
      </w:tr>
      <w:tr w:rsidR="00C15E56" w:rsidRPr="00C15E56" w14:paraId="1082A38B"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17B72C45"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App Store Fees (Google Play &amp; Apple App Store)</w:t>
            </w:r>
          </w:p>
        </w:tc>
        <w:tc>
          <w:tcPr>
            <w:tcW w:w="0" w:type="auto"/>
            <w:hideMark/>
          </w:tcPr>
          <w:p w14:paraId="692A22B7" w14:textId="77777777" w:rsidR="00C15E56" w:rsidRPr="00C15E56" w:rsidRDefault="00C15E56" w:rsidP="00C15E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7,800</w:t>
            </w:r>
          </w:p>
        </w:tc>
      </w:tr>
      <w:tr w:rsidR="00C15E56" w:rsidRPr="00C15E56" w14:paraId="3F61E5EC"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D5E5"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SIM Cards Initial Stock</w:t>
            </w:r>
          </w:p>
        </w:tc>
        <w:tc>
          <w:tcPr>
            <w:tcW w:w="0" w:type="auto"/>
            <w:hideMark/>
          </w:tcPr>
          <w:p w14:paraId="79C2C08D" w14:textId="77777777" w:rsidR="00C15E56" w:rsidRPr="00C15E56" w:rsidRDefault="00C15E56"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4,000</w:t>
            </w:r>
          </w:p>
        </w:tc>
      </w:tr>
      <w:tr w:rsidR="00C15E56" w:rsidRPr="00C15E56" w14:paraId="283400CA"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29BE5C96"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Hardware Prototyping &amp; Testing</w:t>
            </w:r>
          </w:p>
        </w:tc>
        <w:tc>
          <w:tcPr>
            <w:tcW w:w="0" w:type="auto"/>
            <w:hideMark/>
          </w:tcPr>
          <w:p w14:paraId="06F2B5C5" w14:textId="5BA9FBDD" w:rsidR="00C15E56" w:rsidRPr="00C15E56" w:rsidRDefault="00C15E56" w:rsidP="00C15E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00C45B0E">
              <w:rPr>
                <w:rFonts w:ascii="Times New Roman" w:eastAsia="Times New Roman" w:hAnsi="Times New Roman" w:cs="Times New Roman"/>
                <w:sz w:val="24"/>
                <w:szCs w:val="24"/>
              </w:rPr>
              <w:t>00</w:t>
            </w:r>
          </w:p>
        </w:tc>
      </w:tr>
      <w:tr w:rsidR="00C15E56" w:rsidRPr="00C15E56" w14:paraId="7E6EE823"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EFE07"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Total Additional Costs</w:t>
            </w:r>
          </w:p>
        </w:tc>
        <w:tc>
          <w:tcPr>
            <w:tcW w:w="0" w:type="auto"/>
            <w:hideMark/>
          </w:tcPr>
          <w:p w14:paraId="503438AB" w14:textId="7738A888" w:rsidR="00C15E56" w:rsidRPr="00C15E56" w:rsidRDefault="00C15E56"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15,8</w:t>
            </w:r>
            <w:r w:rsidR="00C45B0E">
              <w:rPr>
                <w:rFonts w:ascii="Times New Roman" w:eastAsia="Times New Roman" w:hAnsi="Times New Roman" w:cs="Times New Roman"/>
                <w:b/>
                <w:bCs/>
                <w:sz w:val="24"/>
                <w:szCs w:val="24"/>
              </w:rPr>
              <w:t>00</w:t>
            </w:r>
          </w:p>
        </w:tc>
      </w:tr>
    </w:tbl>
    <w:p w14:paraId="7FCC75C1" w14:textId="77777777" w:rsidR="00C15E56" w:rsidRPr="00C15E56" w:rsidRDefault="00C15E56" w:rsidP="00C15E56">
      <w:pPr>
        <w:spacing w:before="100" w:beforeAutospacing="1" w:after="100" w:afterAutospacing="1" w:line="240" w:lineRule="auto"/>
        <w:outlineLvl w:val="2"/>
        <w:rPr>
          <w:rFonts w:ascii="Times New Roman" w:eastAsia="Times New Roman" w:hAnsi="Times New Roman" w:cs="Times New Roman"/>
          <w:b/>
          <w:bCs/>
          <w:sz w:val="27"/>
          <w:szCs w:val="27"/>
        </w:rPr>
      </w:pPr>
      <w:r w:rsidRPr="00C15E56">
        <w:rPr>
          <w:rFonts w:ascii="Times New Roman" w:eastAsia="Times New Roman" w:hAnsi="Times New Roman" w:cs="Times New Roman"/>
          <w:b/>
          <w:bCs/>
          <w:sz w:val="27"/>
          <w:szCs w:val="27"/>
        </w:rPr>
        <w:t>Summary of Total Startup Costs</w:t>
      </w:r>
    </w:p>
    <w:tbl>
      <w:tblPr>
        <w:tblStyle w:val="PlainTable1"/>
        <w:tblW w:w="0" w:type="auto"/>
        <w:tblLook w:val="04A0" w:firstRow="1" w:lastRow="0" w:firstColumn="1" w:lastColumn="0" w:noHBand="0" w:noVBand="1"/>
      </w:tblPr>
      <w:tblGrid>
        <w:gridCol w:w="4256"/>
        <w:gridCol w:w="1396"/>
      </w:tblGrid>
      <w:tr w:rsidR="00C15E56" w:rsidRPr="00C15E56" w14:paraId="3F906B69" w14:textId="77777777" w:rsidTr="00C15E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E74CF" w14:textId="77777777" w:rsidR="00C15E56" w:rsidRPr="00C15E56" w:rsidRDefault="00C15E56" w:rsidP="00C15E56">
            <w:pPr>
              <w:jc w:val="cente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Category</w:t>
            </w:r>
          </w:p>
        </w:tc>
        <w:tc>
          <w:tcPr>
            <w:tcW w:w="0" w:type="auto"/>
            <w:hideMark/>
          </w:tcPr>
          <w:p w14:paraId="4864013D" w14:textId="77777777" w:rsidR="00C15E56" w:rsidRPr="00C15E56" w:rsidRDefault="00C15E56" w:rsidP="00C15E5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Cost (EGP)</w:t>
            </w:r>
          </w:p>
        </w:tc>
      </w:tr>
      <w:tr w:rsidR="00C15E56" w:rsidRPr="00C15E56" w14:paraId="2E5F9F02"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5645A"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Infrastructure &amp; Hosting</w:t>
            </w:r>
          </w:p>
        </w:tc>
        <w:tc>
          <w:tcPr>
            <w:tcW w:w="0" w:type="auto"/>
            <w:hideMark/>
          </w:tcPr>
          <w:p w14:paraId="0C9795EF" w14:textId="4279DFD1" w:rsidR="00C15E56" w:rsidRPr="00C15E56" w:rsidRDefault="00C45B0E"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r w:rsidR="00C15E56" w:rsidRPr="00C15E56">
              <w:rPr>
                <w:rFonts w:ascii="Times New Roman" w:eastAsia="Times New Roman" w:hAnsi="Times New Roman" w:cs="Times New Roman"/>
                <w:sz w:val="24"/>
                <w:szCs w:val="24"/>
              </w:rPr>
              <w:t>,000</w:t>
            </w:r>
          </w:p>
        </w:tc>
      </w:tr>
      <w:tr w:rsidR="00C15E56" w:rsidRPr="00C15E56" w14:paraId="3C9C4D12"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2563D783"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Legal &amp; Compliance</w:t>
            </w:r>
          </w:p>
        </w:tc>
        <w:tc>
          <w:tcPr>
            <w:tcW w:w="0" w:type="auto"/>
            <w:hideMark/>
          </w:tcPr>
          <w:p w14:paraId="024F7085" w14:textId="77777777" w:rsidR="00C15E56" w:rsidRPr="00C15E56" w:rsidRDefault="00C15E56" w:rsidP="00C15E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60,000</w:t>
            </w:r>
          </w:p>
        </w:tc>
      </w:tr>
      <w:tr w:rsidR="00C15E56" w:rsidRPr="00C15E56" w14:paraId="471D2816"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59291"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Marketing &amp; Partnerships</w:t>
            </w:r>
          </w:p>
        </w:tc>
        <w:tc>
          <w:tcPr>
            <w:tcW w:w="0" w:type="auto"/>
            <w:hideMark/>
          </w:tcPr>
          <w:p w14:paraId="2F14AC27" w14:textId="77777777" w:rsidR="00C15E56" w:rsidRPr="00C15E56" w:rsidRDefault="00C15E56"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70,000</w:t>
            </w:r>
          </w:p>
        </w:tc>
      </w:tr>
      <w:tr w:rsidR="00C15E56" w:rsidRPr="00C15E56" w14:paraId="04C9F1A0"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4497BE9D"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Office Rent During Development Phase</w:t>
            </w:r>
          </w:p>
        </w:tc>
        <w:tc>
          <w:tcPr>
            <w:tcW w:w="0" w:type="auto"/>
            <w:hideMark/>
          </w:tcPr>
          <w:p w14:paraId="0C787916" w14:textId="77777777" w:rsidR="00C15E56" w:rsidRPr="00C15E56" w:rsidRDefault="00C15E56" w:rsidP="00C15E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70,000</w:t>
            </w:r>
          </w:p>
        </w:tc>
      </w:tr>
      <w:tr w:rsidR="00C15E56" w:rsidRPr="00C15E56" w14:paraId="56B0DA3D"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7362E"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Administrative Setup</w:t>
            </w:r>
          </w:p>
        </w:tc>
        <w:tc>
          <w:tcPr>
            <w:tcW w:w="0" w:type="auto"/>
            <w:hideMark/>
          </w:tcPr>
          <w:p w14:paraId="10F65F40" w14:textId="77777777" w:rsidR="00C15E56" w:rsidRPr="00C15E56" w:rsidRDefault="00C15E56"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180,000</w:t>
            </w:r>
          </w:p>
        </w:tc>
      </w:tr>
      <w:tr w:rsidR="00C15E56" w:rsidRPr="00C15E56" w14:paraId="1770E219" w14:textId="77777777" w:rsidTr="00C15E56">
        <w:tc>
          <w:tcPr>
            <w:cnfStyle w:val="001000000000" w:firstRow="0" w:lastRow="0" w:firstColumn="1" w:lastColumn="0" w:oddVBand="0" w:evenVBand="0" w:oddHBand="0" w:evenHBand="0" w:firstRowFirstColumn="0" w:firstRowLastColumn="0" w:lastRowFirstColumn="0" w:lastRowLastColumn="0"/>
            <w:tcW w:w="0" w:type="auto"/>
            <w:hideMark/>
          </w:tcPr>
          <w:p w14:paraId="59B134A5"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Additional Startup Costs</w:t>
            </w:r>
          </w:p>
        </w:tc>
        <w:tc>
          <w:tcPr>
            <w:tcW w:w="0" w:type="auto"/>
            <w:hideMark/>
          </w:tcPr>
          <w:p w14:paraId="7E3D79A6" w14:textId="787DCC59" w:rsidR="00C15E56" w:rsidRPr="00C15E56" w:rsidRDefault="00C15E56" w:rsidP="00C15E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15,8</w:t>
            </w:r>
            <w:r w:rsidR="00C45B0E">
              <w:rPr>
                <w:rFonts w:ascii="Times New Roman" w:eastAsia="Times New Roman" w:hAnsi="Times New Roman" w:cs="Times New Roman"/>
                <w:sz w:val="24"/>
                <w:szCs w:val="24"/>
              </w:rPr>
              <w:t>00</w:t>
            </w:r>
          </w:p>
        </w:tc>
      </w:tr>
      <w:tr w:rsidR="00C15E56" w:rsidRPr="00C15E56" w14:paraId="1CB00319" w14:textId="77777777" w:rsidTr="00C15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E983F" w14:textId="77777777" w:rsidR="00C15E56" w:rsidRPr="00C15E56" w:rsidRDefault="00C15E56" w:rsidP="00C15E56">
            <w:pPr>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Total Startup Costs</w:t>
            </w:r>
          </w:p>
        </w:tc>
        <w:tc>
          <w:tcPr>
            <w:tcW w:w="0" w:type="auto"/>
            <w:hideMark/>
          </w:tcPr>
          <w:p w14:paraId="3F438772" w14:textId="44F92333" w:rsidR="00C15E56" w:rsidRPr="00C15E56" w:rsidRDefault="00C15E56" w:rsidP="00C15E5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sidR="00C45B0E">
              <w:rPr>
                <w:rFonts w:ascii="Times New Roman" w:eastAsia="Times New Roman" w:hAnsi="Times New Roman" w:cs="Times New Roman"/>
                <w:b/>
                <w:bCs/>
                <w:sz w:val="24"/>
                <w:szCs w:val="24"/>
              </w:rPr>
              <w:t>30</w:t>
            </w:r>
            <w:r>
              <w:rPr>
                <w:rFonts w:ascii="Times New Roman" w:eastAsia="Times New Roman" w:hAnsi="Times New Roman" w:cs="Times New Roman"/>
                <w:b/>
                <w:bCs/>
                <w:sz w:val="24"/>
                <w:szCs w:val="24"/>
              </w:rPr>
              <w:t>,8</w:t>
            </w:r>
            <w:r w:rsidR="00C45B0E">
              <w:rPr>
                <w:rFonts w:ascii="Times New Roman" w:eastAsia="Times New Roman" w:hAnsi="Times New Roman" w:cs="Times New Roman"/>
                <w:b/>
                <w:bCs/>
                <w:sz w:val="24"/>
                <w:szCs w:val="24"/>
              </w:rPr>
              <w:t>0</w:t>
            </w:r>
            <w:r>
              <w:rPr>
                <w:rFonts w:ascii="Times New Roman" w:eastAsia="Times New Roman" w:hAnsi="Times New Roman" w:cs="Times New Roman"/>
                <w:b/>
                <w:bCs/>
                <w:sz w:val="24"/>
                <w:szCs w:val="24"/>
              </w:rPr>
              <w:t>0</w:t>
            </w:r>
          </w:p>
        </w:tc>
      </w:tr>
    </w:tbl>
    <w:p w14:paraId="27739207" w14:textId="0CA10A5C" w:rsidR="00C15E56" w:rsidRDefault="00C15E56" w:rsidP="00C45B0E">
      <w:pPr>
        <w:spacing w:before="100" w:beforeAutospacing="1" w:after="100" w:afterAutospacing="1" w:line="240" w:lineRule="auto"/>
        <w:jc w:val="both"/>
        <w:rPr>
          <w:rFonts w:ascii="Times New Roman" w:eastAsia="Times New Roman" w:hAnsi="Times New Roman" w:cs="Times New Roman"/>
          <w:sz w:val="24"/>
          <w:szCs w:val="24"/>
        </w:rPr>
      </w:pPr>
      <w:r w:rsidRPr="00C15E56">
        <w:rPr>
          <w:rFonts w:ascii="Times New Roman" w:eastAsia="Times New Roman" w:hAnsi="Times New Roman" w:cs="Times New Roman"/>
          <w:sz w:val="24"/>
          <w:szCs w:val="24"/>
        </w:rPr>
        <w:t>The total startup investment required for Rafiq is estimated at EGP 4</w:t>
      </w:r>
      <w:r w:rsidR="00C45B0E">
        <w:rPr>
          <w:rFonts w:ascii="Times New Roman" w:eastAsia="Times New Roman" w:hAnsi="Times New Roman" w:cs="Times New Roman"/>
          <w:sz w:val="24"/>
          <w:szCs w:val="24"/>
        </w:rPr>
        <w:t>30</w:t>
      </w:r>
      <w:r w:rsidRPr="00C15E56">
        <w:rPr>
          <w:rFonts w:ascii="Times New Roman" w:eastAsia="Times New Roman" w:hAnsi="Times New Roman" w:cs="Times New Roman"/>
          <w:sz w:val="24"/>
          <w:szCs w:val="24"/>
        </w:rPr>
        <w:t>,8</w:t>
      </w:r>
      <w:r w:rsidR="00C45B0E">
        <w:rPr>
          <w:rFonts w:ascii="Times New Roman" w:eastAsia="Times New Roman" w:hAnsi="Times New Roman" w:cs="Times New Roman"/>
          <w:sz w:val="24"/>
          <w:szCs w:val="24"/>
        </w:rPr>
        <w:t>00</w:t>
      </w:r>
      <w:r w:rsidRPr="00C15E56">
        <w:rPr>
          <w:rFonts w:ascii="Times New Roman" w:eastAsia="Times New Roman" w:hAnsi="Times New Roman" w:cs="Times New Roman"/>
          <w:sz w:val="24"/>
          <w:szCs w:val="24"/>
        </w:rPr>
        <w:t>. These costs will be incurred during the development phase from June 2026 to December 2026 prior to the platform's commercial launch in January 2027. The investment covers infrastructure setup, legal and regulatory requirements, partnership development, office establishment, administrative readiness, and hardware prototyping necessary to support the successful launch and operation of the platform.</w:t>
      </w:r>
      <w:r w:rsidR="007352E6">
        <w:rPr>
          <w:rFonts w:ascii="Times New Roman" w:eastAsia="Times New Roman" w:hAnsi="Times New Roman" w:cs="Times New Roman"/>
          <w:sz w:val="24"/>
          <w:szCs w:val="24"/>
        </w:rPr>
        <w:t xml:space="preserve"> T</w:t>
      </w:r>
      <w:r w:rsidR="007352E6" w:rsidRPr="007352E6">
        <w:rPr>
          <w:rFonts w:ascii="Times New Roman" w:eastAsia="Times New Roman" w:hAnsi="Times New Roman" w:cs="Times New Roman"/>
          <w:sz w:val="24"/>
          <w:szCs w:val="24"/>
        </w:rPr>
        <w:t>he software platform is developed internally by the founders and therefore no external software development costs are incurred during the startup phase.</w:t>
      </w:r>
    </w:p>
    <w:p w14:paraId="191727F7" w14:textId="2864FF94" w:rsidR="00C45B0E" w:rsidRDefault="00C45B0E" w:rsidP="00C45B0E">
      <w:pPr>
        <w:spacing w:before="100" w:beforeAutospacing="1" w:after="100" w:afterAutospacing="1" w:line="240" w:lineRule="auto"/>
        <w:jc w:val="both"/>
        <w:rPr>
          <w:rFonts w:ascii="Times New Roman" w:eastAsia="Times New Roman" w:hAnsi="Times New Roman" w:cs="Times New Roman"/>
          <w:sz w:val="24"/>
          <w:szCs w:val="24"/>
        </w:rPr>
      </w:pPr>
    </w:p>
    <w:p w14:paraId="45ADAA3B" w14:textId="32686EA1" w:rsidR="00C45B0E" w:rsidRDefault="00C45B0E" w:rsidP="00C45B0E">
      <w:pPr>
        <w:spacing w:before="100" w:beforeAutospacing="1" w:after="100" w:afterAutospacing="1" w:line="240" w:lineRule="auto"/>
        <w:jc w:val="both"/>
        <w:rPr>
          <w:rFonts w:ascii="Times New Roman" w:eastAsia="Times New Roman" w:hAnsi="Times New Roman" w:cs="Times New Roman"/>
          <w:sz w:val="24"/>
          <w:szCs w:val="24"/>
        </w:rPr>
      </w:pPr>
    </w:p>
    <w:p w14:paraId="6B68DE1E" w14:textId="311E179D" w:rsidR="00C45B0E" w:rsidRDefault="00C45B0E" w:rsidP="00C45B0E">
      <w:pPr>
        <w:spacing w:before="100" w:beforeAutospacing="1" w:after="100" w:afterAutospacing="1" w:line="240" w:lineRule="auto"/>
        <w:jc w:val="both"/>
        <w:rPr>
          <w:rFonts w:ascii="Times New Roman" w:eastAsia="Times New Roman" w:hAnsi="Times New Roman" w:cs="Times New Roman"/>
          <w:sz w:val="24"/>
          <w:szCs w:val="24"/>
        </w:rPr>
      </w:pPr>
    </w:p>
    <w:p w14:paraId="6A7CBF78" w14:textId="4ECA4BD7" w:rsidR="00C45B0E" w:rsidRDefault="00C45B0E" w:rsidP="00C45B0E">
      <w:pPr>
        <w:spacing w:before="100" w:beforeAutospacing="1" w:after="100" w:afterAutospacing="1" w:line="240" w:lineRule="auto"/>
        <w:jc w:val="both"/>
        <w:rPr>
          <w:rFonts w:ascii="Times New Roman" w:eastAsia="Times New Roman" w:hAnsi="Times New Roman" w:cs="Times New Roman"/>
          <w:sz w:val="24"/>
          <w:szCs w:val="24"/>
        </w:rPr>
      </w:pPr>
    </w:p>
    <w:p w14:paraId="6948A203" w14:textId="32AB825E" w:rsidR="00C45B0E" w:rsidRPr="00C45B0E" w:rsidRDefault="00C45B0E" w:rsidP="00C45B0E">
      <w:pPr>
        <w:spacing w:before="100" w:beforeAutospacing="1" w:after="100" w:afterAutospacing="1" w:line="240" w:lineRule="auto"/>
        <w:outlineLvl w:val="1"/>
        <w:rPr>
          <w:rFonts w:ascii="Times New Roman" w:eastAsia="Times New Roman" w:hAnsi="Times New Roman" w:cs="Times New Roman"/>
          <w:b/>
          <w:bCs/>
          <w:sz w:val="36"/>
          <w:szCs w:val="36"/>
        </w:rPr>
      </w:pPr>
      <w:r w:rsidRPr="00C45B0E">
        <w:rPr>
          <w:rFonts w:ascii="Times New Roman" w:eastAsia="Times New Roman" w:hAnsi="Times New Roman" w:cs="Times New Roman"/>
          <w:b/>
          <w:bCs/>
          <w:sz w:val="36"/>
          <w:szCs w:val="36"/>
        </w:rPr>
        <w:lastRenderedPageBreak/>
        <w:t>Operating Costs</w:t>
      </w:r>
    </w:p>
    <w:p w14:paraId="227C4EDE" w14:textId="77777777" w:rsidR="00C45B0E" w:rsidRPr="00C45B0E" w:rsidRDefault="00C45B0E" w:rsidP="00C45B0E">
      <w:pPr>
        <w:spacing w:before="100" w:beforeAutospacing="1" w:after="100" w:afterAutospacing="1" w:line="240" w:lineRule="auto"/>
        <w:jc w:val="both"/>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Operating costs represent the recurring expenses required to operate, maintain, and grow the Rafiq platform after its commercial launch in January 2027. These costs include personnel expenses, technology infrastructure, office expenses, marketing activities, regulatory compliance, and customer support services.</w:t>
      </w:r>
    </w:p>
    <w:tbl>
      <w:tblPr>
        <w:tblStyle w:val="PlainTable1"/>
        <w:tblW w:w="0" w:type="auto"/>
        <w:tblLook w:val="04A0" w:firstRow="1" w:lastRow="0" w:firstColumn="1" w:lastColumn="0" w:noHBand="0" w:noVBand="1"/>
      </w:tblPr>
      <w:tblGrid>
        <w:gridCol w:w="5669"/>
        <w:gridCol w:w="2336"/>
      </w:tblGrid>
      <w:tr w:rsidR="00C45B0E" w:rsidRPr="00C45B0E" w14:paraId="1D10EA53" w14:textId="77777777" w:rsidTr="00C45B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A6534" w14:textId="77777777" w:rsidR="00C45B0E" w:rsidRPr="00C45B0E" w:rsidRDefault="00C45B0E" w:rsidP="00C45B0E">
            <w:pPr>
              <w:jc w:val="both"/>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Operating Cost Category</w:t>
            </w:r>
          </w:p>
        </w:tc>
        <w:tc>
          <w:tcPr>
            <w:tcW w:w="0" w:type="auto"/>
            <w:hideMark/>
          </w:tcPr>
          <w:p w14:paraId="5C394B77" w14:textId="77777777" w:rsidR="00C45B0E" w:rsidRPr="00C45B0E" w:rsidRDefault="00C45B0E" w:rsidP="00C45B0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Monthly Cost (EGP)</w:t>
            </w:r>
          </w:p>
        </w:tc>
      </w:tr>
      <w:tr w:rsidR="00C45B0E" w:rsidRPr="00C45B0E" w14:paraId="0D6E47D1" w14:textId="77777777" w:rsidTr="00C45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A40AE" w14:textId="77777777" w:rsidR="00C45B0E" w:rsidRPr="00C45B0E" w:rsidRDefault="00C45B0E" w:rsidP="00C45B0E">
            <w:pPr>
              <w:jc w:val="both"/>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Human Resources</w:t>
            </w:r>
          </w:p>
        </w:tc>
        <w:tc>
          <w:tcPr>
            <w:tcW w:w="0" w:type="auto"/>
            <w:hideMark/>
          </w:tcPr>
          <w:p w14:paraId="1790147A" w14:textId="77777777" w:rsidR="00C45B0E" w:rsidRPr="00C45B0E" w:rsidRDefault="00C45B0E" w:rsidP="00C45B0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75,000</w:t>
            </w:r>
          </w:p>
        </w:tc>
      </w:tr>
      <w:tr w:rsidR="00C45B0E" w:rsidRPr="00C45B0E" w14:paraId="41356048" w14:textId="77777777" w:rsidTr="00C45B0E">
        <w:tc>
          <w:tcPr>
            <w:cnfStyle w:val="001000000000" w:firstRow="0" w:lastRow="0" w:firstColumn="1" w:lastColumn="0" w:oddVBand="0" w:evenVBand="0" w:oddHBand="0" w:evenHBand="0" w:firstRowFirstColumn="0" w:firstRowLastColumn="0" w:lastRowFirstColumn="0" w:lastRowLastColumn="0"/>
            <w:tcW w:w="0" w:type="auto"/>
            <w:hideMark/>
          </w:tcPr>
          <w:p w14:paraId="5AC5D8F1" w14:textId="77777777" w:rsidR="00C45B0E" w:rsidRPr="00C45B0E" w:rsidRDefault="00C45B0E" w:rsidP="00C45B0E">
            <w:pPr>
              <w:jc w:val="both"/>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Cloud Hosting, Maintenance &amp; Technical Support</w:t>
            </w:r>
          </w:p>
        </w:tc>
        <w:tc>
          <w:tcPr>
            <w:tcW w:w="0" w:type="auto"/>
            <w:hideMark/>
          </w:tcPr>
          <w:p w14:paraId="73208258" w14:textId="77777777" w:rsidR="00C45B0E" w:rsidRPr="00C45B0E" w:rsidRDefault="00C45B0E" w:rsidP="00C45B0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10,000</w:t>
            </w:r>
          </w:p>
        </w:tc>
      </w:tr>
      <w:tr w:rsidR="00C45B0E" w:rsidRPr="00C45B0E" w14:paraId="245BBD96" w14:textId="77777777" w:rsidTr="00C45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B7CCE" w14:textId="77777777" w:rsidR="00C45B0E" w:rsidRPr="00C45B0E" w:rsidRDefault="00C45B0E" w:rsidP="00C45B0E">
            <w:pPr>
              <w:jc w:val="both"/>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Office Rent, Utilities &amp; Administration</w:t>
            </w:r>
          </w:p>
        </w:tc>
        <w:tc>
          <w:tcPr>
            <w:tcW w:w="0" w:type="auto"/>
            <w:hideMark/>
          </w:tcPr>
          <w:p w14:paraId="2EAFABBA" w14:textId="77777777" w:rsidR="00C45B0E" w:rsidRPr="00C45B0E" w:rsidRDefault="00C45B0E" w:rsidP="00C45B0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13,000</w:t>
            </w:r>
          </w:p>
        </w:tc>
      </w:tr>
      <w:tr w:rsidR="00C45B0E" w:rsidRPr="00C45B0E" w14:paraId="7ADD5522" w14:textId="77777777" w:rsidTr="00C45B0E">
        <w:tc>
          <w:tcPr>
            <w:cnfStyle w:val="001000000000" w:firstRow="0" w:lastRow="0" w:firstColumn="1" w:lastColumn="0" w:oddVBand="0" w:evenVBand="0" w:oddHBand="0" w:evenHBand="0" w:firstRowFirstColumn="0" w:firstRowLastColumn="0" w:lastRowFirstColumn="0" w:lastRowLastColumn="0"/>
            <w:tcW w:w="0" w:type="auto"/>
            <w:hideMark/>
          </w:tcPr>
          <w:p w14:paraId="6E84F41D" w14:textId="77777777" w:rsidR="00C45B0E" w:rsidRPr="00C45B0E" w:rsidRDefault="00C45B0E" w:rsidP="00C45B0E">
            <w:pPr>
              <w:jc w:val="both"/>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Legal Compliance &amp; Periodic Audits</w:t>
            </w:r>
          </w:p>
        </w:tc>
        <w:tc>
          <w:tcPr>
            <w:tcW w:w="0" w:type="auto"/>
            <w:hideMark/>
          </w:tcPr>
          <w:p w14:paraId="7D95E774" w14:textId="77777777" w:rsidR="00C45B0E" w:rsidRPr="00C45B0E" w:rsidRDefault="00C45B0E" w:rsidP="00C45B0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7,500</w:t>
            </w:r>
          </w:p>
        </w:tc>
      </w:tr>
      <w:tr w:rsidR="00C45B0E" w:rsidRPr="00C45B0E" w14:paraId="45BE5D2B" w14:textId="77777777" w:rsidTr="00C45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7ED45" w14:textId="77777777" w:rsidR="00C45B0E" w:rsidRPr="00C45B0E" w:rsidRDefault="00C45B0E" w:rsidP="00C45B0E">
            <w:pPr>
              <w:jc w:val="both"/>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Ongoing Marketing Campaigns</w:t>
            </w:r>
          </w:p>
        </w:tc>
        <w:tc>
          <w:tcPr>
            <w:tcW w:w="0" w:type="auto"/>
            <w:hideMark/>
          </w:tcPr>
          <w:p w14:paraId="68F6238A" w14:textId="77777777" w:rsidR="00C45B0E" w:rsidRPr="00C45B0E" w:rsidRDefault="00C45B0E" w:rsidP="00C45B0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16,667</w:t>
            </w:r>
          </w:p>
        </w:tc>
      </w:tr>
      <w:tr w:rsidR="00C45B0E" w:rsidRPr="00C45B0E" w14:paraId="1874402E" w14:textId="77777777" w:rsidTr="00C45B0E">
        <w:tc>
          <w:tcPr>
            <w:cnfStyle w:val="001000000000" w:firstRow="0" w:lastRow="0" w:firstColumn="1" w:lastColumn="0" w:oddVBand="0" w:evenVBand="0" w:oddHBand="0" w:evenHBand="0" w:firstRowFirstColumn="0" w:firstRowLastColumn="0" w:lastRowFirstColumn="0" w:lastRowLastColumn="0"/>
            <w:tcW w:w="0" w:type="auto"/>
            <w:hideMark/>
          </w:tcPr>
          <w:p w14:paraId="33091403" w14:textId="77777777" w:rsidR="00C45B0E" w:rsidRPr="00C45B0E" w:rsidRDefault="00C45B0E" w:rsidP="00C45B0E">
            <w:pPr>
              <w:jc w:val="both"/>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Payment Gateway, Verification &amp; Customer Support</w:t>
            </w:r>
          </w:p>
        </w:tc>
        <w:tc>
          <w:tcPr>
            <w:tcW w:w="0" w:type="auto"/>
            <w:hideMark/>
          </w:tcPr>
          <w:p w14:paraId="7E518550" w14:textId="77777777" w:rsidR="00C45B0E" w:rsidRPr="00C45B0E" w:rsidRDefault="00C45B0E" w:rsidP="00C45B0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15,833</w:t>
            </w:r>
          </w:p>
        </w:tc>
      </w:tr>
      <w:tr w:rsidR="00C45B0E" w:rsidRPr="00C45B0E" w14:paraId="61DF66B2" w14:textId="77777777" w:rsidTr="00C45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EF0C3" w14:textId="77777777" w:rsidR="00C45B0E" w:rsidRPr="00C45B0E" w:rsidRDefault="00C45B0E" w:rsidP="00C45B0E">
            <w:pPr>
              <w:jc w:val="both"/>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Total Monthly Operating Costs</w:t>
            </w:r>
          </w:p>
        </w:tc>
        <w:tc>
          <w:tcPr>
            <w:tcW w:w="0" w:type="auto"/>
            <w:hideMark/>
          </w:tcPr>
          <w:p w14:paraId="23F750B1" w14:textId="77777777" w:rsidR="00C45B0E" w:rsidRPr="00C45B0E" w:rsidRDefault="00C45B0E" w:rsidP="00C45B0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5B0E">
              <w:rPr>
                <w:rFonts w:ascii="Times New Roman" w:eastAsia="Times New Roman" w:hAnsi="Times New Roman" w:cs="Times New Roman"/>
                <w:b/>
                <w:bCs/>
                <w:sz w:val="24"/>
                <w:szCs w:val="24"/>
              </w:rPr>
              <w:t>138,000</w:t>
            </w:r>
          </w:p>
        </w:tc>
      </w:tr>
    </w:tbl>
    <w:p w14:paraId="5273B70B" w14:textId="77777777" w:rsidR="00C45B0E" w:rsidRPr="00C45B0E" w:rsidRDefault="00C45B0E" w:rsidP="00C45B0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C45B0E">
        <w:rPr>
          <w:rFonts w:ascii="Times New Roman" w:eastAsia="Times New Roman" w:hAnsi="Times New Roman" w:cs="Times New Roman"/>
          <w:b/>
          <w:bCs/>
          <w:sz w:val="27"/>
          <w:szCs w:val="27"/>
        </w:rPr>
        <w:t>Annual Operating Costs</w:t>
      </w:r>
    </w:p>
    <w:tbl>
      <w:tblPr>
        <w:tblStyle w:val="PlainTable1"/>
        <w:tblW w:w="0" w:type="auto"/>
        <w:tblLook w:val="04A0" w:firstRow="1" w:lastRow="0" w:firstColumn="1" w:lastColumn="0" w:noHBand="0" w:noVBand="1"/>
      </w:tblPr>
      <w:tblGrid>
        <w:gridCol w:w="3437"/>
        <w:gridCol w:w="1770"/>
      </w:tblGrid>
      <w:tr w:rsidR="00C45B0E" w:rsidRPr="00C45B0E" w14:paraId="21335799" w14:textId="77777777" w:rsidTr="00C45B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20EEB" w14:textId="77777777" w:rsidR="00C45B0E" w:rsidRPr="00C45B0E" w:rsidRDefault="00C45B0E" w:rsidP="00C45B0E">
            <w:pPr>
              <w:jc w:val="both"/>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Item</w:t>
            </w:r>
          </w:p>
        </w:tc>
        <w:tc>
          <w:tcPr>
            <w:tcW w:w="0" w:type="auto"/>
            <w:hideMark/>
          </w:tcPr>
          <w:p w14:paraId="4D4312C1" w14:textId="77777777" w:rsidR="00C45B0E" w:rsidRPr="00C45B0E" w:rsidRDefault="00C45B0E" w:rsidP="00C45B0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Amount (EGP)</w:t>
            </w:r>
          </w:p>
        </w:tc>
      </w:tr>
      <w:tr w:rsidR="00C45B0E" w:rsidRPr="00C45B0E" w14:paraId="3928600C" w14:textId="77777777" w:rsidTr="00C45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4481F" w14:textId="77777777" w:rsidR="00C45B0E" w:rsidRPr="00C45B0E" w:rsidRDefault="00C45B0E" w:rsidP="00C45B0E">
            <w:pPr>
              <w:jc w:val="both"/>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Total Monthly Operating Costs</w:t>
            </w:r>
          </w:p>
        </w:tc>
        <w:tc>
          <w:tcPr>
            <w:tcW w:w="0" w:type="auto"/>
            <w:hideMark/>
          </w:tcPr>
          <w:p w14:paraId="243FA84D" w14:textId="77777777" w:rsidR="00C45B0E" w:rsidRPr="00C45B0E" w:rsidRDefault="00C45B0E" w:rsidP="00C45B0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138,000</w:t>
            </w:r>
          </w:p>
        </w:tc>
      </w:tr>
      <w:tr w:rsidR="00C45B0E" w:rsidRPr="00C45B0E" w14:paraId="1ED4A6D5" w14:textId="77777777" w:rsidTr="00C45B0E">
        <w:tc>
          <w:tcPr>
            <w:cnfStyle w:val="001000000000" w:firstRow="0" w:lastRow="0" w:firstColumn="1" w:lastColumn="0" w:oddVBand="0" w:evenVBand="0" w:oddHBand="0" w:evenHBand="0" w:firstRowFirstColumn="0" w:firstRowLastColumn="0" w:lastRowFirstColumn="0" w:lastRowLastColumn="0"/>
            <w:tcW w:w="0" w:type="auto"/>
            <w:hideMark/>
          </w:tcPr>
          <w:p w14:paraId="5CF99089" w14:textId="77777777" w:rsidR="00C45B0E" w:rsidRPr="00C45B0E" w:rsidRDefault="00C45B0E" w:rsidP="00C45B0E">
            <w:pPr>
              <w:jc w:val="both"/>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Number of Months</w:t>
            </w:r>
          </w:p>
        </w:tc>
        <w:tc>
          <w:tcPr>
            <w:tcW w:w="0" w:type="auto"/>
            <w:hideMark/>
          </w:tcPr>
          <w:p w14:paraId="6D2AD25A" w14:textId="77777777" w:rsidR="00C45B0E" w:rsidRPr="00C45B0E" w:rsidRDefault="00C45B0E" w:rsidP="00C45B0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12</w:t>
            </w:r>
          </w:p>
        </w:tc>
      </w:tr>
      <w:tr w:rsidR="00C45B0E" w:rsidRPr="00C45B0E" w14:paraId="4DFB2133" w14:textId="77777777" w:rsidTr="00C45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0EEA7" w14:textId="77777777" w:rsidR="00C45B0E" w:rsidRPr="00C45B0E" w:rsidRDefault="00C45B0E" w:rsidP="00C45B0E">
            <w:pPr>
              <w:jc w:val="both"/>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Total Annual Operating Costs</w:t>
            </w:r>
          </w:p>
        </w:tc>
        <w:tc>
          <w:tcPr>
            <w:tcW w:w="0" w:type="auto"/>
            <w:hideMark/>
          </w:tcPr>
          <w:p w14:paraId="27A05C21" w14:textId="77777777" w:rsidR="00C45B0E" w:rsidRPr="00C45B0E" w:rsidRDefault="00C45B0E" w:rsidP="00C45B0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5B0E">
              <w:rPr>
                <w:rFonts w:ascii="Times New Roman" w:eastAsia="Times New Roman" w:hAnsi="Times New Roman" w:cs="Times New Roman"/>
                <w:b/>
                <w:bCs/>
                <w:sz w:val="24"/>
                <w:szCs w:val="24"/>
              </w:rPr>
              <w:t>1,656,000</w:t>
            </w:r>
          </w:p>
        </w:tc>
      </w:tr>
    </w:tbl>
    <w:p w14:paraId="363578BF" w14:textId="60833DB8" w:rsidR="00C45B0E" w:rsidRPr="00C45B0E" w:rsidRDefault="00C45B0E" w:rsidP="00AC601E">
      <w:pPr>
        <w:spacing w:before="100" w:beforeAutospacing="1" w:after="100" w:afterAutospacing="1" w:line="240" w:lineRule="auto"/>
        <w:jc w:val="both"/>
        <w:rPr>
          <w:rFonts w:ascii="Times New Roman" w:eastAsia="Times New Roman" w:hAnsi="Times New Roman" w:cs="Times New Roman"/>
          <w:sz w:val="24"/>
          <w:szCs w:val="24"/>
        </w:rPr>
      </w:pPr>
      <w:r w:rsidRPr="00C45B0E">
        <w:rPr>
          <w:rFonts w:ascii="Times New Roman" w:eastAsia="Times New Roman" w:hAnsi="Times New Roman" w:cs="Times New Roman"/>
          <w:sz w:val="24"/>
          <w:szCs w:val="24"/>
        </w:rPr>
        <w:t xml:space="preserve">The operating cost structure reflects the expenses necessary to maintain platform operations, onboard and support users, ensure regulatory compliance, and expand market adoption. Operating costs are projected to increase by </w:t>
      </w:r>
      <w:r w:rsidR="00AC601E">
        <w:rPr>
          <w:rFonts w:ascii="Times New Roman" w:eastAsia="Times New Roman" w:hAnsi="Times New Roman" w:cs="Times New Roman"/>
          <w:sz w:val="24"/>
          <w:szCs w:val="24"/>
        </w:rPr>
        <w:t xml:space="preserve">15% </w:t>
      </w:r>
      <w:r w:rsidRPr="00C45B0E">
        <w:rPr>
          <w:rFonts w:ascii="Times New Roman" w:eastAsia="Times New Roman" w:hAnsi="Times New Roman" w:cs="Times New Roman"/>
          <w:sz w:val="24"/>
          <w:szCs w:val="24"/>
        </w:rPr>
        <w:t>annually</w:t>
      </w:r>
      <w:r w:rsidR="00AC601E">
        <w:rPr>
          <w:rFonts w:ascii="Times New Roman" w:eastAsia="Times New Roman" w:hAnsi="Times New Roman" w:cs="Times New Roman"/>
          <w:sz w:val="24"/>
          <w:szCs w:val="24"/>
        </w:rPr>
        <w:t>, in line with Egypt’s inflation rate.</w:t>
      </w:r>
      <w:r w:rsidRPr="00C45B0E">
        <w:rPr>
          <w:rFonts w:ascii="Times New Roman" w:eastAsia="Times New Roman" w:hAnsi="Times New Roman" w:cs="Times New Roman"/>
          <w:sz w:val="24"/>
          <w:szCs w:val="24"/>
        </w:rPr>
        <w:t xml:space="preserve"> </w:t>
      </w:r>
    </w:p>
    <w:p w14:paraId="41CC4A80" w14:textId="77777777" w:rsidR="00C45B0E" w:rsidRPr="00C15E56" w:rsidRDefault="00C45B0E" w:rsidP="00C45B0E">
      <w:pPr>
        <w:spacing w:before="100" w:beforeAutospacing="1" w:after="100" w:afterAutospacing="1" w:line="240" w:lineRule="auto"/>
        <w:jc w:val="both"/>
        <w:rPr>
          <w:rFonts w:ascii="Times New Roman" w:eastAsia="Times New Roman" w:hAnsi="Times New Roman" w:cs="Times New Roman"/>
          <w:sz w:val="24"/>
          <w:szCs w:val="24"/>
        </w:rPr>
      </w:pPr>
    </w:p>
    <w:p w14:paraId="4A5D11CF" w14:textId="187017D4" w:rsidR="006C2194" w:rsidRDefault="006C2194"/>
    <w:p w14:paraId="1F4EEF11" w14:textId="32362ADB" w:rsidR="00AC601E" w:rsidRDefault="00AC601E"/>
    <w:p w14:paraId="6316D891" w14:textId="7E7F17AD" w:rsidR="00AC601E" w:rsidRDefault="00AC601E"/>
    <w:p w14:paraId="6CBC425A" w14:textId="0D4A764D" w:rsidR="00AC601E" w:rsidRDefault="00AC601E"/>
    <w:p w14:paraId="7CA92855" w14:textId="007D4636" w:rsidR="00AC601E" w:rsidRDefault="00AC601E"/>
    <w:p w14:paraId="60FB2682" w14:textId="1E013F78" w:rsidR="00AC601E" w:rsidRDefault="00AC601E"/>
    <w:p w14:paraId="30EC8F4C" w14:textId="7E4232FE" w:rsidR="00AC601E" w:rsidRDefault="00AC601E"/>
    <w:p w14:paraId="4CAB390D" w14:textId="5FB88E73" w:rsidR="00AC601E" w:rsidRDefault="00AC601E"/>
    <w:p w14:paraId="463DACBE" w14:textId="4718BC21" w:rsidR="00AC601E" w:rsidRDefault="00AC601E"/>
    <w:p w14:paraId="6A74658B" w14:textId="0E687F42" w:rsidR="00AC601E" w:rsidRDefault="00AC601E"/>
    <w:p w14:paraId="525A470F" w14:textId="2EC8BB8C" w:rsidR="00AC601E" w:rsidRPr="00AC601E" w:rsidRDefault="00AC601E" w:rsidP="00AC601E">
      <w:pPr>
        <w:pStyle w:val="Heading2"/>
        <w:rPr>
          <w:rFonts w:ascii="Times New Roman" w:eastAsia="Times New Roman" w:hAnsi="Times New Roman" w:cs="Times New Roman"/>
          <w:b/>
          <w:bCs/>
          <w:color w:val="auto"/>
          <w:sz w:val="36"/>
          <w:szCs w:val="36"/>
        </w:rPr>
      </w:pPr>
      <w:r w:rsidRPr="00AC601E">
        <w:rPr>
          <w:rFonts w:ascii="Times New Roman" w:eastAsia="Times New Roman" w:hAnsi="Times New Roman" w:cs="Times New Roman"/>
          <w:b/>
          <w:bCs/>
          <w:color w:val="auto"/>
          <w:sz w:val="36"/>
          <w:szCs w:val="36"/>
        </w:rPr>
        <w:lastRenderedPageBreak/>
        <w:t>Revenue Streams</w:t>
      </w:r>
    </w:p>
    <w:p w14:paraId="6C64E8DB" w14:textId="77777777" w:rsidR="00AC601E" w:rsidRDefault="00AC601E" w:rsidP="00AC601E">
      <w:pPr>
        <w:pStyle w:val="NormalWeb"/>
      </w:pPr>
      <w:r>
        <w:t>Rafiq generates revenue through two primary sources: platform service commissions and smart assistive hardware products. This diversified revenue model supports the platform's financial sustainability while reinforcing its mission of improving accessibility, independence, and quality of life for individuals with disabilities and older adults.</w:t>
      </w:r>
    </w:p>
    <w:p w14:paraId="764614AA" w14:textId="77777777" w:rsidR="00AC601E" w:rsidRDefault="00AC601E" w:rsidP="00AC601E">
      <w:pPr>
        <w:pStyle w:val="Heading3"/>
      </w:pPr>
      <w:r>
        <w:t>1. Platform Service Revenue</w:t>
      </w:r>
    </w:p>
    <w:p w14:paraId="7993A861" w14:textId="77777777" w:rsidR="00AC601E" w:rsidRDefault="00AC601E" w:rsidP="00AC601E">
      <w:pPr>
        <w:pStyle w:val="NormalWeb"/>
      </w:pPr>
      <w:r>
        <w:t>The platform generates revenue by charging a 15% commission on services booked through the application. These services include doctor consultations, sign language interpretation services, caregiver services, and accessible transportation services.</w:t>
      </w:r>
    </w:p>
    <w:p w14:paraId="30AF7D5C" w14:textId="77777777" w:rsidR="00AC601E" w:rsidRDefault="00AC601E" w:rsidP="00AC601E">
      <w:pPr>
        <w:pStyle w:val="NormalWeb"/>
      </w:pPr>
      <w:r>
        <w:t>The revenue projection is based on the following assumptions:</w:t>
      </w:r>
    </w:p>
    <w:tbl>
      <w:tblPr>
        <w:tblStyle w:val="PlainTable1"/>
        <w:tblW w:w="0" w:type="auto"/>
        <w:tblLook w:val="04A0" w:firstRow="1" w:lastRow="0" w:firstColumn="1" w:lastColumn="0" w:noHBand="0" w:noVBand="1"/>
      </w:tblPr>
      <w:tblGrid>
        <w:gridCol w:w="4034"/>
        <w:gridCol w:w="2519"/>
      </w:tblGrid>
      <w:tr w:rsidR="00AC601E" w14:paraId="19C0CE5C" w14:textId="77777777" w:rsidTr="00AC6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91075" w14:textId="77777777" w:rsidR="00AC601E" w:rsidRDefault="00AC601E">
            <w:pPr>
              <w:jc w:val="center"/>
            </w:pPr>
            <w:r>
              <w:rPr>
                <w:b w:val="0"/>
                <w:bCs w:val="0"/>
              </w:rPr>
              <w:t>Assumption</w:t>
            </w:r>
          </w:p>
        </w:tc>
        <w:tc>
          <w:tcPr>
            <w:tcW w:w="0" w:type="auto"/>
            <w:hideMark/>
          </w:tcPr>
          <w:p w14:paraId="74A930C4" w14:textId="77777777" w:rsidR="00AC601E" w:rsidRDefault="00AC601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Value</w:t>
            </w:r>
          </w:p>
        </w:tc>
      </w:tr>
      <w:tr w:rsidR="00AC601E" w14:paraId="0BCC8FB0"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95C57" w14:textId="77777777" w:rsidR="00AC601E" w:rsidRDefault="00AC601E">
            <w:pPr>
              <w:rPr>
                <w:b w:val="0"/>
                <w:bCs w:val="0"/>
              </w:rPr>
            </w:pPr>
            <w:r>
              <w:t>Users per Service Category</w:t>
            </w:r>
          </w:p>
        </w:tc>
        <w:tc>
          <w:tcPr>
            <w:tcW w:w="0" w:type="auto"/>
            <w:hideMark/>
          </w:tcPr>
          <w:p w14:paraId="261842EF" w14:textId="77777777" w:rsidR="00AC601E" w:rsidRDefault="00AC601E">
            <w:pPr>
              <w:cnfStyle w:val="000000100000" w:firstRow="0" w:lastRow="0" w:firstColumn="0" w:lastColumn="0" w:oddVBand="0" w:evenVBand="0" w:oddHBand="1" w:evenHBand="0" w:firstRowFirstColumn="0" w:firstRowLastColumn="0" w:lastRowFirstColumn="0" w:lastRowLastColumn="0"/>
            </w:pPr>
            <w:r>
              <w:t>500 Users</w:t>
            </w:r>
          </w:p>
        </w:tc>
      </w:tr>
      <w:tr w:rsidR="00AC601E" w14:paraId="06778A26"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41B103A4" w14:textId="77777777" w:rsidR="00AC601E" w:rsidRDefault="00AC601E">
            <w:r>
              <w:t>Average Service Usage</w:t>
            </w:r>
          </w:p>
        </w:tc>
        <w:tc>
          <w:tcPr>
            <w:tcW w:w="0" w:type="auto"/>
            <w:hideMark/>
          </w:tcPr>
          <w:p w14:paraId="3EE586F7" w14:textId="77777777" w:rsidR="00AC601E" w:rsidRDefault="00AC601E">
            <w:pPr>
              <w:cnfStyle w:val="000000000000" w:firstRow="0" w:lastRow="0" w:firstColumn="0" w:lastColumn="0" w:oddVBand="0" w:evenVBand="0" w:oddHBand="0" w:evenHBand="0" w:firstRowFirstColumn="0" w:firstRowLastColumn="0" w:lastRowFirstColumn="0" w:lastRowLastColumn="0"/>
            </w:pPr>
            <w:r>
              <w:t>2 Transactions per Month</w:t>
            </w:r>
          </w:p>
        </w:tc>
      </w:tr>
      <w:tr w:rsidR="00AC601E" w14:paraId="7E391198"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B942B" w14:textId="77777777" w:rsidR="00AC601E" w:rsidRDefault="00AC601E">
            <w:r>
              <w:t>Average Doctor Consultation Fee</w:t>
            </w:r>
          </w:p>
        </w:tc>
        <w:tc>
          <w:tcPr>
            <w:tcW w:w="0" w:type="auto"/>
            <w:hideMark/>
          </w:tcPr>
          <w:p w14:paraId="78701095" w14:textId="77777777" w:rsidR="00AC601E" w:rsidRDefault="00AC601E">
            <w:pPr>
              <w:cnfStyle w:val="000000100000" w:firstRow="0" w:lastRow="0" w:firstColumn="0" w:lastColumn="0" w:oddVBand="0" w:evenVBand="0" w:oddHBand="1" w:evenHBand="0" w:firstRowFirstColumn="0" w:firstRowLastColumn="0" w:lastRowFirstColumn="0" w:lastRowLastColumn="0"/>
            </w:pPr>
            <w:r>
              <w:t>150 EGP per Half Hour</w:t>
            </w:r>
          </w:p>
        </w:tc>
      </w:tr>
      <w:tr w:rsidR="00AC601E" w14:paraId="157F5068"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6E6502F4" w14:textId="77777777" w:rsidR="00AC601E" w:rsidRDefault="00AC601E">
            <w:r>
              <w:t>Average Sign Language Interpretation Fee</w:t>
            </w:r>
          </w:p>
        </w:tc>
        <w:tc>
          <w:tcPr>
            <w:tcW w:w="0" w:type="auto"/>
            <w:hideMark/>
          </w:tcPr>
          <w:p w14:paraId="342F4BE5" w14:textId="77777777" w:rsidR="00AC601E" w:rsidRDefault="00AC601E">
            <w:pPr>
              <w:cnfStyle w:val="000000000000" w:firstRow="0" w:lastRow="0" w:firstColumn="0" w:lastColumn="0" w:oddVBand="0" w:evenVBand="0" w:oddHBand="0" w:evenHBand="0" w:firstRowFirstColumn="0" w:firstRowLastColumn="0" w:lastRowFirstColumn="0" w:lastRowLastColumn="0"/>
            </w:pPr>
            <w:r>
              <w:t>150 EGP per Half Hour</w:t>
            </w:r>
          </w:p>
        </w:tc>
      </w:tr>
      <w:tr w:rsidR="00AC601E" w14:paraId="29256869"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C72CF" w14:textId="77777777" w:rsidR="00AC601E" w:rsidRDefault="00AC601E">
            <w:r>
              <w:t>Average Caregiver Service Fee</w:t>
            </w:r>
          </w:p>
        </w:tc>
        <w:tc>
          <w:tcPr>
            <w:tcW w:w="0" w:type="auto"/>
            <w:hideMark/>
          </w:tcPr>
          <w:p w14:paraId="3A0D3E8D" w14:textId="77777777" w:rsidR="00AC601E" w:rsidRDefault="00AC601E">
            <w:pPr>
              <w:cnfStyle w:val="000000100000" w:firstRow="0" w:lastRow="0" w:firstColumn="0" w:lastColumn="0" w:oddVBand="0" w:evenVBand="0" w:oddHBand="1" w:evenHBand="0" w:firstRowFirstColumn="0" w:firstRowLastColumn="0" w:lastRowFirstColumn="0" w:lastRowLastColumn="0"/>
            </w:pPr>
            <w:r>
              <w:t>150 EGP per Half Hour</w:t>
            </w:r>
          </w:p>
        </w:tc>
      </w:tr>
      <w:tr w:rsidR="00AC601E" w14:paraId="53DA2E34"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1B235F09" w14:textId="77777777" w:rsidR="00AC601E" w:rsidRDefault="00AC601E">
            <w:r>
              <w:t>Average Service Duration</w:t>
            </w:r>
          </w:p>
        </w:tc>
        <w:tc>
          <w:tcPr>
            <w:tcW w:w="0" w:type="auto"/>
            <w:hideMark/>
          </w:tcPr>
          <w:p w14:paraId="37019C69" w14:textId="77777777" w:rsidR="00AC601E" w:rsidRDefault="00AC601E">
            <w:pPr>
              <w:cnfStyle w:val="000000000000" w:firstRow="0" w:lastRow="0" w:firstColumn="0" w:lastColumn="0" w:oddVBand="0" w:evenVBand="0" w:oddHBand="0" w:evenHBand="0" w:firstRowFirstColumn="0" w:firstRowLastColumn="0" w:lastRowFirstColumn="0" w:lastRowLastColumn="0"/>
            </w:pPr>
            <w:r>
              <w:t>1 Hour</w:t>
            </w:r>
          </w:p>
        </w:tc>
      </w:tr>
      <w:tr w:rsidR="00AC601E" w14:paraId="48FEB011"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B545C" w14:textId="77777777" w:rsidR="00AC601E" w:rsidRDefault="00AC601E">
            <w:r>
              <w:t>Average Transportation Fare</w:t>
            </w:r>
          </w:p>
        </w:tc>
        <w:tc>
          <w:tcPr>
            <w:tcW w:w="0" w:type="auto"/>
            <w:hideMark/>
          </w:tcPr>
          <w:p w14:paraId="3D503499" w14:textId="77777777" w:rsidR="00AC601E" w:rsidRDefault="00AC601E">
            <w:pPr>
              <w:cnfStyle w:val="000000100000" w:firstRow="0" w:lastRow="0" w:firstColumn="0" w:lastColumn="0" w:oddVBand="0" w:evenVBand="0" w:oddHBand="1" w:evenHBand="0" w:firstRowFirstColumn="0" w:firstRowLastColumn="0" w:lastRowFirstColumn="0" w:lastRowLastColumn="0"/>
            </w:pPr>
            <w:r>
              <w:t>300 EGP per Trip</w:t>
            </w:r>
          </w:p>
        </w:tc>
      </w:tr>
      <w:tr w:rsidR="00AC601E" w14:paraId="5F92615B"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6DB557E3" w14:textId="77777777" w:rsidR="00AC601E" w:rsidRDefault="00AC601E">
            <w:r>
              <w:t>Platform Commission Rate</w:t>
            </w:r>
          </w:p>
        </w:tc>
        <w:tc>
          <w:tcPr>
            <w:tcW w:w="0" w:type="auto"/>
            <w:hideMark/>
          </w:tcPr>
          <w:p w14:paraId="60F985E4" w14:textId="77777777" w:rsidR="00AC601E" w:rsidRDefault="00AC601E">
            <w:pPr>
              <w:cnfStyle w:val="000000000000" w:firstRow="0" w:lastRow="0" w:firstColumn="0" w:lastColumn="0" w:oddVBand="0" w:evenVBand="0" w:oddHBand="0" w:evenHBand="0" w:firstRowFirstColumn="0" w:firstRowLastColumn="0" w:lastRowFirstColumn="0" w:lastRowLastColumn="0"/>
            </w:pPr>
            <w:r>
              <w:t>15%</w:t>
            </w:r>
          </w:p>
        </w:tc>
      </w:tr>
    </w:tbl>
    <w:p w14:paraId="0DADBE9F" w14:textId="77777777" w:rsidR="00AC601E" w:rsidRDefault="00AC601E" w:rsidP="00AC601E">
      <w:pPr>
        <w:pStyle w:val="Heading3"/>
      </w:pPr>
      <w:r>
        <w:t>A. Doctor Consultations</w:t>
      </w:r>
    </w:p>
    <w:tbl>
      <w:tblPr>
        <w:tblStyle w:val="PlainTable1"/>
        <w:tblW w:w="0" w:type="auto"/>
        <w:tblLook w:val="04A0" w:firstRow="1" w:lastRow="0" w:firstColumn="1" w:lastColumn="0" w:noHBand="0" w:noVBand="1"/>
      </w:tblPr>
      <w:tblGrid>
        <w:gridCol w:w="3026"/>
        <w:gridCol w:w="1516"/>
      </w:tblGrid>
      <w:tr w:rsidR="00AC601E" w14:paraId="242749DE" w14:textId="77777777" w:rsidTr="00AC6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69614" w14:textId="77777777" w:rsidR="00AC601E" w:rsidRDefault="00AC601E">
            <w:pPr>
              <w:jc w:val="center"/>
            </w:pPr>
            <w:r>
              <w:rPr>
                <w:b w:val="0"/>
                <w:bCs w:val="0"/>
              </w:rPr>
              <w:t>Item</w:t>
            </w:r>
          </w:p>
        </w:tc>
        <w:tc>
          <w:tcPr>
            <w:tcW w:w="0" w:type="auto"/>
            <w:hideMark/>
          </w:tcPr>
          <w:p w14:paraId="29685F93" w14:textId="77777777" w:rsidR="00AC601E" w:rsidRDefault="00AC601E">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Amount</w:t>
            </w:r>
          </w:p>
        </w:tc>
      </w:tr>
      <w:tr w:rsidR="00AC601E" w14:paraId="4F6E5970"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99DB9" w14:textId="77777777" w:rsidR="00AC601E" w:rsidRDefault="00AC601E">
            <w:pPr>
              <w:rPr>
                <w:b w:val="0"/>
                <w:bCs w:val="0"/>
              </w:rPr>
            </w:pPr>
            <w:r>
              <w:t>Users</w:t>
            </w:r>
          </w:p>
        </w:tc>
        <w:tc>
          <w:tcPr>
            <w:tcW w:w="0" w:type="auto"/>
            <w:hideMark/>
          </w:tcPr>
          <w:p w14:paraId="2D346E0B"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500</w:t>
            </w:r>
          </w:p>
        </w:tc>
      </w:tr>
      <w:tr w:rsidR="00AC601E" w14:paraId="74CBFBEE"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5769F56D" w14:textId="77777777" w:rsidR="00AC601E" w:rsidRDefault="00AC601E">
            <w:r>
              <w:t>Transactions per Month</w:t>
            </w:r>
          </w:p>
        </w:tc>
        <w:tc>
          <w:tcPr>
            <w:tcW w:w="0" w:type="auto"/>
            <w:hideMark/>
          </w:tcPr>
          <w:p w14:paraId="16F94B57"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2</w:t>
            </w:r>
          </w:p>
        </w:tc>
      </w:tr>
      <w:tr w:rsidR="00AC601E" w14:paraId="35CFEF9B"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CC38F" w14:textId="77777777" w:rsidR="00AC601E" w:rsidRDefault="00AC601E">
            <w:r>
              <w:t>Average Service Value</w:t>
            </w:r>
          </w:p>
        </w:tc>
        <w:tc>
          <w:tcPr>
            <w:tcW w:w="0" w:type="auto"/>
            <w:hideMark/>
          </w:tcPr>
          <w:p w14:paraId="43372695"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300 EGP</w:t>
            </w:r>
          </w:p>
        </w:tc>
      </w:tr>
      <w:tr w:rsidR="00AC601E" w14:paraId="0D4F35FE"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0527E01C" w14:textId="77777777" w:rsidR="00AC601E" w:rsidRDefault="00AC601E">
            <w:r>
              <w:t>Annual Gross Service Value</w:t>
            </w:r>
          </w:p>
        </w:tc>
        <w:tc>
          <w:tcPr>
            <w:tcW w:w="0" w:type="auto"/>
            <w:hideMark/>
          </w:tcPr>
          <w:p w14:paraId="65CD3AA2"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3,600,000 EGP</w:t>
            </w:r>
          </w:p>
        </w:tc>
      </w:tr>
      <w:tr w:rsidR="00AC601E" w14:paraId="1D5449FB"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6FC49" w14:textId="77777777" w:rsidR="00AC601E" w:rsidRDefault="00AC601E">
            <w:r>
              <w:t>Platform Commission Revenue</w:t>
            </w:r>
          </w:p>
        </w:tc>
        <w:tc>
          <w:tcPr>
            <w:tcW w:w="0" w:type="auto"/>
            <w:hideMark/>
          </w:tcPr>
          <w:p w14:paraId="7C993A08"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540,000 EGP</w:t>
            </w:r>
          </w:p>
        </w:tc>
      </w:tr>
    </w:tbl>
    <w:p w14:paraId="45A6EC70" w14:textId="77777777" w:rsidR="00AC601E" w:rsidRDefault="00AC601E" w:rsidP="00AC601E">
      <w:pPr>
        <w:pStyle w:val="Heading3"/>
      </w:pPr>
      <w:r>
        <w:t>B. Sign Language Interpretation Services</w:t>
      </w:r>
    </w:p>
    <w:tbl>
      <w:tblPr>
        <w:tblStyle w:val="PlainTable1"/>
        <w:tblW w:w="0" w:type="auto"/>
        <w:tblLook w:val="04A0" w:firstRow="1" w:lastRow="0" w:firstColumn="1" w:lastColumn="0" w:noHBand="0" w:noVBand="1"/>
      </w:tblPr>
      <w:tblGrid>
        <w:gridCol w:w="3026"/>
        <w:gridCol w:w="1516"/>
      </w:tblGrid>
      <w:tr w:rsidR="00AC601E" w14:paraId="7A45AD8A" w14:textId="77777777" w:rsidTr="00AC6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95EC1" w14:textId="77777777" w:rsidR="00AC601E" w:rsidRDefault="00AC601E">
            <w:pPr>
              <w:jc w:val="center"/>
            </w:pPr>
            <w:r>
              <w:rPr>
                <w:b w:val="0"/>
                <w:bCs w:val="0"/>
              </w:rPr>
              <w:t>Item</w:t>
            </w:r>
          </w:p>
        </w:tc>
        <w:tc>
          <w:tcPr>
            <w:tcW w:w="0" w:type="auto"/>
            <w:hideMark/>
          </w:tcPr>
          <w:p w14:paraId="5B44D253" w14:textId="77777777" w:rsidR="00AC601E" w:rsidRDefault="00AC601E">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Amount</w:t>
            </w:r>
          </w:p>
        </w:tc>
      </w:tr>
      <w:tr w:rsidR="00AC601E" w14:paraId="5C2B4493"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F7CD8" w14:textId="77777777" w:rsidR="00AC601E" w:rsidRDefault="00AC601E">
            <w:pPr>
              <w:rPr>
                <w:b w:val="0"/>
                <w:bCs w:val="0"/>
              </w:rPr>
            </w:pPr>
            <w:r>
              <w:t>Users</w:t>
            </w:r>
          </w:p>
        </w:tc>
        <w:tc>
          <w:tcPr>
            <w:tcW w:w="0" w:type="auto"/>
            <w:hideMark/>
          </w:tcPr>
          <w:p w14:paraId="79055217"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500</w:t>
            </w:r>
          </w:p>
        </w:tc>
      </w:tr>
      <w:tr w:rsidR="00AC601E" w14:paraId="45A47BDF"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02F29DF0" w14:textId="77777777" w:rsidR="00AC601E" w:rsidRDefault="00AC601E">
            <w:r>
              <w:t>Transactions per Month</w:t>
            </w:r>
          </w:p>
        </w:tc>
        <w:tc>
          <w:tcPr>
            <w:tcW w:w="0" w:type="auto"/>
            <w:hideMark/>
          </w:tcPr>
          <w:p w14:paraId="30A1AE32"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2</w:t>
            </w:r>
          </w:p>
        </w:tc>
      </w:tr>
      <w:tr w:rsidR="00AC601E" w14:paraId="7874F4FB"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10456" w14:textId="77777777" w:rsidR="00AC601E" w:rsidRDefault="00AC601E">
            <w:r>
              <w:t>Average Service Value</w:t>
            </w:r>
          </w:p>
        </w:tc>
        <w:tc>
          <w:tcPr>
            <w:tcW w:w="0" w:type="auto"/>
            <w:hideMark/>
          </w:tcPr>
          <w:p w14:paraId="3D80276A"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300 EGP</w:t>
            </w:r>
          </w:p>
        </w:tc>
      </w:tr>
      <w:tr w:rsidR="00AC601E" w14:paraId="37CF4D3E"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39E73B78" w14:textId="77777777" w:rsidR="00AC601E" w:rsidRDefault="00AC601E">
            <w:r>
              <w:t>Annual Gross Service Value</w:t>
            </w:r>
          </w:p>
        </w:tc>
        <w:tc>
          <w:tcPr>
            <w:tcW w:w="0" w:type="auto"/>
            <w:hideMark/>
          </w:tcPr>
          <w:p w14:paraId="76E12EDA"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3,600,000 EGP</w:t>
            </w:r>
          </w:p>
        </w:tc>
      </w:tr>
      <w:tr w:rsidR="00AC601E" w14:paraId="65C05FD4"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31AAB" w14:textId="77777777" w:rsidR="00AC601E" w:rsidRDefault="00AC601E">
            <w:r>
              <w:t>Platform Commission Revenue</w:t>
            </w:r>
          </w:p>
        </w:tc>
        <w:tc>
          <w:tcPr>
            <w:tcW w:w="0" w:type="auto"/>
            <w:hideMark/>
          </w:tcPr>
          <w:p w14:paraId="0BB2CF1E"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540,000 EGP</w:t>
            </w:r>
          </w:p>
        </w:tc>
      </w:tr>
    </w:tbl>
    <w:p w14:paraId="31B6DEB7" w14:textId="0CF17020" w:rsidR="00AC601E" w:rsidRDefault="00AC601E" w:rsidP="00AC601E"/>
    <w:p w14:paraId="256733AC" w14:textId="77777777" w:rsidR="00AC601E" w:rsidRDefault="00AC601E" w:rsidP="00AC601E"/>
    <w:p w14:paraId="20292F1F" w14:textId="723D38BF" w:rsidR="00AC601E" w:rsidRDefault="00AC601E" w:rsidP="00AC601E">
      <w:pPr>
        <w:pStyle w:val="Heading3"/>
      </w:pPr>
      <w:r>
        <w:lastRenderedPageBreak/>
        <w:t>C. Caregiver Services</w:t>
      </w:r>
    </w:p>
    <w:tbl>
      <w:tblPr>
        <w:tblStyle w:val="PlainTable1"/>
        <w:tblW w:w="0" w:type="auto"/>
        <w:tblLook w:val="04A0" w:firstRow="1" w:lastRow="0" w:firstColumn="1" w:lastColumn="0" w:noHBand="0" w:noVBand="1"/>
      </w:tblPr>
      <w:tblGrid>
        <w:gridCol w:w="3026"/>
        <w:gridCol w:w="1516"/>
      </w:tblGrid>
      <w:tr w:rsidR="00AC601E" w14:paraId="0CB270C5" w14:textId="77777777" w:rsidTr="00AC6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16956" w14:textId="77777777" w:rsidR="00AC601E" w:rsidRDefault="00AC601E">
            <w:pPr>
              <w:jc w:val="center"/>
            </w:pPr>
            <w:r>
              <w:rPr>
                <w:b w:val="0"/>
                <w:bCs w:val="0"/>
              </w:rPr>
              <w:t>Item</w:t>
            </w:r>
          </w:p>
        </w:tc>
        <w:tc>
          <w:tcPr>
            <w:tcW w:w="0" w:type="auto"/>
            <w:hideMark/>
          </w:tcPr>
          <w:p w14:paraId="3C330779" w14:textId="77777777" w:rsidR="00AC601E" w:rsidRDefault="00AC601E">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Amount</w:t>
            </w:r>
          </w:p>
        </w:tc>
      </w:tr>
      <w:tr w:rsidR="00AC601E" w14:paraId="6F7921F8"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CF7CE" w14:textId="77777777" w:rsidR="00AC601E" w:rsidRDefault="00AC601E">
            <w:pPr>
              <w:rPr>
                <w:b w:val="0"/>
                <w:bCs w:val="0"/>
              </w:rPr>
            </w:pPr>
            <w:r>
              <w:t>Users</w:t>
            </w:r>
          </w:p>
        </w:tc>
        <w:tc>
          <w:tcPr>
            <w:tcW w:w="0" w:type="auto"/>
            <w:hideMark/>
          </w:tcPr>
          <w:p w14:paraId="04DB6332"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500</w:t>
            </w:r>
          </w:p>
        </w:tc>
      </w:tr>
      <w:tr w:rsidR="00AC601E" w14:paraId="34F224A1"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151918C3" w14:textId="77777777" w:rsidR="00AC601E" w:rsidRDefault="00AC601E">
            <w:r>
              <w:t>Transactions per Month</w:t>
            </w:r>
          </w:p>
        </w:tc>
        <w:tc>
          <w:tcPr>
            <w:tcW w:w="0" w:type="auto"/>
            <w:hideMark/>
          </w:tcPr>
          <w:p w14:paraId="7ED7B971"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2</w:t>
            </w:r>
          </w:p>
        </w:tc>
      </w:tr>
      <w:tr w:rsidR="00AC601E" w14:paraId="094B49E3"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402A3" w14:textId="77777777" w:rsidR="00AC601E" w:rsidRDefault="00AC601E">
            <w:r>
              <w:t>Average Service Value</w:t>
            </w:r>
          </w:p>
        </w:tc>
        <w:tc>
          <w:tcPr>
            <w:tcW w:w="0" w:type="auto"/>
            <w:hideMark/>
          </w:tcPr>
          <w:p w14:paraId="2596125D"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300 EGP</w:t>
            </w:r>
          </w:p>
        </w:tc>
      </w:tr>
      <w:tr w:rsidR="00AC601E" w14:paraId="1E1A235E"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285E439C" w14:textId="77777777" w:rsidR="00AC601E" w:rsidRDefault="00AC601E">
            <w:r>
              <w:t>Annual Gross Service Value</w:t>
            </w:r>
          </w:p>
        </w:tc>
        <w:tc>
          <w:tcPr>
            <w:tcW w:w="0" w:type="auto"/>
            <w:hideMark/>
          </w:tcPr>
          <w:p w14:paraId="43548FB6"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3,600,000 EGP</w:t>
            </w:r>
          </w:p>
        </w:tc>
      </w:tr>
      <w:tr w:rsidR="00AC601E" w14:paraId="39B69ECB"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B965A" w14:textId="77777777" w:rsidR="00AC601E" w:rsidRDefault="00AC601E">
            <w:r>
              <w:t>Platform Commission Revenue</w:t>
            </w:r>
          </w:p>
        </w:tc>
        <w:tc>
          <w:tcPr>
            <w:tcW w:w="0" w:type="auto"/>
            <w:hideMark/>
          </w:tcPr>
          <w:p w14:paraId="7C53E64A"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540,000 EGP</w:t>
            </w:r>
          </w:p>
        </w:tc>
      </w:tr>
    </w:tbl>
    <w:p w14:paraId="2DF6999B" w14:textId="77777777" w:rsidR="00AC601E" w:rsidRDefault="00AC601E" w:rsidP="00AC601E">
      <w:pPr>
        <w:pStyle w:val="Heading3"/>
      </w:pPr>
      <w:r>
        <w:t>D. Accessible Transportation Services</w:t>
      </w:r>
    </w:p>
    <w:tbl>
      <w:tblPr>
        <w:tblStyle w:val="PlainTable1"/>
        <w:tblW w:w="0" w:type="auto"/>
        <w:tblLook w:val="04A0" w:firstRow="1" w:lastRow="0" w:firstColumn="1" w:lastColumn="0" w:noHBand="0" w:noVBand="1"/>
      </w:tblPr>
      <w:tblGrid>
        <w:gridCol w:w="3026"/>
        <w:gridCol w:w="1516"/>
      </w:tblGrid>
      <w:tr w:rsidR="00AC601E" w14:paraId="4F2294DE" w14:textId="77777777" w:rsidTr="00AC6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F8A33" w14:textId="77777777" w:rsidR="00AC601E" w:rsidRDefault="00AC601E">
            <w:pPr>
              <w:jc w:val="center"/>
            </w:pPr>
            <w:r>
              <w:rPr>
                <w:b w:val="0"/>
                <w:bCs w:val="0"/>
              </w:rPr>
              <w:t>Item</w:t>
            </w:r>
          </w:p>
        </w:tc>
        <w:tc>
          <w:tcPr>
            <w:tcW w:w="0" w:type="auto"/>
            <w:hideMark/>
          </w:tcPr>
          <w:p w14:paraId="1A15BDE4" w14:textId="77777777" w:rsidR="00AC601E" w:rsidRDefault="00AC601E">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Amount</w:t>
            </w:r>
          </w:p>
        </w:tc>
      </w:tr>
      <w:tr w:rsidR="00AC601E" w14:paraId="5DCD84F9"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5D599" w14:textId="77777777" w:rsidR="00AC601E" w:rsidRDefault="00AC601E">
            <w:pPr>
              <w:rPr>
                <w:b w:val="0"/>
                <w:bCs w:val="0"/>
              </w:rPr>
            </w:pPr>
            <w:r>
              <w:t>Users</w:t>
            </w:r>
          </w:p>
        </w:tc>
        <w:tc>
          <w:tcPr>
            <w:tcW w:w="0" w:type="auto"/>
            <w:hideMark/>
          </w:tcPr>
          <w:p w14:paraId="66D03D53"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500</w:t>
            </w:r>
          </w:p>
        </w:tc>
      </w:tr>
      <w:tr w:rsidR="00AC601E" w14:paraId="73EC1B39"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30732CE9" w14:textId="77777777" w:rsidR="00AC601E" w:rsidRDefault="00AC601E">
            <w:r>
              <w:t>Trips per Month</w:t>
            </w:r>
          </w:p>
        </w:tc>
        <w:tc>
          <w:tcPr>
            <w:tcW w:w="0" w:type="auto"/>
            <w:hideMark/>
          </w:tcPr>
          <w:p w14:paraId="4D8EA210"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2</w:t>
            </w:r>
          </w:p>
        </w:tc>
      </w:tr>
      <w:tr w:rsidR="00AC601E" w14:paraId="4BBEA7FE"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D4AA0" w14:textId="77777777" w:rsidR="00AC601E" w:rsidRDefault="00AC601E">
            <w:r>
              <w:t>Average Fare per Trip</w:t>
            </w:r>
          </w:p>
        </w:tc>
        <w:tc>
          <w:tcPr>
            <w:tcW w:w="0" w:type="auto"/>
            <w:hideMark/>
          </w:tcPr>
          <w:p w14:paraId="1B84ABC7"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300 EGP</w:t>
            </w:r>
          </w:p>
        </w:tc>
      </w:tr>
      <w:tr w:rsidR="00AC601E" w14:paraId="59D0D42A"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6C3F85AD" w14:textId="77777777" w:rsidR="00AC601E" w:rsidRDefault="00AC601E">
            <w:r>
              <w:t>Annual Gross Service Value</w:t>
            </w:r>
          </w:p>
        </w:tc>
        <w:tc>
          <w:tcPr>
            <w:tcW w:w="0" w:type="auto"/>
            <w:hideMark/>
          </w:tcPr>
          <w:p w14:paraId="5BF825D9"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3,600,000 EGP</w:t>
            </w:r>
          </w:p>
        </w:tc>
      </w:tr>
      <w:tr w:rsidR="00AC601E" w14:paraId="3A267620"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84366" w14:textId="77777777" w:rsidR="00AC601E" w:rsidRDefault="00AC601E">
            <w:r>
              <w:t>Platform Commission Revenue</w:t>
            </w:r>
          </w:p>
        </w:tc>
        <w:tc>
          <w:tcPr>
            <w:tcW w:w="0" w:type="auto"/>
            <w:hideMark/>
          </w:tcPr>
          <w:p w14:paraId="29EE685D"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540,000 EGP</w:t>
            </w:r>
          </w:p>
        </w:tc>
      </w:tr>
    </w:tbl>
    <w:p w14:paraId="708E8842" w14:textId="77777777" w:rsidR="00AC601E" w:rsidRDefault="00AC601E" w:rsidP="00AC601E">
      <w:pPr>
        <w:pStyle w:val="Heading3"/>
      </w:pPr>
      <w:r>
        <w:t>Summary of Platform Revenue</w:t>
      </w:r>
    </w:p>
    <w:tbl>
      <w:tblPr>
        <w:tblStyle w:val="PlainTable1"/>
        <w:tblW w:w="0" w:type="auto"/>
        <w:tblLook w:val="04A0" w:firstRow="1" w:lastRow="0" w:firstColumn="1" w:lastColumn="0" w:noHBand="0" w:noVBand="1"/>
      </w:tblPr>
      <w:tblGrid>
        <w:gridCol w:w="3654"/>
        <w:gridCol w:w="2218"/>
      </w:tblGrid>
      <w:tr w:rsidR="00AC601E" w14:paraId="21D991A5" w14:textId="77777777" w:rsidTr="00AC6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E35A1" w14:textId="77777777" w:rsidR="00AC601E" w:rsidRDefault="00AC601E">
            <w:pPr>
              <w:jc w:val="center"/>
            </w:pPr>
            <w:r>
              <w:rPr>
                <w:b w:val="0"/>
                <w:bCs w:val="0"/>
              </w:rPr>
              <w:t>Revenue Stream</w:t>
            </w:r>
          </w:p>
        </w:tc>
        <w:tc>
          <w:tcPr>
            <w:tcW w:w="0" w:type="auto"/>
            <w:hideMark/>
          </w:tcPr>
          <w:p w14:paraId="672C1975" w14:textId="77777777" w:rsidR="00AC601E" w:rsidRDefault="00AC601E">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Annual Revenue (EGP)</w:t>
            </w:r>
          </w:p>
        </w:tc>
      </w:tr>
      <w:tr w:rsidR="00AC601E" w14:paraId="67D3477D"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52F40" w14:textId="77777777" w:rsidR="00AC601E" w:rsidRDefault="00AC601E">
            <w:pPr>
              <w:rPr>
                <w:b w:val="0"/>
                <w:bCs w:val="0"/>
              </w:rPr>
            </w:pPr>
            <w:r>
              <w:t>Doctor Consultations</w:t>
            </w:r>
          </w:p>
        </w:tc>
        <w:tc>
          <w:tcPr>
            <w:tcW w:w="0" w:type="auto"/>
            <w:hideMark/>
          </w:tcPr>
          <w:p w14:paraId="6BE26897"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540,000</w:t>
            </w:r>
          </w:p>
        </w:tc>
      </w:tr>
      <w:tr w:rsidR="00AC601E" w14:paraId="7B790FF1"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2F6A7023" w14:textId="77777777" w:rsidR="00AC601E" w:rsidRDefault="00AC601E">
            <w:r>
              <w:t>Sign Language Interpretation Services</w:t>
            </w:r>
          </w:p>
        </w:tc>
        <w:tc>
          <w:tcPr>
            <w:tcW w:w="0" w:type="auto"/>
            <w:hideMark/>
          </w:tcPr>
          <w:p w14:paraId="215CAD82"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540,000</w:t>
            </w:r>
          </w:p>
        </w:tc>
      </w:tr>
      <w:tr w:rsidR="00AC601E" w14:paraId="01B57880"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587D6" w14:textId="77777777" w:rsidR="00AC601E" w:rsidRDefault="00AC601E">
            <w:r>
              <w:t>Caregiver Services</w:t>
            </w:r>
          </w:p>
        </w:tc>
        <w:tc>
          <w:tcPr>
            <w:tcW w:w="0" w:type="auto"/>
            <w:hideMark/>
          </w:tcPr>
          <w:p w14:paraId="4818FD2D"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540,000</w:t>
            </w:r>
          </w:p>
        </w:tc>
      </w:tr>
      <w:tr w:rsidR="00AC601E" w14:paraId="67A20105"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29DC6F1D" w14:textId="77777777" w:rsidR="00AC601E" w:rsidRDefault="00AC601E">
            <w:r>
              <w:t>Accessible Transportation Services</w:t>
            </w:r>
          </w:p>
        </w:tc>
        <w:tc>
          <w:tcPr>
            <w:tcW w:w="0" w:type="auto"/>
            <w:hideMark/>
          </w:tcPr>
          <w:p w14:paraId="089F7040"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540,000</w:t>
            </w:r>
          </w:p>
        </w:tc>
      </w:tr>
      <w:tr w:rsidR="00AC601E" w14:paraId="5C90C244"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DF861" w14:textId="77777777" w:rsidR="00AC601E" w:rsidRDefault="00AC601E">
            <w:r>
              <w:rPr>
                <w:rStyle w:val="Strong"/>
              </w:rPr>
              <w:t>Total Platform Revenue</w:t>
            </w:r>
          </w:p>
        </w:tc>
        <w:tc>
          <w:tcPr>
            <w:tcW w:w="0" w:type="auto"/>
            <w:hideMark/>
          </w:tcPr>
          <w:p w14:paraId="2BFE79BB"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rPr>
                <w:rStyle w:val="Strong"/>
              </w:rPr>
              <w:t>2,160,000</w:t>
            </w:r>
          </w:p>
        </w:tc>
      </w:tr>
    </w:tbl>
    <w:p w14:paraId="286B9F58" w14:textId="77777777" w:rsidR="00AC601E" w:rsidRDefault="00AC601E" w:rsidP="00AC601E">
      <w:pPr>
        <w:pStyle w:val="Heading3"/>
      </w:pPr>
      <w:r>
        <w:t>2. Smart Assistive Hardware Products</w:t>
      </w:r>
    </w:p>
    <w:p w14:paraId="43CCB162" w14:textId="77777777" w:rsidR="00AC601E" w:rsidRDefault="00AC601E" w:rsidP="00AC601E">
      <w:pPr>
        <w:pStyle w:val="NormalWeb"/>
      </w:pPr>
      <w:r>
        <w:t>To diversify revenue streams and provide additional support for users, Rafiq offers smart assistive devices designed to improve accessibility, mobility, and personal safety for individuals with disabilities.</w:t>
      </w:r>
    </w:p>
    <w:p w14:paraId="1EBDE235" w14:textId="77777777" w:rsidR="00AC601E" w:rsidRDefault="00AC601E" w:rsidP="00AC601E">
      <w:pPr>
        <w:pStyle w:val="Heading4"/>
      </w:pPr>
      <w:r>
        <w:t>A. Emergency Bracelet with GPS and Panic Button</w:t>
      </w:r>
    </w:p>
    <w:p w14:paraId="759BCA6A" w14:textId="77777777" w:rsidR="00AC601E" w:rsidRDefault="00AC601E" w:rsidP="00AC601E">
      <w:pPr>
        <w:pStyle w:val="NormalWeb"/>
      </w:pPr>
      <w:r>
        <w:t>The emergency bracelet is designed to improve user safety through real-time location tracking and emergency assistance functionality.</w:t>
      </w:r>
    </w:p>
    <w:tbl>
      <w:tblPr>
        <w:tblStyle w:val="PlainTable1"/>
        <w:tblW w:w="0" w:type="auto"/>
        <w:tblLook w:val="04A0" w:firstRow="1" w:lastRow="0" w:firstColumn="1" w:lastColumn="0" w:noHBand="0" w:noVBand="1"/>
      </w:tblPr>
      <w:tblGrid>
        <w:gridCol w:w="3241"/>
        <w:gridCol w:w="1153"/>
      </w:tblGrid>
      <w:tr w:rsidR="00AC601E" w14:paraId="49E1ACB3" w14:textId="77777777" w:rsidTr="00AC6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1496D" w14:textId="77777777" w:rsidR="00AC601E" w:rsidRDefault="00AC601E">
            <w:pPr>
              <w:jc w:val="center"/>
            </w:pPr>
            <w:r>
              <w:rPr>
                <w:b w:val="0"/>
                <w:bCs w:val="0"/>
              </w:rPr>
              <w:t>Item</w:t>
            </w:r>
          </w:p>
        </w:tc>
        <w:tc>
          <w:tcPr>
            <w:tcW w:w="0" w:type="auto"/>
            <w:hideMark/>
          </w:tcPr>
          <w:p w14:paraId="505AE3CA" w14:textId="77777777" w:rsidR="00AC601E" w:rsidRDefault="00AC601E">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Cost (EGP)</w:t>
            </w:r>
          </w:p>
        </w:tc>
      </w:tr>
      <w:tr w:rsidR="00AC601E" w14:paraId="5F5AAF9E"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AB3394" w14:textId="77777777" w:rsidR="00AC601E" w:rsidRDefault="00AC601E">
            <w:pPr>
              <w:rPr>
                <w:b w:val="0"/>
                <w:bCs w:val="0"/>
              </w:rPr>
            </w:pPr>
            <w:r>
              <w:t>Arduino Microcontroller</w:t>
            </w:r>
          </w:p>
        </w:tc>
        <w:tc>
          <w:tcPr>
            <w:tcW w:w="0" w:type="auto"/>
            <w:hideMark/>
          </w:tcPr>
          <w:p w14:paraId="4FE6ABD3"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240</w:t>
            </w:r>
          </w:p>
        </w:tc>
      </w:tr>
      <w:tr w:rsidR="00AC601E" w14:paraId="6423825A"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351024CE" w14:textId="77777777" w:rsidR="00AC601E" w:rsidRDefault="00AC601E">
            <w:r>
              <w:t>GPS Module</w:t>
            </w:r>
          </w:p>
        </w:tc>
        <w:tc>
          <w:tcPr>
            <w:tcW w:w="0" w:type="auto"/>
            <w:hideMark/>
          </w:tcPr>
          <w:p w14:paraId="4760B599"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770</w:t>
            </w:r>
          </w:p>
        </w:tc>
      </w:tr>
      <w:tr w:rsidR="00AC601E" w14:paraId="0351E54A"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C9362" w14:textId="77777777" w:rsidR="00AC601E" w:rsidRDefault="00AC601E">
            <w:r>
              <w:t>SIM Module</w:t>
            </w:r>
          </w:p>
        </w:tc>
        <w:tc>
          <w:tcPr>
            <w:tcW w:w="0" w:type="auto"/>
            <w:hideMark/>
          </w:tcPr>
          <w:p w14:paraId="31BEE487"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320</w:t>
            </w:r>
          </w:p>
        </w:tc>
      </w:tr>
      <w:tr w:rsidR="00AC601E" w14:paraId="50AE6549"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77D5FDFA" w14:textId="77777777" w:rsidR="00AC601E" w:rsidRDefault="00AC601E">
            <w:r>
              <w:t>Battery</w:t>
            </w:r>
          </w:p>
        </w:tc>
        <w:tc>
          <w:tcPr>
            <w:tcW w:w="0" w:type="auto"/>
            <w:hideMark/>
          </w:tcPr>
          <w:p w14:paraId="677D6591"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50</w:t>
            </w:r>
          </w:p>
        </w:tc>
      </w:tr>
      <w:tr w:rsidR="00AC601E" w14:paraId="02148D28"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073CA" w14:textId="77777777" w:rsidR="00AC601E" w:rsidRDefault="00AC601E">
            <w:r>
              <w:t>Wires &amp; Connectors</w:t>
            </w:r>
          </w:p>
        </w:tc>
        <w:tc>
          <w:tcPr>
            <w:tcW w:w="0" w:type="auto"/>
            <w:hideMark/>
          </w:tcPr>
          <w:p w14:paraId="6E16F727"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16</w:t>
            </w:r>
          </w:p>
        </w:tc>
      </w:tr>
      <w:tr w:rsidR="00AC601E" w14:paraId="4D456AA1"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6977DFEA" w14:textId="77777777" w:rsidR="00AC601E" w:rsidRDefault="00AC601E">
            <w:r>
              <w:t>Rubber Strap</w:t>
            </w:r>
          </w:p>
        </w:tc>
        <w:tc>
          <w:tcPr>
            <w:tcW w:w="0" w:type="auto"/>
            <w:hideMark/>
          </w:tcPr>
          <w:p w14:paraId="36D6108B"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40</w:t>
            </w:r>
          </w:p>
        </w:tc>
      </w:tr>
      <w:tr w:rsidR="00AC601E" w14:paraId="68B77E1A"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87CEC" w14:textId="77777777" w:rsidR="00AC601E" w:rsidRDefault="00AC601E">
            <w:r>
              <w:lastRenderedPageBreak/>
              <w:t>3D Printed Plastic Housing (~70g)</w:t>
            </w:r>
          </w:p>
        </w:tc>
        <w:tc>
          <w:tcPr>
            <w:tcW w:w="0" w:type="auto"/>
            <w:hideMark/>
          </w:tcPr>
          <w:p w14:paraId="757D7326"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210</w:t>
            </w:r>
          </w:p>
        </w:tc>
      </w:tr>
      <w:tr w:rsidR="00AC601E" w14:paraId="5B7DE051"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626D8AAD" w14:textId="77777777" w:rsidR="00AC601E" w:rsidRDefault="00AC601E">
            <w:r>
              <w:rPr>
                <w:rStyle w:val="Strong"/>
              </w:rPr>
              <w:t>Total Cost per Unit</w:t>
            </w:r>
          </w:p>
        </w:tc>
        <w:tc>
          <w:tcPr>
            <w:tcW w:w="0" w:type="auto"/>
            <w:hideMark/>
          </w:tcPr>
          <w:p w14:paraId="1F6E09E2"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rPr>
                <w:rStyle w:val="Strong"/>
              </w:rPr>
              <w:t>1,646</w:t>
            </w:r>
          </w:p>
        </w:tc>
      </w:tr>
      <w:tr w:rsidR="00AC601E" w14:paraId="6802C6D9"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36CA1" w14:textId="77777777" w:rsidR="00AC601E" w:rsidRDefault="00AC601E">
            <w:r>
              <w:rPr>
                <w:rStyle w:val="Strong"/>
              </w:rPr>
              <w:t>Selling Price</w:t>
            </w:r>
          </w:p>
        </w:tc>
        <w:tc>
          <w:tcPr>
            <w:tcW w:w="0" w:type="auto"/>
            <w:hideMark/>
          </w:tcPr>
          <w:p w14:paraId="0F3B10DE"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rPr>
                <w:rStyle w:val="Strong"/>
              </w:rPr>
              <w:t>2,999</w:t>
            </w:r>
          </w:p>
        </w:tc>
      </w:tr>
      <w:tr w:rsidR="00AC601E" w14:paraId="44E2D0C7"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4D93677F" w14:textId="77777777" w:rsidR="00AC601E" w:rsidRDefault="00AC601E">
            <w:r>
              <w:rPr>
                <w:rStyle w:val="Strong"/>
              </w:rPr>
              <w:t>Profit per Unit</w:t>
            </w:r>
          </w:p>
        </w:tc>
        <w:tc>
          <w:tcPr>
            <w:tcW w:w="0" w:type="auto"/>
            <w:hideMark/>
          </w:tcPr>
          <w:p w14:paraId="2AF645DC"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rPr>
                <w:rStyle w:val="Strong"/>
              </w:rPr>
              <w:t>1,353</w:t>
            </w:r>
          </w:p>
        </w:tc>
      </w:tr>
    </w:tbl>
    <w:p w14:paraId="4C70438D" w14:textId="77777777" w:rsidR="00AC601E" w:rsidRDefault="00AC601E" w:rsidP="00AC601E">
      <w:pPr>
        <w:pStyle w:val="Heading4"/>
      </w:pPr>
      <w:r>
        <w:t>B. Smart Glasses for Visually Impaired Users</w:t>
      </w:r>
    </w:p>
    <w:p w14:paraId="09DC4939" w14:textId="77777777" w:rsidR="00AC601E" w:rsidRDefault="00AC601E" w:rsidP="00AC601E">
      <w:pPr>
        <w:pStyle w:val="NormalWeb"/>
      </w:pPr>
      <w:r>
        <w:t>The smart glasses are designed to assist visually impaired individuals by providing obstacle detection and navigation support.</w:t>
      </w:r>
    </w:p>
    <w:tbl>
      <w:tblPr>
        <w:tblStyle w:val="PlainTable1"/>
        <w:tblW w:w="0" w:type="auto"/>
        <w:tblLook w:val="04A0" w:firstRow="1" w:lastRow="0" w:firstColumn="1" w:lastColumn="0" w:noHBand="0" w:noVBand="1"/>
      </w:tblPr>
      <w:tblGrid>
        <w:gridCol w:w="2928"/>
        <w:gridCol w:w="1153"/>
      </w:tblGrid>
      <w:tr w:rsidR="00AC601E" w14:paraId="059A5DFD" w14:textId="77777777" w:rsidTr="00AC6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1D0BE" w14:textId="77777777" w:rsidR="00AC601E" w:rsidRDefault="00AC601E">
            <w:pPr>
              <w:jc w:val="center"/>
            </w:pPr>
            <w:r>
              <w:rPr>
                <w:b w:val="0"/>
                <w:bCs w:val="0"/>
              </w:rPr>
              <w:t>Item</w:t>
            </w:r>
          </w:p>
        </w:tc>
        <w:tc>
          <w:tcPr>
            <w:tcW w:w="0" w:type="auto"/>
            <w:hideMark/>
          </w:tcPr>
          <w:p w14:paraId="71E1FC56" w14:textId="77777777" w:rsidR="00AC601E" w:rsidRDefault="00AC601E">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Cost (EGP)</w:t>
            </w:r>
          </w:p>
        </w:tc>
      </w:tr>
      <w:tr w:rsidR="00AC601E" w14:paraId="28504D5D"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4785F" w14:textId="77777777" w:rsidR="00AC601E" w:rsidRDefault="00AC601E">
            <w:pPr>
              <w:rPr>
                <w:b w:val="0"/>
                <w:bCs w:val="0"/>
              </w:rPr>
            </w:pPr>
            <w:r>
              <w:t>Arduino Microcontroller</w:t>
            </w:r>
          </w:p>
        </w:tc>
        <w:tc>
          <w:tcPr>
            <w:tcW w:w="0" w:type="auto"/>
            <w:hideMark/>
          </w:tcPr>
          <w:p w14:paraId="425A9699"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240</w:t>
            </w:r>
          </w:p>
        </w:tc>
      </w:tr>
      <w:tr w:rsidR="00AC601E" w14:paraId="7B982C33"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2BB4C433" w14:textId="77777777" w:rsidR="00AC601E" w:rsidRDefault="00AC601E">
            <w:r>
              <w:t>Ultrasonic Sensor</w:t>
            </w:r>
          </w:p>
        </w:tc>
        <w:tc>
          <w:tcPr>
            <w:tcW w:w="0" w:type="auto"/>
            <w:hideMark/>
          </w:tcPr>
          <w:p w14:paraId="50D7A315"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45</w:t>
            </w:r>
          </w:p>
        </w:tc>
      </w:tr>
      <w:tr w:rsidR="00AC601E" w14:paraId="6BC80009"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49CFC" w14:textId="77777777" w:rsidR="00AC601E" w:rsidRDefault="00AC601E">
            <w:r>
              <w:t>Buzzer</w:t>
            </w:r>
          </w:p>
        </w:tc>
        <w:tc>
          <w:tcPr>
            <w:tcW w:w="0" w:type="auto"/>
            <w:hideMark/>
          </w:tcPr>
          <w:p w14:paraId="38673E26"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10</w:t>
            </w:r>
          </w:p>
        </w:tc>
      </w:tr>
      <w:tr w:rsidR="00AC601E" w14:paraId="7ED2BC1D"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72B63701" w14:textId="77777777" w:rsidR="00AC601E" w:rsidRDefault="00AC601E">
            <w:r>
              <w:t>Wires &amp; Connectors</w:t>
            </w:r>
          </w:p>
        </w:tc>
        <w:tc>
          <w:tcPr>
            <w:tcW w:w="0" w:type="auto"/>
            <w:hideMark/>
          </w:tcPr>
          <w:p w14:paraId="53690431"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12</w:t>
            </w:r>
          </w:p>
        </w:tc>
      </w:tr>
      <w:tr w:rsidR="00AC601E" w14:paraId="75525472"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7AF73" w14:textId="77777777" w:rsidR="00AC601E" w:rsidRDefault="00AC601E">
            <w:r>
              <w:t>3D Printed Full Frame (~140g)</w:t>
            </w:r>
          </w:p>
        </w:tc>
        <w:tc>
          <w:tcPr>
            <w:tcW w:w="0" w:type="auto"/>
            <w:hideMark/>
          </w:tcPr>
          <w:p w14:paraId="7162C5FC"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420</w:t>
            </w:r>
          </w:p>
        </w:tc>
      </w:tr>
      <w:tr w:rsidR="00AC601E" w14:paraId="2E56EC60"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727E9C03" w14:textId="77777777" w:rsidR="00AC601E" w:rsidRDefault="00AC601E">
            <w:r>
              <w:rPr>
                <w:rStyle w:val="Strong"/>
              </w:rPr>
              <w:t>Total Cost per Unit</w:t>
            </w:r>
          </w:p>
        </w:tc>
        <w:tc>
          <w:tcPr>
            <w:tcW w:w="0" w:type="auto"/>
            <w:hideMark/>
          </w:tcPr>
          <w:p w14:paraId="7E341001"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rPr>
                <w:rStyle w:val="Strong"/>
              </w:rPr>
              <w:t>727</w:t>
            </w:r>
          </w:p>
        </w:tc>
      </w:tr>
      <w:tr w:rsidR="00AC601E" w14:paraId="61C022BF"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6FC02" w14:textId="77777777" w:rsidR="00AC601E" w:rsidRDefault="00AC601E">
            <w:r>
              <w:rPr>
                <w:rStyle w:val="Strong"/>
              </w:rPr>
              <w:t>Selling Price</w:t>
            </w:r>
          </w:p>
        </w:tc>
        <w:tc>
          <w:tcPr>
            <w:tcW w:w="0" w:type="auto"/>
            <w:hideMark/>
          </w:tcPr>
          <w:p w14:paraId="21EED077"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rPr>
                <w:rStyle w:val="Strong"/>
              </w:rPr>
              <w:t>1,499</w:t>
            </w:r>
          </w:p>
        </w:tc>
      </w:tr>
      <w:tr w:rsidR="00AC601E" w14:paraId="655C1A4E"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2301D819" w14:textId="77777777" w:rsidR="00AC601E" w:rsidRDefault="00AC601E">
            <w:r>
              <w:rPr>
                <w:rStyle w:val="Strong"/>
              </w:rPr>
              <w:t>Profit per Unit</w:t>
            </w:r>
          </w:p>
        </w:tc>
        <w:tc>
          <w:tcPr>
            <w:tcW w:w="0" w:type="auto"/>
            <w:hideMark/>
          </w:tcPr>
          <w:p w14:paraId="18CC0157"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rPr>
                <w:rStyle w:val="Strong"/>
              </w:rPr>
              <w:t>772</w:t>
            </w:r>
          </w:p>
        </w:tc>
      </w:tr>
    </w:tbl>
    <w:p w14:paraId="196A08EA" w14:textId="77777777" w:rsidR="00AC601E" w:rsidRDefault="00AC601E" w:rsidP="00AC601E">
      <w:pPr>
        <w:pStyle w:val="Heading3"/>
      </w:pPr>
      <w:r>
        <w:t>Hardware Sales Projection – Year 1</w:t>
      </w:r>
    </w:p>
    <w:tbl>
      <w:tblPr>
        <w:tblStyle w:val="PlainTable1"/>
        <w:tblW w:w="0" w:type="auto"/>
        <w:tblLook w:val="04A0" w:firstRow="1" w:lastRow="0" w:firstColumn="1" w:lastColumn="0" w:noHBand="0" w:noVBand="1"/>
      </w:tblPr>
      <w:tblGrid>
        <w:gridCol w:w="2667"/>
        <w:gridCol w:w="1461"/>
        <w:gridCol w:w="1995"/>
      </w:tblGrid>
      <w:tr w:rsidR="00AC601E" w14:paraId="3F404F2A" w14:textId="77777777" w:rsidTr="00AC6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4C60A" w14:textId="77777777" w:rsidR="00AC601E" w:rsidRDefault="00AC601E">
            <w:pPr>
              <w:jc w:val="center"/>
            </w:pPr>
            <w:r>
              <w:rPr>
                <w:b w:val="0"/>
                <w:bCs w:val="0"/>
              </w:rPr>
              <w:t>Item</w:t>
            </w:r>
          </w:p>
        </w:tc>
        <w:tc>
          <w:tcPr>
            <w:tcW w:w="0" w:type="auto"/>
            <w:hideMark/>
          </w:tcPr>
          <w:p w14:paraId="4A8E169E" w14:textId="77777777" w:rsidR="00AC601E" w:rsidRDefault="00AC601E">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Smart Glasses</w:t>
            </w:r>
          </w:p>
        </w:tc>
        <w:tc>
          <w:tcPr>
            <w:tcW w:w="0" w:type="auto"/>
            <w:hideMark/>
          </w:tcPr>
          <w:p w14:paraId="480692F3" w14:textId="77777777" w:rsidR="00AC601E" w:rsidRDefault="00AC601E">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Emergency Bracelet</w:t>
            </w:r>
          </w:p>
        </w:tc>
      </w:tr>
      <w:tr w:rsidR="00AC601E" w14:paraId="22CDEE5C"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9E4C3" w14:textId="77777777" w:rsidR="00AC601E" w:rsidRDefault="00AC601E">
            <w:pPr>
              <w:rPr>
                <w:b w:val="0"/>
                <w:bCs w:val="0"/>
              </w:rPr>
            </w:pPr>
            <w:r>
              <w:t>Units Sold</w:t>
            </w:r>
          </w:p>
        </w:tc>
        <w:tc>
          <w:tcPr>
            <w:tcW w:w="0" w:type="auto"/>
            <w:hideMark/>
          </w:tcPr>
          <w:p w14:paraId="5F39D2E5"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100</w:t>
            </w:r>
          </w:p>
        </w:tc>
        <w:tc>
          <w:tcPr>
            <w:tcW w:w="0" w:type="auto"/>
            <w:hideMark/>
          </w:tcPr>
          <w:p w14:paraId="485C9506"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100</w:t>
            </w:r>
          </w:p>
        </w:tc>
      </w:tr>
      <w:tr w:rsidR="00AC601E" w14:paraId="16E7C677"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513DF778" w14:textId="77777777" w:rsidR="00AC601E" w:rsidRDefault="00AC601E">
            <w:r>
              <w:t>Cost per Unit (EGP)</w:t>
            </w:r>
          </w:p>
        </w:tc>
        <w:tc>
          <w:tcPr>
            <w:tcW w:w="0" w:type="auto"/>
            <w:hideMark/>
          </w:tcPr>
          <w:p w14:paraId="514B8B56"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727</w:t>
            </w:r>
          </w:p>
        </w:tc>
        <w:tc>
          <w:tcPr>
            <w:tcW w:w="0" w:type="auto"/>
            <w:hideMark/>
          </w:tcPr>
          <w:p w14:paraId="5A2D4CCA"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1,646</w:t>
            </w:r>
          </w:p>
        </w:tc>
      </w:tr>
      <w:tr w:rsidR="00AC601E" w14:paraId="4DB64895"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577FB" w14:textId="77777777" w:rsidR="00AC601E" w:rsidRDefault="00AC601E">
            <w:r>
              <w:t>Selling Price per Unit (EGP)</w:t>
            </w:r>
          </w:p>
        </w:tc>
        <w:tc>
          <w:tcPr>
            <w:tcW w:w="0" w:type="auto"/>
            <w:hideMark/>
          </w:tcPr>
          <w:p w14:paraId="50C8AD3A"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1,499</w:t>
            </w:r>
          </w:p>
        </w:tc>
        <w:tc>
          <w:tcPr>
            <w:tcW w:w="0" w:type="auto"/>
            <w:hideMark/>
          </w:tcPr>
          <w:p w14:paraId="3DAA6A21"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2,999</w:t>
            </w:r>
          </w:p>
        </w:tc>
      </w:tr>
      <w:tr w:rsidR="00AC601E" w14:paraId="1FFF4119"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650B58BD" w14:textId="77777777" w:rsidR="00AC601E" w:rsidRDefault="00AC601E">
            <w:r>
              <w:t>Total Revenue (EGP)</w:t>
            </w:r>
          </w:p>
        </w:tc>
        <w:tc>
          <w:tcPr>
            <w:tcW w:w="0" w:type="auto"/>
            <w:hideMark/>
          </w:tcPr>
          <w:p w14:paraId="7F5837FA"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149,900</w:t>
            </w:r>
          </w:p>
        </w:tc>
        <w:tc>
          <w:tcPr>
            <w:tcW w:w="0" w:type="auto"/>
            <w:hideMark/>
          </w:tcPr>
          <w:p w14:paraId="7668728B"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299,900</w:t>
            </w:r>
          </w:p>
        </w:tc>
      </w:tr>
      <w:tr w:rsidR="00AC601E" w14:paraId="4137BFEC"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126A3" w14:textId="77777777" w:rsidR="00AC601E" w:rsidRDefault="00AC601E">
            <w:r>
              <w:t>Total Cost (EGP)</w:t>
            </w:r>
          </w:p>
        </w:tc>
        <w:tc>
          <w:tcPr>
            <w:tcW w:w="0" w:type="auto"/>
            <w:hideMark/>
          </w:tcPr>
          <w:p w14:paraId="75E40AC9"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72,700</w:t>
            </w:r>
          </w:p>
        </w:tc>
        <w:tc>
          <w:tcPr>
            <w:tcW w:w="0" w:type="auto"/>
            <w:hideMark/>
          </w:tcPr>
          <w:p w14:paraId="487EBD7A"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164,600</w:t>
            </w:r>
          </w:p>
        </w:tc>
      </w:tr>
      <w:tr w:rsidR="00AC601E" w14:paraId="410078F9"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12CA88F8" w14:textId="77777777" w:rsidR="00AC601E" w:rsidRDefault="00AC601E">
            <w:r>
              <w:t>Gross Profit (EGP)</w:t>
            </w:r>
          </w:p>
        </w:tc>
        <w:tc>
          <w:tcPr>
            <w:tcW w:w="0" w:type="auto"/>
            <w:hideMark/>
          </w:tcPr>
          <w:p w14:paraId="7EF54976"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77,200</w:t>
            </w:r>
          </w:p>
        </w:tc>
        <w:tc>
          <w:tcPr>
            <w:tcW w:w="0" w:type="auto"/>
            <w:hideMark/>
          </w:tcPr>
          <w:p w14:paraId="23103CFD"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135,300</w:t>
            </w:r>
          </w:p>
        </w:tc>
      </w:tr>
    </w:tbl>
    <w:p w14:paraId="4A2DB1BD" w14:textId="77777777" w:rsidR="00AC601E" w:rsidRDefault="00AC601E" w:rsidP="00AC601E">
      <w:pPr>
        <w:pStyle w:val="Heading3"/>
      </w:pPr>
      <w:r>
        <w:t>Summary of Hardware Revenue</w:t>
      </w:r>
    </w:p>
    <w:tbl>
      <w:tblPr>
        <w:tblStyle w:val="PlainTable1"/>
        <w:tblW w:w="0" w:type="auto"/>
        <w:tblLook w:val="04A0" w:firstRow="1" w:lastRow="0" w:firstColumn="1" w:lastColumn="0" w:noHBand="0" w:noVBand="1"/>
      </w:tblPr>
      <w:tblGrid>
        <w:gridCol w:w="3144"/>
        <w:gridCol w:w="1483"/>
      </w:tblGrid>
      <w:tr w:rsidR="00AC601E" w14:paraId="64A02A45" w14:textId="77777777" w:rsidTr="00AC6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86BDC" w14:textId="77777777" w:rsidR="00AC601E" w:rsidRDefault="00AC601E">
            <w:pPr>
              <w:jc w:val="center"/>
            </w:pPr>
            <w:r>
              <w:rPr>
                <w:b w:val="0"/>
                <w:bCs w:val="0"/>
              </w:rPr>
              <w:t>Item</w:t>
            </w:r>
          </w:p>
        </w:tc>
        <w:tc>
          <w:tcPr>
            <w:tcW w:w="0" w:type="auto"/>
            <w:hideMark/>
          </w:tcPr>
          <w:p w14:paraId="1C1ECCB6" w14:textId="77777777" w:rsidR="00AC601E" w:rsidRDefault="00AC601E">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Amount (EGP)</w:t>
            </w:r>
          </w:p>
        </w:tc>
      </w:tr>
      <w:tr w:rsidR="00AC601E" w14:paraId="58BADF9B"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29632" w14:textId="77777777" w:rsidR="00AC601E" w:rsidRDefault="00AC601E">
            <w:pPr>
              <w:rPr>
                <w:b w:val="0"/>
                <w:bCs w:val="0"/>
              </w:rPr>
            </w:pPr>
            <w:r>
              <w:t>Total Hardware Revenue</w:t>
            </w:r>
          </w:p>
        </w:tc>
        <w:tc>
          <w:tcPr>
            <w:tcW w:w="0" w:type="auto"/>
            <w:hideMark/>
          </w:tcPr>
          <w:p w14:paraId="7FC8E309"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449,800</w:t>
            </w:r>
          </w:p>
        </w:tc>
      </w:tr>
      <w:tr w:rsidR="00AC601E" w14:paraId="0CEA88D1"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14212995" w14:textId="77777777" w:rsidR="00AC601E" w:rsidRDefault="00AC601E">
            <w:r>
              <w:t>Total Hardware Production Cost</w:t>
            </w:r>
          </w:p>
        </w:tc>
        <w:tc>
          <w:tcPr>
            <w:tcW w:w="0" w:type="auto"/>
            <w:hideMark/>
          </w:tcPr>
          <w:p w14:paraId="5744FEA9"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237,300</w:t>
            </w:r>
          </w:p>
        </w:tc>
      </w:tr>
      <w:tr w:rsidR="00AC601E" w14:paraId="4116962B"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F713A" w14:textId="77777777" w:rsidR="00AC601E" w:rsidRDefault="00AC601E">
            <w:r>
              <w:t>Total Hardware Gross Profit</w:t>
            </w:r>
          </w:p>
        </w:tc>
        <w:tc>
          <w:tcPr>
            <w:tcW w:w="0" w:type="auto"/>
            <w:hideMark/>
          </w:tcPr>
          <w:p w14:paraId="45F7737F"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212,500</w:t>
            </w:r>
          </w:p>
        </w:tc>
      </w:tr>
      <w:tr w:rsidR="00AC601E" w14:paraId="11DD3597"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1A8BD0F5" w14:textId="77777777" w:rsidR="00AC601E" w:rsidRDefault="00AC601E">
            <w:r>
              <w:t>Gross Profit Margin</w:t>
            </w:r>
          </w:p>
        </w:tc>
        <w:tc>
          <w:tcPr>
            <w:tcW w:w="0" w:type="auto"/>
            <w:hideMark/>
          </w:tcPr>
          <w:p w14:paraId="00DBF89C"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47.2%</w:t>
            </w:r>
          </w:p>
        </w:tc>
      </w:tr>
    </w:tbl>
    <w:p w14:paraId="6E5DAF2E" w14:textId="77777777" w:rsidR="00AC601E" w:rsidRDefault="00AC601E" w:rsidP="00AC601E">
      <w:pPr>
        <w:pStyle w:val="Heading3"/>
      </w:pPr>
      <w:r>
        <w:t>Total Revenue Summary</w:t>
      </w:r>
    </w:p>
    <w:tbl>
      <w:tblPr>
        <w:tblStyle w:val="PlainTable1"/>
        <w:tblW w:w="0" w:type="auto"/>
        <w:tblLook w:val="04A0" w:firstRow="1" w:lastRow="0" w:firstColumn="1" w:lastColumn="0" w:noHBand="0" w:noVBand="1"/>
      </w:tblPr>
      <w:tblGrid>
        <w:gridCol w:w="2567"/>
        <w:gridCol w:w="2148"/>
      </w:tblGrid>
      <w:tr w:rsidR="00AC601E" w14:paraId="3CCF723D" w14:textId="77777777" w:rsidTr="00AC6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66E70" w14:textId="77777777" w:rsidR="00AC601E" w:rsidRDefault="00AC601E">
            <w:pPr>
              <w:jc w:val="center"/>
            </w:pPr>
            <w:r>
              <w:rPr>
                <w:b w:val="0"/>
                <w:bCs w:val="0"/>
              </w:rPr>
              <w:t>Revenue Source</w:t>
            </w:r>
          </w:p>
        </w:tc>
        <w:tc>
          <w:tcPr>
            <w:tcW w:w="0" w:type="auto"/>
            <w:hideMark/>
          </w:tcPr>
          <w:p w14:paraId="46977E27" w14:textId="77777777" w:rsidR="00AC601E" w:rsidRDefault="00AC601E">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Year 1 Revenue (EGP)</w:t>
            </w:r>
          </w:p>
        </w:tc>
      </w:tr>
      <w:tr w:rsidR="00AC601E" w14:paraId="1FAE0407"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E605A" w14:textId="77777777" w:rsidR="00AC601E" w:rsidRDefault="00AC601E">
            <w:pPr>
              <w:rPr>
                <w:b w:val="0"/>
                <w:bCs w:val="0"/>
              </w:rPr>
            </w:pPr>
            <w:r>
              <w:t>Platform Service Revenue</w:t>
            </w:r>
          </w:p>
        </w:tc>
        <w:tc>
          <w:tcPr>
            <w:tcW w:w="0" w:type="auto"/>
            <w:hideMark/>
          </w:tcPr>
          <w:p w14:paraId="28A366DD"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t>2,160,000</w:t>
            </w:r>
          </w:p>
        </w:tc>
      </w:tr>
      <w:tr w:rsidR="00AC601E" w14:paraId="196394A0"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71DD4EEA" w14:textId="77777777" w:rsidR="00AC601E" w:rsidRDefault="00AC601E">
            <w:r>
              <w:t>Hardware Sales Revenue</w:t>
            </w:r>
          </w:p>
        </w:tc>
        <w:tc>
          <w:tcPr>
            <w:tcW w:w="0" w:type="auto"/>
            <w:hideMark/>
          </w:tcPr>
          <w:p w14:paraId="5229670F" w14:textId="77777777" w:rsidR="00AC601E" w:rsidRDefault="00AC601E">
            <w:pPr>
              <w:jc w:val="right"/>
              <w:cnfStyle w:val="000000000000" w:firstRow="0" w:lastRow="0" w:firstColumn="0" w:lastColumn="0" w:oddVBand="0" w:evenVBand="0" w:oddHBand="0" w:evenHBand="0" w:firstRowFirstColumn="0" w:firstRowLastColumn="0" w:lastRowFirstColumn="0" w:lastRowLastColumn="0"/>
            </w:pPr>
            <w:r>
              <w:t>449,800</w:t>
            </w:r>
          </w:p>
        </w:tc>
      </w:tr>
      <w:tr w:rsidR="00AC601E" w14:paraId="6472ED3F"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9805D" w14:textId="77777777" w:rsidR="00AC601E" w:rsidRDefault="00AC601E">
            <w:r>
              <w:rPr>
                <w:rStyle w:val="Strong"/>
              </w:rPr>
              <w:t>Total Revenue</w:t>
            </w:r>
          </w:p>
        </w:tc>
        <w:tc>
          <w:tcPr>
            <w:tcW w:w="0" w:type="auto"/>
            <w:hideMark/>
          </w:tcPr>
          <w:p w14:paraId="4ACE3924" w14:textId="77777777" w:rsidR="00AC601E" w:rsidRDefault="00AC601E">
            <w:pPr>
              <w:jc w:val="right"/>
              <w:cnfStyle w:val="000000100000" w:firstRow="0" w:lastRow="0" w:firstColumn="0" w:lastColumn="0" w:oddVBand="0" w:evenVBand="0" w:oddHBand="1" w:evenHBand="0" w:firstRowFirstColumn="0" w:firstRowLastColumn="0" w:lastRowFirstColumn="0" w:lastRowLastColumn="0"/>
            </w:pPr>
            <w:r>
              <w:rPr>
                <w:rStyle w:val="Strong"/>
              </w:rPr>
              <w:t>2,609,800</w:t>
            </w:r>
          </w:p>
        </w:tc>
      </w:tr>
    </w:tbl>
    <w:p w14:paraId="59E6C0D2" w14:textId="76A6BAB6" w:rsidR="00AC601E" w:rsidRDefault="00AC601E"/>
    <w:p w14:paraId="7555C642" w14:textId="0DB078FE" w:rsidR="00AC601E" w:rsidRDefault="00AC601E"/>
    <w:p w14:paraId="461E680A" w14:textId="7FBE9EA1" w:rsidR="00AC601E" w:rsidRDefault="002A091B" w:rsidP="002A091B">
      <w:pPr>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Projected Income Statements – Years 1-3 (2027, 2028 &amp; 2029)</w:t>
      </w:r>
    </w:p>
    <w:p w14:paraId="7E303487" w14:textId="77777777" w:rsidR="002A091B" w:rsidRPr="002A091B" w:rsidRDefault="002A091B" w:rsidP="002A091B">
      <w:pPr>
        <w:pStyle w:val="ListParagraph"/>
        <w:numPr>
          <w:ilvl w:val="0"/>
          <w:numId w:val="1"/>
        </w:numPr>
        <w:spacing w:after="0" w:line="240" w:lineRule="auto"/>
        <w:jc w:val="both"/>
        <w:rPr>
          <w:rFonts w:ascii="Times New Roman" w:eastAsia="Times New Roman" w:hAnsi="Times New Roman" w:cs="Times New Roman"/>
          <w:sz w:val="24"/>
          <w:szCs w:val="24"/>
        </w:rPr>
      </w:pPr>
      <w:r w:rsidRPr="002A091B">
        <w:rPr>
          <w:rFonts w:ascii="Times New Roman" w:eastAsia="Times New Roman" w:hAnsi="Times New Roman" w:cs="Times New Roman"/>
          <w:sz w:val="24"/>
          <w:szCs w:val="24"/>
        </w:rPr>
        <w:t xml:space="preserve">Platform revenue grows at 35% annually in line with projected user growth. </w:t>
      </w:r>
    </w:p>
    <w:p w14:paraId="1BD51FD0" w14:textId="77777777" w:rsidR="002A091B" w:rsidRPr="002A091B" w:rsidRDefault="002A091B" w:rsidP="002A091B">
      <w:pPr>
        <w:pStyle w:val="ListParagraph"/>
        <w:numPr>
          <w:ilvl w:val="0"/>
          <w:numId w:val="1"/>
        </w:numPr>
        <w:spacing w:after="0" w:line="240" w:lineRule="auto"/>
        <w:jc w:val="both"/>
        <w:rPr>
          <w:rFonts w:ascii="Times New Roman" w:eastAsia="Times New Roman" w:hAnsi="Times New Roman" w:cs="Times New Roman"/>
          <w:sz w:val="24"/>
          <w:szCs w:val="24"/>
        </w:rPr>
      </w:pPr>
      <w:r w:rsidRPr="002A091B">
        <w:rPr>
          <w:rFonts w:ascii="Times New Roman" w:eastAsia="Times New Roman" w:hAnsi="Times New Roman" w:cs="Times New Roman"/>
          <w:sz w:val="24"/>
          <w:szCs w:val="24"/>
        </w:rPr>
        <w:t xml:space="preserve">Hardware revenue and production costs grow at 20% annually. </w:t>
      </w:r>
    </w:p>
    <w:p w14:paraId="5ABDEE53" w14:textId="77777777" w:rsidR="002A091B" w:rsidRPr="002A091B" w:rsidRDefault="002A091B" w:rsidP="002A091B">
      <w:pPr>
        <w:pStyle w:val="ListParagraph"/>
        <w:numPr>
          <w:ilvl w:val="0"/>
          <w:numId w:val="1"/>
        </w:numPr>
        <w:spacing w:after="0" w:line="240" w:lineRule="auto"/>
        <w:jc w:val="both"/>
        <w:rPr>
          <w:rFonts w:ascii="Times New Roman" w:eastAsia="Times New Roman" w:hAnsi="Times New Roman" w:cs="Times New Roman"/>
          <w:sz w:val="24"/>
          <w:szCs w:val="24"/>
        </w:rPr>
      </w:pPr>
      <w:r w:rsidRPr="002A091B">
        <w:rPr>
          <w:rFonts w:ascii="Times New Roman" w:eastAsia="Times New Roman" w:hAnsi="Times New Roman" w:cs="Times New Roman"/>
          <w:sz w:val="24"/>
          <w:szCs w:val="24"/>
        </w:rPr>
        <w:t xml:space="preserve">Operating expenses increase by 15% annually, reflecting expected inflation and business expansion. </w:t>
      </w:r>
    </w:p>
    <w:p w14:paraId="3CE4B50C" w14:textId="77777777" w:rsidR="002A091B" w:rsidRPr="002A091B" w:rsidRDefault="002A091B" w:rsidP="002A091B">
      <w:pPr>
        <w:pStyle w:val="ListParagraph"/>
        <w:numPr>
          <w:ilvl w:val="0"/>
          <w:numId w:val="1"/>
        </w:numPr>
        <w:spacing w:after="0" w:line="240" w:lineRule="auto"/>
        <w:jc w:val="both"/>
        <w:rPr>
          <w:rFonts w:ascii="Times New Roman" w:eastAsia="Times New Roman" w:hAnsi="Times New Roman" w:cs="Times New Roman"/>
          <w:sz w:val="24"/>
          <w:szCs w:val="24"/>
        </w:rPr>
      </w:pPr>
      <w:r w:rsidRPr="002A091B">
        <w:rPr>
          <w:rFonts w:ascii="Times New Roman" w:eastAsia="Times New Roman" w:hAnsi="Times New Roman" w:cs="Times New Roman"/>
          <w:sz w:val="24"/>
          <w:szCs w:val="24"/>
        </w:rPr>
        <w:t xml:space="preserve">Office equipment is depreciated using the straight-line method over 5 years, resulting in an annual depreciation expense of EGP 30,000. </w:t>
      </w:r>
    </w:p>
    <w:p w14:paraId="4D2A1631" w14:textId="2D0273CA" w:rsidR="002A091B" w:rsidRPr="002A091B" w:rsidRDefault="002A091B" w:rsidP="002A091B">
      <w:pPr>
        <w:pStyle w:val="ListParagraph"/>
        <w:numPr>
          <w:ilvl w:val="0"/>
          <w:numId w:val="1"/>
        </w:numPr>
        <w:spacing w:after="0" w:line="240" w:lineRule="auto"/>
        <w:jc w:val="both"/>
        <w:rPr>
          <w:rFonts w:ascii="Times New Roman" w:eastAsia="Times New Roman" w:hAnsi="Times New Roman" w:cs="Times New Roman"/>
          <w:sz w:val="24"/>
          <w:szCs w:val="24"/>
        </w:rPr>
      </w:pPr>
      <w:r w:rsidRPr="002A091B">
        <w:rPr>
          <w:rFonts w:ascii="Times New Roman" w:eastAsia="Times New Roman" w:hAnsi="Times New Roman" w:cs="Times New Roman"/>
          <w:sz w:val="24"/>
          <w:szCs w:val="24"/>
        </w:rPr>
        <w:t>The software platform is developed internally by the founders; therefore, no software amortization expense is recognized.</w:t>
      </w:r>
    </w:p>
    <w:p w14:paraId="5220CB79" w14:textId="77777777" w:rsidR="002A091B" w:rsidRPr="002A091B" w:rsidRDefault="002A091B" w:rsidP="002A091B">
      <w:pPr>
        <w:pStyle w:val="ListParagraph"/>
        <w:spacing w:after="0" w:line="240" w:lineRule="auto"/>
        <w:jc w:val="both"/>
        <w:rPr>
          <w:rFonts w:ascii="Times New Roman" w:eastAsia="Times New Roman" w:hAnsi="Times New Roman" w:cs="Times New Roman"/>
          <w:sz w:val="24"/>
          <w:szCs w:val="24"/>
        </w:rPr>
      </w:pPr>
    </w:p>
    <w:tbl>
      <w:tblPr>
        <w:tblStyle w:val="PlainTable1"/>
        <w:tblW w:w="0" w:type="auto"/>
        <w:tblLook w:val="04A0" w:firstRow="1" w:lastRow="0" w:firstColumn="1" w:lastColumn="0" w:noHBand="0" w:noVBand="1"/>
      </w:tblPr>
      <w:tblGrid>
        <w:gridCol w:w="3903"/>
        <w:gridCol w:w="1410"/>
        <w:gridCol w:w="1410"/>
        <w:gridCol w:w="1410"/>
      </w:tblGrid>
      <w:tr w:rsidR="00AC601E" w:rsidRPr="00AC601E" w14:paraId="1D277646" w14:textId="77777777" w:rsidTr="00AC6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7DDBE" w14:textId="77777777" w:rsidR="00AC601E" w:rsidRPr="00AC601E" w:rsidRDefault="00AC601E" w:rsidP="00AC601E">
            <w:pPr>
              <w:jc w:val="center"/>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Item</w:t>
            </w:r>
          </w:p>
        </w:tc>
        <w:tc>
          <w:tcPr>
            <w:tcW w:w="0" w:type="auto"/>
            <w:hideMark/>
          </w:tcPr>
          <w:p w14:paraId="6122B051" w14:textId="77777777" w:rsidR="00AC601E" w:rsidRPr="00AC601E" w:rsidRDefault="00AC601E" w:rsidP="00AC601E">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2027 (EGP)</w:t>
            </w:r>
          </w:p>
        </w:tc>
        <w:tc>
          <w:tcPr>
            <w:tcW w:w="0" w:type="auto"/>
            <w:hideMark/>
          </w:tcPr>
          <w:p w14:paraId="0AD2FBA8" w14:textId="77777777" w:rsidR="00AC601E" w:rsidRPr="00AC601E" w:rsidRDefault="00AC601E" w:rsidP="00AC601E">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2028 (EGP)</w:t>
            </w:r>
          </w:p>
        </w:tc>
        <w:tc>
          <w:tcPr>
            <w:tcW w:w="0" w:type="auto"/>
            <w:hideMark/>
          </w:tcPr>
          <w:p w14:paraId="5B0D028B" w14:textId="77777777" w:rsidR="00AC601E" w:rsidRPr="00AC601E" w:rsidRDefault="00AC601E" w:rsidP="00AC601E">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2029 (EGP)</w:t>
            </w:r>
          </w:p>
        </w:tc>
      </w:tr>
      <w:tr w:rsidR="00AC601E" w:rsidRPr="00AC601E" w14:paraId="263D10F7"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124DD" w14:textId="77777777" w:rsidR="00AC601E" w:rsidRPr="00AC601E" w:rsidRDefault="00AC601E" w:rsidP="00AC601E">
            <w:pPr>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Platform Revenue</w:t>
            </w:r>
          </w:p>
        </w:tc>
        <w:tc>
          <w:tcPr>
            <w:tcW w:w="0" w:type="auto"/>
            <w:hideMark/>
          </w:tcPr>
          <w:p w14:paraId="771FE60F"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2,160,000</w:t>
            </w:r>
          </w:p>
        </w:tc>
        <w:tc>
          <w:tcPr>
            <w:tcW w:w="0" w:type="auto"/>
            <w:hideMark/>
          </w:tcPr>
          <w:p w14:paraId="1DC9BAFF"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2,916,000</w:t>
            </w:r>
          </w:p>
        </w:tc>
        <w:tc>
          <w:tcPr>
            <w:tcW w:w="0" w:type="auto"/>
            <w:hideMark/>
          </w:tcPr>
          <w:p w14:paraId="5F1791B1"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3,936,600</w:t>
            </w:r>
          </w:p>
        </w:tc>
      </w:tr>
      <w:tr w:rsidR="00AC601E" w:rsidRPr="00AC601E" w14:paraId="185EE3B7"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0FC08928" w14:textId="77777777" w:rsidR="00AC601E" w:rsidRPr="00AC601E" w:rsidRDefault="00AC601E" w:rsidP="00AC601E">
            <w:pPr>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Hardware Revenue</w:t>
            </w:r>
          </w:p>
        </w:tc>
        <w:tc>
          <w:tcPr>
            <w:tcW w:w="0" w:type="auto"/>
            <w:hideMark/>
          </w:tcPr>
          <w:p w14:paraId="685A8A90" w14:textId="77777777" w:rsidR="00AC601E" w:rsidRPr="00AC601E" w:rsidRDefault="00AC601E" w:rsidP="00AC601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449,800</w:t>
            </w:r>
          </w:p>
        </w:tc>
        <w:tc>
          <w:tcPr>
            <w:tcW w:w="0" w:type="auto"/>
            <w:hideMark/>
          </w:tcPr>
          <w:p w14:paraId="748297A4" w14:textId="77777777" w:rsidR="00AC601E" w:rsidRPr="00AC601E" w:rsidRDefault="00AC601E" w:rsidP="00AC601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539,760</w:t>
            </w:r>
          </w:p>
        </w:tc>
        <w:tc>
          <w:tcPr>
            <w:tcW w:w="0" w:type="auto"/>
            <w:hideMark/>
          </w:tcPr>
          <w:p w14:paraId="51006CE8" w14:textId="77777777" w:rsidR="00AC601E" w:rsidRPr="00AC601E" w:rsidRDefault="00AC601E" w:rsidP="00AC601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647,712</w:t>
            </w:r>
          </w:p>
        </w:tc>
      </w:tr>
      <w:tr w:rsidR="00AC601E" w:rsidRPr="00AC601E" w14:paraId="688E1BBA"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29862" w14:textId="77777777" w:rsidR="00AC601E" w:rsidRPr="00AC601E" w:rsidRDefault="00AC601E" w:rsidP="00AC601E">
            <w:pPr>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Total Revenue</w:t>
            </w:r>
          </w:p>
        </w:tc>
        <w:tc>
          <w:tcPr>
            <w:tcW w:w="0" w:type="auto"/>
            <w:hideMark/>
          </w:tcPr>
          <w:p w14:paraId="7AACA437"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b/>
                <w:bCs/>
                <w:sz w:val="24"/>
                <w:szCs w:val="24"/>
              </w:rPr>
              <w:t>2,609,800</w:t>
            </w:r>
          </w:p>
        </w:tc>
        <w:tc>
          <w:tcPr>
            <w:tcW w:w="0" w:type="auto"/>
            <w:hideMark/>
          </w:tcPr>
          <w:p w14:paraId="4C24D029"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b/>
                <w:bCs/>
                <w:sz w:val="24"/>
                <w:szCs w:val="24"/>
              </w:rPr>
              <w:t>3,455,760</w:t>
            </w:r>
          </w:p>
        </w:tc>
        <w:tc>
          <w:tcPr>
            <w:tcW w:w="0" w:type="auto"/>
            <w:hideMark/>
          </w:tcPr>
          <w:p w14:paraId="3B528A3D"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b/>
                <w:bCs/>
                <w:sz w:val="24"/>
                <w:szCs w:val="24"/>
              </w:rPr>
              <w:t>4,584,312</w:t>
            </w:r>
          </w:p>
        </w:tc>
      </w:tr>
      <w:tr w:rsidR="00AC601E" w:rsidRPr="00AC601E" w14:paraId="29AAAF57"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2ECA990B" w14:textId="77777777" w:rsidR="00AC601E" w:rsidRPr="00AC601E" w:rsidRDefault="00AC601E" w:rsidP="00AC601E">
            <w:pPr>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Hardware Production Cost (COGS)</w:t>
            </w:r>
          </w:p>
        </w:tc>
        <w:tc>
          <w:tcPr>
            <w:tcW w:w="0" w:type="auto"/>
            <w:hideMark/>
          </w:tcPr>
          <w:p w14:paraId="2D5E191C" w14:textId="77777777" w:rsidR="00AC601E" w:rsidRPr="00AC601E" w:rsidRDefault="00AC601E" w:rsidP="00AC601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(237,300)</w:t>
            </w:r>
          </w:p>
        </w:tc>
        <w:tc>
          <w:tcPr>
            <w:tcW w:w="0" w:type="auto"/>
            <w:hideMark/>
          </w:tcPr>
          <w:p w14:paraId="0DF6000C" w14:textId="77777777" w:rsidR="00AC601E" w:rsidRPr="00AC601E" w:rsidRDefault="00AC601E" w:rsidP="00AC601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(284,760)</w:t>
            </w:r>
          </w:p>
        </w:tc>
        <w:tc>
          <w:tcPr>
            <w:tcW w:w="0" w:type="auto"/>
            <w:hideMark/>
          </w:tcPr>
          <w:p w14:paraId="316C7AAB" w14:textId="77777777" w:rsidR="00AC601E" w:rsidRPr="00AC601E" w:rsidRDefault="00AC601E" w:rsidP="00AC601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(341,712)</w:t>
            </w:r>
          </w:p>
        </w:tc>
      </w:tr>
      <w:tr w:rsidR="00AC601E" w:rsidRPr="00AC601E" w14:paraId="6CDF997C"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55F72" w14:textId="77777777" w:rsidR="00AC601E" w:rsidRPr="00AC601E" w:rsidRDefault="00AC601E" w:rsidP="00AC601E">
            <w:pPr>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Gross Profit</w:t>
            </w:r>
          </w:p>
        </w:tc>
        <w:tc>
          <w:tcPr>
            <w:tcW w:w="0" w:type="auto"/>
            <w:hideMark/>
          </w:tcPr>
          <w:p w14:paraId="12FB4CCB"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b/>
                <w:bCs/>
                <w:sz w:val="24"/>
                <w:szCs w:val="24"/>
              </w:rPr>
              <w:t>2,372,500</w:t>
            </w:r>
          </w:p>
        </w:tc>
        <w:tc>
          <w:tcPr>
            <w:tcW w:w="0" w:type="auto"/>
            <w:hideMark/>
          </w:tcPr>
          <w:p w14:paraId="4DBDB9F3"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b/>
                <w:bCs/>
                <w:sz w:val="24"/>
                <w:szCs w:val="24"/>
              </w:rPr>
              <w:t>3,171,000</w:t>
            </w:r>
          </w:p>
        </w:tc>
        <w:tc>
          <w:tcPr>
            <w:tcW w:w="0" w:type="auto"/>
            <w:hideMark/>
          </w:tcPr>
          <w:p w14:paraId="02936D95"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b/>
                <w:bCs/>
                <w:sz w:val="24"/>
                <w:szCs w:val="24"/>
              </w:rPr>
              <w:t>4,242,600</w:t>
            </w:r>
          </w:p>
        </w:tc>
      </w:tr>
      <w:tr w:rsidR="00AC601E" w:rsidRPr="00AC601E" w14:paraId="7D40D2A2"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59101844" w14:textId="77777777" w:rsidR="00AC601E" w:rsidRPr="00AC601E" w:rsidRDefault="00AC601E" w:rsidP="00AC601E">
            <w:pPr>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Operating Expenses</w:t>
            </w:r>
          </w:p>
        </w:tc>
        <w:tc>
          <w:tcPr>
            <w:tcW w:w="0" w:type="auto"/>
            <w:hideMark/>
          </w:tcPr>
          <w:p w14:paraId="597FE0F6" w14:textId="77777777" w:rsidR="00AC601E" w:rsidRPr="00AC601E" w:rsidRDefault="00AC601E" w:rsidP="00AC601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(1,656,000)</w:t>
            </w:r>
          </w:p>
        </w:tc>
        <w:tc>
          <w:tcPr>
            <w:tcW w:w="0" w:type="auto"/>
            <w:hideMark/>
          </w:tcPr>
          <w:p w14:paraId="19E62BAA" w14:textId="77777777" w:rsidR="00AC601E" w:rsidRPr="00AC601E" w:rsidRDefault="00AC601E" w:rsidP="00AC601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(1,904,400)</w:t>
            </w:r>
          </w:p>
        </w:tc>
        <w:tc>
          <w:tcPr>
            <w:tcW w:w="0" w:type="auto"/>
            <w:hideMark/>
          </w:tcPr>
          <w:p w14:paraId="2E25DA9F" w14:textId="77777777" w:rsidR="00AC601E" w:rsidRPr="00AC601E" w:rsidRDefault="00AC601E" w:rsidP="00AC601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(2,190,060)</w:t>
            </w:r>
          </w:p>
        </w:tc>
      </w:tr>
      <w:tr w:rsidR="00AC601E" w:rsidRPr="00AC601E" w14:paraId="217D27F7"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D9EFE" w14:textId="77777777" w:rsidR="00AC601E" w:rsidRPr="00AC601E" w:rsidRDefault="00AC601E" w:rsidP="00AC601E">
            <w:pPr>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EBITDA</w:t>
            </w:r>
          </w:p>
        </w:tc>
        <w:tc>
          <w:tcPr>
            <w:tcW w:w="0" w:type="auto"/>
            <w:hideMark/>
          </w:tcPr>
          <w:p w14:paraId="63293FC7"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b/>
                <w:bCs/>
                <w:sz w:val="24"/>
                <w:szCs w:val="24"/>
              </w:rPr>
              <w:t>716,500</w:t>
            </w:r>
          </w:p>
        </w:tc>
        <w:tc>
          <w:tcPr>
            <w:tcW w:w="0" w:type="auto"/>
            <w:hideMark/>
          </w:tcPr>
          <w:p w14:paraId="40809666"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b/>
                <w:bCs/>
                <w:sz w:val="24"/>
                <w:szCs w:val="24"/>
              </w:rPr>
              <w:t>1,266,600</w:t>
            </w:r>
          </w:p>
        </w:tc>
        <w:tc>
          <w:tcPr>
            <w:tcW w:w="0" w:type="auto"/>
            <w:hideMark/>
          </w:tcPr>
          <w:p w14:paraId="2016B07B"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b/>
                <w:bCs/>
                <w:sz w:val="24"/>
                <w:szCs w:val="24"/>
              </w:rPr>
              <w:t>2,052,540</w:t>
            </w:r>
          </w:p>
        </w:tc>
      </w:tr>
      <w:tr w:rsidR="00AC601E" w:rsidRPr="00AC601E" w14:paraId="4497EEBC"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5972FAEE" w14:textId="77777777" w:rsidR="00AC601E" w:rsidRPr="00AC601E" w:rsidRDefault="00AC601E" w:rsidP="00AC601E">
            <w:pPr>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Depreciation Expense</w:t>
            </w:r>
          </w:p>
        </w:tc>
        <w:tc>
          <w:tcPr>
            <w:tcW w:w="0" w:type="auto"/>
            <w:hideMark/>
          </w:tcPr>
          <w:p w14:paraId="2B117240" w14:textId="77777777" w:rsidR="00AC601E" w:rsidRPr="00AC601E" w:rsidRDefault="00AC601E" w:rsidP="00AC601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(30,000)</w:t>
            </w:r>
          </w:p>
        </w:tc>
        <w:tc>
          <w:tcPr>
            <w:tcW w:w="0" w:type="auto"/>
            <w:hideMark/>
          </w:tcPr>
          <w:p w14:paraId="5758C968" w14:textId="77777777" w:rsidR="00AC601E" w:rsidRPr="00AC601E" w:rsidRDefault="00AC601E" w:rsidP="00AC601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(30,000)</w:t>
            </w:r>
          </w:p>
        </w:tc>
        <w:tc>
          <w:tcPr>
            <w:tcW w:w="0" w:type="auto"/>
            <w:hideMark/>
          </w:tcPr>
          <w:p w14:paraId="0433718D" w14:textId="77777777" w:rsidR="00AC601E" w:rsidRPr="00AC601E" w:rsidRDefault="00AC601E" w:rsidP="00AC601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(30,000)</w:t>
            </w:r>
          </w:p>
        </w:tc>
      </w:tr>
      <w:tr w:rsidR="00AC601E" w:rsidRPr="00AC601E" w14:paraId="77E2D583"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E8B33" w14:textId="77777777" w:rsidR="00AC601E" w:rsidRPr="00AC601E" w:rsidRDefault="00AC601E" w:rsidP="00AC601E">
            <w:pPr>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Operating Profit (EBIT)</w:t>
            </w:r>
          </w:p>
        </w:tc>
        <w:tc>
          <w:tcPr>
            <w:tcW w:w="0" w:type="auto"/>
            <w:hideMark/>
          </w:tcPr>
          <w:p w14:paraId="2A1EE265"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b/>
                <w:bCs/>
                <w:sz w:val="24"/>
                <w:szCs w:val="24"/>
              </w:rPr>
              <w:t>686,500</w:t>
            </w:r>
          </w:p>
        </w:tc>
        <w:tc>
          <w:tcPr>
            <w:tcW w:w="0" w:type="auto"/>
            <w:hideMark/>
          </w:tcPr>
          <w:p w14:paraId="7DDFFF60"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b/>
                <w:bCs/>
                <w:sz w:val="24"/>
                <w:szCs w:val="24"/>
              </w:rPr>
              <w:t>1,236,600</w:t>
            </w:r>
          </w:p>
        </w:tc>
        <w:tc>
          <w:tcPr>
            <w:tcW w:w="0" w:type="auto"/>
            <w:hideMark/>
          </w:tcPr>
          <w:p w14:paraId="1554F90B"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b/>
                <w:bCs/>
                <w:sz w:val="24"/>
                <w:szCs w:val="24"/>
              </w:rPr>
              <w:t>2,022,540</w:t>
            </w:r>
          </w:p>
        </w:tc>
      </w:tr>
      <w:tr w:rsidR="00AC601E" w:rsidRPr="00AC601E" w14:paraId="0EC0884F" w14:textId="77777777" w:rsidTr="00AC601E">
        <w:tc>
          <w:tcPr>
            <w:cnfStyle w:val="001000000000" w:firstRow="0" w:lastRow="0" w:firstColumn="1" w:lastColumn="0" w:oddVBand="0" w:evenVBand="0" w:oddHBand="0" w:evenHBand="0" w:firstRowFirstColumn="0" w:firstRowLastColumn="0" w:lastRowFirstColumn="0" w:lastRowLastColumn="0"/>
            <w:tcW w:w="0" w:type="auto"/>
            <w:hideMark/>
          </w:tcPr>
          <w:p w14:paraId="5425FD79" w14:textId="77777777" w:rsidR="00AC601E" w:rsidRPr="00AC601E" w:rsidRDefault="00AC601E" w:rsidP="00AC601E">
            <w:pPr>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Income Tax Expense (22.5%)</w:t>
            </w:r>
          </w:p>
        </w:tc>
        <w:tc>
          <w:tcPr>
            <w:tcW w:w="0" w:type="auto"/>
            <w:hideMark/>
          </w:tcPr>
          <w:p w14:paraId="5079E099" w14:textId="77777777" w:rsidR="00AC601E" w:rsidRPr="00AC601E" w:rsidRDefault="00AC601E" w:rsidP="00AC601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(154,463)</w:t>
            </w:r>
          </w:p>
        </w:tc>
        <w:tc>
          <w:tcPr>
            <w:tcW w:w="0" w:type="auto"/>
            <w:hideMark/>
          </w:tcPr>
          <w:p w14:paraId="6EAA3F05" w14:textId="77777777" w:rsidR="00AC601E" w:rsidRPr="00AC601E" w:rsidRDefault="00AC601E" w:rsidP="00AC601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(278,235)</w:t>
            </w:r>
          </w:p>
        </w:tc>
        <w:tc>
          <w:tcPr>
            <w:tcW w:w="0" w:type="auto"/>
            <w:hideMark/>
          </w:tcPr>
          <w:p w14:paraId="1440A32C" w14:textId="77777777" w:rsidR="00AC601E" w:rsidRPr="00AC601E" w:rsidRDefault="00AC601E" w:rsidP="00AC601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(455,072)</w:t>
            </w:r>
          </w:p>
        </w:tc>
      </w:tr>
      <w:tr w:rsidR="00AC601E" w:rsidRPr="00AC601E" w14:paraId="16BFC6F4" w14:textId="77777777" w:rsidTr="00AC6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9F075" w14:textId="77777777" w:rsidR="00AC601E" w:rsidRPr="00AC601E" w:rsidRDefault="00AC601E" w:rsidP="00AC601E">
            <w:pPr>
              <w:rPr>
                <w:rFonts w:ascii="Times New Roman" w:eastAsia="Times New Roman" w:hAnsi="Times New Roman" w:cs="Times New Roman"/>
                <w:sz w:val="24"/>
                <w:szCs w:val="24"/>
              </w:rPr>
            </w:pPr>
            <w:r w:rsidRPr="00AC601E">
              <w:rPr>
                <w:rFonts w:ascii="Times New Roman" w:eastAsia="Times New Roman" w:hAnsi="Times New Roman" w:cs="Times New Roman"/>
                <w:sz w:val="24"/>
                <w:szCs w:val="24"/>
              </w:rPr>
              <w:t>Net Profit</w:t>
            </w:r>
          </w:p>
        </w:tc>
        <w:tc>
          <w:tcPr>
            <w:tcW w:w="0" w:type="auto"/>
            <w:hideMark/>
          </w:tcPr>
          <w:p w14:paraId="48CA5CFE"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b/>
                <w:bCs/>
                <w:sz w:val="24"/>
                <w:szCs w:val="24"/>
              </w:rPr>
              <w:t>532,037</w:t>
            </w:r>
          </w:p>
        </w:tc>
        <w:tc>
          <w:tcPr>
            <w:tcW w:w="0" w:type="auto"/>
            <w:hideMark/>
          </w:tcPr>
          <w:p w14:paraId="165E67B9"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b/>
                <w:bCs/>
                <w:sz w:val="24"/>
                <w:szCs w:val="24"/>
              </w:rPr>
              <w:t>958,365</w:t>
            </w:r>
          </w:p>
        </w:tc>
        <w:tc>
          <w:tcPr>
            <w:tcW w:w="0" w:type="auto"/>
            <w:hideMark/>
          </w:tcPr>
          <w:p w14:paraId="3EBDE9D1" w14:textId="77777777" w:rsidR="00AC601E" w:rsidRPr="00AC601E" w:rsidRDefault="00AC601E" w:rsidP="00AC601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601E">
              <w:rPr>
                <w:rFonts w:ascii="Times New Roman" w:eastAsia="Times New Roman" w:hAnsi="Times New Roman" w:cs="Times New Roman"/>
                <w:b/>
                <w:bCs/>
                <w:sz w:val="24"/>
                <w:szCs w:val="24"/>
              </w:rPr>
              <w:t>1,567,468</w:t>
            </w:r>
          </w:p>
        </w:tc>
      </w:tr>
    </w:tbl>
    <w:p w14:paraId="05D9FF6D" w14:textId="46CA9F82" w:rsidR="00AC601E" w:rsidRDefault="00AC601E"/>
    <w:p w14:paraId="665610CC" w14:textId="0ECF5966" w:rsidR="002A091B" w:rsidRDefault="002A091B"/>
    <w:p w14:paraId="43A55820" w14:textId="393294B3" w:rsidR="002A091B" w:rsidRDefault="002A091B"/>
    <w:p w14:paraId="647F5F08" w14:textId="056DA51B" w:rsidR="002A091B" w:rsidRDefault="002A091B"/>
    <w:p w14:paraId="5A639F33" w14:textId="3ADF4FAE" w:rsidR="002A091B" w:rsidRDefault="002A091B"/>
    <w:p w14:paraId="24008C1F" w14:textId="440C46CC" w:rsidR="002A091B" w:rsidRDefault="002A091B"/>
    <w:p w14:paraId="2604C92B" w14:textId="20A62DEC" w:rsidR="002A091B" w:rsidRDefault="002A091B"/>
    <w:p w14:paraId="223C6C29" w14:textId="030E27EE" w:rsidR="002A091B" w:rsidRDefault="002A091B"/>
    <w:p w14:paraId="511E906E" w14:textId="1C97A3EE" w:rsidR="002A091B" w:rsidRDefault="002A091B"/>
    <w:p w14:paraId="0078B563" w14:textId="31D334DD" w:rsidR="002A091B" w:rsidRDefault="002A091B"/>
    <w:p w14:paraId="0E9FC7F9" w14:textId="22C75797" w:rsidR="002A091B" w:rsidRDefault="002A091B"/>
    <w:p w14:paraId="5477F98F" w14:textId="19ADBFE7" w:rsidR="002A091B" w:rsidRDefault="002A091B"/>
    <w:p w14:paraId="39A7ADBA" w14:textId="70C083DF" w:rsidR="002A091B" w:rsidRDefault="002A091B"/>
    <w:p w14:paraId="4222BDC7" w14:textId="779407EE" w:rsidR="002A091B" w:rsidRPr="002A091B" w:rsidRDefault="002A091B" w:rsidP="002A091B">
      <w:pPr>
        <w:pStyle w:val="Heading2"/>
        <w:rPr>
          <w:rFonts w:ascii="Times New Roman" w:eastAsia="Times New Roman" w:hAnsi="Times New Roman" w:cs="Times New Roman"/>
          <w:b/>
          <w:bCs/>
          <w:color w:val="auto"/>
          <w:sz w:val="36"/>
          <w:szCs w:val="36"/>
        </w:rPr>
      </w:pPr>
      <w:r w:rsidRPr="002A091B">
        <w:rPr>
          <w:rFonts w:ascii="Times New Roman" w:eastAsia="Times New Roman" w:hAnsi="Times New Roman" w:cs="Times New Roman"/>
          <w:b/>
          <w:bCs/>
          <w:color w:val="auto"/>
          <w:sz w:val="36"/>
          <w:szCs w:val="36"/>
        </w:rPr>
        <w:lastRenderedPageBreak/>
        <w:t>Projected Cash Flow Statements</w:t>
      </w:r>
      <w:r w:rsidRPr="002A091B">
        <w:rPr>
          <w:rFonts w:ascii="Times New Roman" w:eastAsia="Times New Roman" w:hAnsi="Times New Roman" w:cs="Times New Roman"/>
          <w:b/>
          <w:bCs/>
          <w:color w:val="auto"/>
          <w:sz w:val="36"/>
          <w:szCs w:val="36"/>
        </w:rPr>
        <w:t xml:space="preserve"> – Years (0-3) (2026, 2027, 2028 &amp; 2029)</w:t>
      </w:r>
    </w:p>
    <w:p w14:paraId="0AB5AC58" w14:textId="77777777" w:rsidR="002A091B" w:rsidRDefault="002A091B" w:rsidP="0006356E">
      <w:pPr>
        <w:pStyle w:val="NormalWeb"/>
        <w:numPr>
          <w:ilvl w:val="0"/>
          <w:numId w:val="4"/>
        </w:numPr>
        <w:jc w:val="both"/>
      </w:pPr>
      <w:r>
        <w:t>Startup costs are incurred during the development phase from June 2026 to December 2026 and are fully financed through founders' contributions and convertible funding.</w:t>
      </w:r>
    </w:p>
    <w:p w14:paraId="76A15FBE" w14:textId="77777777" w:rsidR="002A091B" w:rsidRDefault="002A091B" w:rsidP="0006356E">
      <w:pPr>
        <w:pStyle w:val="NormalWeb"/>
        <w:numPr>
          <w:ilvl w:val="0"/>
          <w:numId w:val="4"/>
        </w:numPr>
        <w:jc w:val="both"/>
      </w:pPr>
      <w:r>
        <w:t>The company is assumed to have no material accounts receivable, accounts payable, or inventory balances due to the platform-based nature of the business.</w:t>
      </w:r>
    </w:p>
    <w:p w14:paraId="4A122961" w14:textId="77777777" w:rsidR="002A091B" w:rsidRDefault="002A091B" w:rsidP="0006356E">
      <w:pPr>
        <w:pStyle w:val="NormalWeb"/>
        <w:numPr>
          <w:ilvl w:val="0"/>
          <w:numId w:val="4"/>
        </w:numPr>
        <w:jc w:val="both"/>
      </w:pPr>
      <w:r>
        <w:t>Positive operating cash flows are generated from the first year of operations, reflecting the scalability of the commission-based business model and the contribution of hardware sales.</w:t>
      </w:r>
    </w:p>
    <w:p w14:paraId="7F235D0D" w14:textId="31415C64" w:rsidR="002A091B" w:rsidRPr="002A091B" w:rsidRDefault="002A091B" w:rsidP="0006356E">
      <w:pPr>
        <w:pStyle w:val="NormalWeb"/>
        <w:numPr>
          <w:ilvl w:val="0"/>
          <w:numId w:val="4"/>
        </w:numPr>
        <w:jc w:val="both"/>
      </w:pPr>
      <w:r>
        <w:t>By the end of 2029, Rafiq is projected to accumulate approximately EGP 3.15 million in cash, providing financial flexibility for future expansion, product development</w:t>
      </w:r>
      <w:r>
        <w:t xml:space="preserve"> </w:t>
      </w:r>
      <w:r>
        <w:t>and geographic growth.</w:t>
      </w:r>
    </w:p>
    <w:tbl>
      <w:tblPr>
        <w:tblStyle w:val="PlainTable1"/>
        <w:tblW w:w="0" w:type="auto"/>
        <w:tblLook w:val="04A0" w:firstRow="1" w:lastRow="0" w:firstColumn="1" w:lastColumn="0" w:noHBand="0" w:noVBand="1"/>
      </w:tblPr>
      <w:tblGrid>
        <w:gridCol w:w="3870"/>
        <w:gridCol w:w="1206"/>
        <w:gridCol w:w="1206"/>
        <w:gridCol w:w="1206"/>
        <w:gridCol w:w="1206"/>
      </w:tblGrid>
      <w:tr w:rsidR="002A091B" w14:paraId="7FC3EF10" w14:textId="77777777" w:rsidTr="002A09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75176" w14:textId="77777777" w:rsidR="002A091B" w:rsidRDefault="002A091B">
            <w:pPr>
              <w:jc w:val="center"/>
            </w:pPr>
            <w:r>
              <w:rPr>
                <w:b w:val="0"/>
                <w:bCs w:val="0"/>
              </w:rPr>
              <w:t>Cash Flow Item</w:t>
            </w:r>
          </w:p>
        </w:tc>
        <w:tc>
          <w:tcPr>
            <w:tcW w:w="0" w:type="auto"/>
            <w:hideMark/>
          </w:tcPr>
          <w:p w14:paraId="645CF15C" w14:textId="77777777" w:rsidR="002A091B" w:rsidRDefault="002A091B">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2026 (EGP)</w:t>
            </w:r>
          </w:p>
        </w:tc>
        <w:tc>
          <w:tcPr>
            <w:tcW w:w="0" w:type="auto"/>
            <w:hideMark/>
          </w:tcPr>
          <w:p w14:paraId="5CA439ED" w14:textId="77777777" w:rsidR="002A091B" w:rsidRDefault="002A091B">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2027 (EGP)</w:t>
            </w:r>
          </w:p>
        </w:tc>
        <w:tc>
          <w:tcPr>
            <w:tcW w:w="0" w:type="auto"/>
            <w:hideMark/>
          </w:tcPr>
          <w:p w14:paraId="234F1B55" w14:textId="77777777" w:rsidR="002A091B" w:rsidRDefault="002A091B">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2028 (EGP)</w:t>
            </w:r>
          </w:p>
        </w:tc>
        <w:tc>
          <w:tcPr>
            <w:tcW w:w="0" w:type="auto"/>
            <w:hideMark/>
          </w:tcPr>
          <w:p w14:paraId="2CD84460" w14:textId="77777777" w:rsidR="002A091B" w:rsidRDefault="002A091B">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2029 (EGP)</w:t>
            </w:r>
          </w:p>
        </w:tc>
      </w:tr>
      <w:tr w:rsidR="002A091B" w14:paraId="2A8DF2D5" w14:textId="77777777" w:rsidTr="002A0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73100" w14:textId="77777777" w:rsidR="002A091B" w:rsidRPr="00B21A61" w:rsidRDefault="002A091B">
            <w:pPr>
              <w:rPr>
                <w:b w:val="0"/>
                <w:bCs w:val="0"/>
              </w:rPr>
            </w:pPr>
            <w:r w:rsidRPr="00B21A61">
              <w:rPr>
                <w:rStyle w:val="Strong"/>
                <w:b/>
                <w:bCs/>
              </w:rPr>
              <w:t>Operating Activities</w:t>
            </w:r>
          </w:p>
        </w:tc>
        <w:tc>
          <w:tcPr>
            <w:tcW w:w="0" w:type="auto"/>
            <w:hideMark/>
          </w:tcPr>
          <w:p w14:paraId="00DF8DF8" w14:textId="77777777" w:rsidR="002A091B" w:rsidRDefault="002A091B">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1B5602B7"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4DB2F2FC"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65207DFB"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rPr>
                <w:sz w:val="20"/>
                <w:szCs w:val="20"/>
              </w:rPr>
            </w:pPr>
          </w:p>
        </w:tc>
      </w:tr>
      <w:tr w:rsidR="002A091B" w14:paraId="72292F99" w14:textId="77777777" w:rsidTr="002A091B">
        <w:tc>
          <w:tcPr>
            <w:cnfStyle w:val="001000000000" w:firstRow="0" w:lastRow="0" w:firstColumn="1" w:lastColumn="0" w:oddVBand="0" w:evenVBand="0" w:oddHBand="0" w:evenHBand="0" w:firstRowFirstColumn="0" w:firstRowLastColumn="0" w:lastRowFirstColumn="0" w:lastRowLastColumn="0"/>
            <w:tcW w:w="0" w:type="auto"/>
            <w:hideMark/>
          </w:tcPr>
          <w:p w14:paraId="22A99765" w14:textId="77777777" w:rsidR="002A091B" w:rsidRPr="00B21A61" w:rsidRDefault="002A091B">
            <w:pPr>
              <w:rPr>
                <w:b w:val="0"/>
                <w:bCs w:val="0"/>
                <w:sz w:val="24"/>
                <w:szCs w:val="24"/>
              </w:rPr>
            </w:pPr>
            <w:r w:rsidRPr="00B21A61">
              <w:rPr>
                <w:b w:val="0"/>
                <w:bCs w:val="0"/>
              </w:rPr>
              <w:t>Net Profit</w:t>
            </w:r>
          </w:p>
        </w:tc>
        <w:tc>
          <w:tcPr>
            <w:tcW w:w="0" w:type="auto"/>
            <w:hideMark/>
          </w:tcPr>
          <w:p w14:paraId="5F21B224"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2ABBEE9D"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t>532,037</w:t>
            </w:r>
          </w:p>
        </w:tc>
        <w:tc>
          <w:tcPr>
            <w:tcW w:w="0" w:type="auto"/>
            <w:hideMark/>
          </w:tcPr>
          <w:p w14:paraId="06BDC738"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t>958,365</w:t>
            </w:r>
          </w:p>
        </w:tc>
        <w:tc>
          <w:tcPr>
            <w:tcW w:w="0" w:type="auto"/>
            <w:hideMark/>
          </w:tcPr>
          <w:p w14:paraId="39905C14"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t>1,567,468</w:t>
            </w:r>
          </w:p>
        </w:tc>
      </w:tr>
      <w:tr w:rsidR="002A091B" w14:paraId="4F6522EC" w14:textId="77777777" w:rsidTr="002A0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3F399" w14:textId="77777777" w:rsidR="002A091B" w:rsidRPr="00B21A61" w:rsidRDefault="002A091B">
            <w:pPr>
              <w:rPr>
                <w:b w:val="0"/>
                <w:bCs w:val="0"/>
              </w:rPr>
            </w:pPr>
            <w:r w:rsidRPr="00B21A61">
              <w:rPr>
                <w:b w:val="0"/>
                <w:bCs w:val="0"/>
              </w:rPr>
              <w:t>Add: Depreciation Expense</w:t>
            </w:r>
          </w:p>
        </w:tc>
        <w:tc>
          <w:tcPr>
            <w:tcW w:w="0" w:type="auto"/>
            <w:hideMark/>
          </w:tcPr>
          <w:p w14:paraId="65750787"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55AEA2CE"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t>30,000</w:t>
            </w:r>
          </w:p>
        </w:tc>
        <w:tc>
          <w:tcPr>
            <w:tcW w:w="0" w:type="auto"/>
            <w:hideMark/>
          </w:tcPr>
          <w:p w14:paraId="27A88DBB"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t>30,000</w:t>
            </w:r>
          </w:p>
        </w:tc>
        <w:tc>
          <w:tcPr>
            <w:tcW w:w="0" w:type="auto"/>
            <w:hideMark/>
          </w:tcPr>
          <w:p w14:paraId="0852110F"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t>30,000</w:t>
            </w:r>
          </w:p>
        </w:tc>
      </w:tr>
      <w:tr w:rsidR="002A091B" w14:paraId="4AC18511" w14:textId="77777777" w:rsidTr="002A091B">
        <w:tc>
          <w:tcPr>
            <w:cnfStyle w:val="001000000000" w:firstRow="0" w:lastRow="0" w:firstColumn="1" w:lastColumn="0" w:oddVBand="0" w:evenVBand="0" w:oddHBand="0" w:evenHBand="0" w:firstRowFirstColumn="0" w:firstRowLastColumn="0" w:lastRowFirstColumn="0" w:lastRowLastColumn="0"/>
            <w:tcW w:w="0" w:type="auto"/>
            <w:hideMark/>
          </w:tcPr>
          <w:p w14:paraId="75F99398" w14:textId="77777777" w:rsidR="002A091B" w:rsidRPr="00B21A61" w:rsidRDefault="002A091B">
            <w:pPr>
              <w:rPr>
                <w:b w:val="0"/>
                <w:bCs w:val="0"/>
              </w:rPr>
            </w:pPr>
            <w:r w:rsidRPr="00B21A61">
              <w:rPr>
                <w:rStyle w:val="Strong"/>
                <w:b/>
                <w:bCs/>
              </w:rPr>
              <w:t>Net Cash Flow from Operating Activities</w:t>
            </w:r>
          </w:p>
        </w:tc>
        <w:tc>
          <w:tcPr>
            <w:tcW w:w="0" w:type="auto"/>
            <w:hideMark/>
          </w:tcPr>
          <w:p w14:paraId="02A02296"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rPr>
                <w:rStyle w:val="Strong"/>
              </w:rPr>
              <w:t>-</w:t>
            </w:r>
          </w:p>
        </w:tc>
        <w:tc>
          <w:tcPr>
            <w:tcW w:w="0" w:type="auto"/>
            <w:hideMark/>
          </w:tcPr>
          <w:p w14:paraId="545B8B6A"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rPr>
                <w:rStyle w:val="Strong"/>
              </w:rPr>
              <w:t>562,037</w:t>
            </w:r>
          </w:p>
        </w:tc>
        <w:tc>
          <w:tcPr>
            <w:tcW w:w="0" w:type="auto"/>
            <w:hideMark/>
          </w:tcPr>
          <w:p w14:paraId="570040D1"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rPr>
                <w:rStyle w:val="Strong"/>
              </w:rPr>
              <w:t>988,365</w:t>
            </w:r>
          </w:p>
        </w:tc>
        <w:tc>
          <w:tcPr>
            <w:tcW w:w="0" w:type="auto"/>
            <w:hideMark/>
          </w:tcPr>
          <w:p w14:paraId="3FC38491"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rPr>
                <w:rStyle w:val="Strong"/>
              </w:rPr>
              <w:t>1,597,468</w:t>
            </w:r>
          </w:p>
        </w:tc>
      </w:tr>
      <w:tr w:rsidR="002A091B" w14:paraId="39CA663C" w14:textId="77777777" w:rsidTr="002A0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AC792" w14:textId="77777777" w:rsidR="002A091B" w:rsidRPr="00B21A61" w:rsidRDefault="002A091B">
            <w:pPr>
              <w:jc w:val="right"/>
            </w:pPr>
          </w:p>
        </w:tc>
        <w:tc>
          <w:tcPr>
            <w:tcW w:w="0" w:type="auto"/>
            <w:hideMark/>
          </w:tcPr>
          <w:p w14:paraId="0767298C" w14:textId="77777777" w:rsidR="002A091B" w:rsidRDefault="002A091B">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1BB19CEE"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07DE0B5D"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6C66AB66"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rPr>
                <w:sz w:val="20"/>
                <w:szCs w:val="20"/>
              </w:rPr>
            </w:pPr>
          </w:p>
        </w:tc>
      </w:tr>
      <w:tr w:rsidR="002A091B" w14:paraId="0C669286" w14:textId="77777777" w:rsidTr="002A091B">
        <w:tc>
          <w:tcPr>
            <w:cnfStyle w:val="001000000000" w:firstRow="0" w:lastRow="0" w:firstColumn="1" w:lastColumn="0" w:oddVBand="0" w:evenVBand="0" w:oddHBand="0" w:evenHBand="0" w:firstRowFirstColumn="0" w:firstRowLastColumn="0" w:lastRowFirstColumn="0" w:lastRowLastColumn="0"/>
            <w:tcW w:w="0" w:type="auto"/>
            <w:hideMark/>
          </w:tcPr>
          <w:p w14:paraId="24C0E124" w14:textId="77777777" w:rsidR="002A091B" w:rsidRPr="00B21A61" w:rsidRDefault="002A091B">
            <w:pPr>
              <w:rPr>
                <w:b w:val="0"/>
                <w:bCs w:val="0"/>
                <w:sz w:val="24"/>
                <w:szCs w:val="24"/>
              </w:rPr>
            </w:pPr>
            <w:r w:rsidRPr="00B21A61">
              <w:rPr>
                <w:rStyle w:val="Strong"/>
                <w:b/>
                <w:bCs/>
              </w:rPr>
              <w:t>Investing Activities</w:t>
            </w:r>
          </w:p>
        </w:tc>
        <w:tc>
          <w:tcPr>
            <w:tcW w:w="0" w:type="auto"/>
            <w:hideMark/>
          </w:tcPr>
          <w:p w14:paraId="1689F7A6" w14:textId="77777777" w:rsidR="002A091B" w:rsidRDefault="002A091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5EE5F6A"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64CF439E"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7E61E3A1"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rPr>
                <w:sz w:val="20"/>
                <w:szCs w:val="20"/>
              </w:rPr>
            </w:pPr>
          </w:p>
        </w:tc>
      </w:tr>
      <w:tr w:rsidR="002A091B" w14:paraId="7C4163AF" w14:textId="77777777" w:rsidTr="002A0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FDC0C" w14:textId="77777777" w:rsidR="002A091B" w:rsidRPr="00B21A61" w:rsidRDefault="002A091B">
            <w:pPr>
              <w:rPr>
                <w:b w:val="0"/>
                <w:bCs w:val="0"/>
                <w:sz w:val="24"/>
                <w:szCs w:val="24"/>
              </w:rPr>
            </w:pPr>
            <w:r w:rsidRPr="00B21A61">
              <w:rPr>
                <w:b w:val="0"/>
                <w:bCs w:val="0"/>
              </w:rPr>
              <w:t>Startup Costs</w:t>
            </w:r>
          </w:p>
        </w:tc>
        <w:tc>
          <w:tcPr>
            <w:tcW w:w="0" w:type="auto"/>
            <w:hideMark/>
          </w:tcPr>
          <w:p w14:paraId="39798922"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t>(430,800)</w:t>
            </w:r>
          </w:p>
        </w:tc>
        <w:tc>
          <w:tcPr>
            <w:tcW w:w="0" w:type="auto"/>
            <w:hideMark/>
          </w:tcPr>
          <w:p w14:paraId="068EAFDA"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2AFCF126"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44BC0610"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t>-</w:t>
            </w:r>
          </w:p>
        </w:tc>
      </w:tr>
      <w:tr w:rsidR="002A091B" w14:paraId="097D2A7A" w14:textId="77777777" w:rsidTr="002A091B">
        <w:tc>
          <w:tcPr>
            <w:cnfStyle w:val="001000000000" w:firstRow="0" w:lastRow="0" w:firstColumn="1" w:lastColumn="0" w:oddVBand="0" w:evenVBand="0" w:oddHBand="0" w:evenHBand="0" w:firstRowFirstColumn="0" w:firstRowLastColumn="0" w:lastRowFirstColumn="0" w:lastRowLastColumn="0"/>
            <w:tcW w:w="0" w:type="auto"/>
            <w:hideMark/>
          </w:tcPr>
          <w:p w14:paraId="739A228A" w14:textId="77777777" w:rsidR="002A091B" w:rsidRPr="00B21A61" w:rsidRDefault="002A091B">
            <w:pPr>
              <w:rPr>
                <w:b w:val="0"/>
                <w:bCs w:val="0"/>
              </w:rPr>
            </w:pPr>
            <w:r w:rsidRPr="00B21A61">
              <w:rPr>
                <w:rStyle w:val="Strong"/>
                <w:b/>
                <w:bCs/>
              </w:rPr>
              <w:t>Net Cash Flow from Investing Activities</w:t>
            </w:r>
          </w:p>
        </w:tc>
        <w:tc>
          <w:tcPr>
            <w:tcW w:w="0" w:type="auto"/>
            <w:hideMark/>
          </w:tcPr>
          <w:p w14:paraId="7B2BEC9C"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rPr>
                <w:rStyle w:val="Strong"/>
              </w:rPr>
              <w:t>(430,800)</w:t>
            </w:r>
          </w:p>
        </w:tc>
        <w:tc>
          <w:tcPr>
            <w:tcW w:w="0" w:type="auto"/>
            <w:hideMark/>
          </w:tcPr>
          <w:p w14:paraId="5F210CD7"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rPr>
                <w:rStyle w:val="Strong"/>
              </w:rPr>
              <w:t>-</w:t>
            </w:r>
          </w:p>
        </w:tc>
        <w:tc>
          <w:tcPr>
            <w:tcW w:w="0" w:type="auto"/>
            <w:hideMark/>
          </w:tcPr>
          <w:p w14:paraId="11F66ACD"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rPr>
                <w:rStyle w:val="Strong"/>
              </w:rPr>
              <w:t>-</w:t>
            </w:r>
          </w:p>
        </w:tc>
        <w:tc>
          <w:tcPr>
            <w:tcW w:w="0" w:type="auto"/>
            <w:hideMark/>
          </w:tcPr>
          <w:p w14:paraId="356BF405"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rPr>
                <w:rStyle w:val="Strong"/>
              </w:rPr>
              <w:t>-</w:t>
            </w:r>
          </w:p>
        </w:tc>
      </w:tr>
      <w:tr w:rsidR="002A091B" w14:paraId="2EAE6643" w14:textId="77777777" w:rsidTr="002A0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348D0" w14:textId="77777777" w:rsidR="002A091B" w:rsidRPr="00B21A61" w:rsidRDefault="002A091B">
            <w:pPr>
              <w:jc w:val="right"/>
            </w:pPr>
          </w:p>
        </w:tc>
        <w:tc>
          <w:tcPr>
            <w:tcW w:w="0" w:type="auto"/>
            <w:hideMark/>
          </w:tcPr>
          <w:p w14:paraId="419D19C5" w14:textId="77777777" w:rsidR="002A091B" w:rsidRDefault="002A091B">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42F27BF9"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6B8ADE64"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4982817D"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rPr>
                <w:sz w:val="20"/>
                <w:szCs w:val="20"/>
              </w:rPr>
            </w:pPr>
          </w:p>
        </w:tc>
      </w:tr>
      <w:tr w:rsidR="002A091B" w14:paraId="694467FC" w14:textId="77777777" w:rsidTr="002A091B">
        <w:tc>
          <w:tcPr>
            <w:cnfStyle w:val="001000000000" w:firstRow="0" w:lastRow="0" w:firstColumn="1" w:lastColumn="0" w:oddVBand="0" w:evenVBand="0" w:oddHBand="0" w:evenHBand="0" w:firstRowFirstColumn="0" w:firstRowLastColumn="0" w:lastRowFirstColumn="0" w:lastRowLastColumn="0"/>
            <w:tcW w:w="0" w:type="auto"/>
            <w:hideMark/>
          </w:tcPr>
          <w:p w14:paraId="7395E79C" w14:textId="77777777" w:rsidR="002A091B" w:rsidRPr="00B21A61" w:rsidRDefault="002A091B">
            <w:pPr>
              <w:rPr>
                <w:b w:val="0"/>
                <w:bCs w:val="0"/>
                <w:sz w:val="24"/>
                <w:szCs w:val="24"/>
              </w:rPr>
            </w:pPr>
            <w:r w:rsidRPr="00B21A61">
              <w:rPr>
                <w:rStyle w:val="Strong"/>
                <w:b/>
                <w:bCs/>
              </w:rPr>
              <w:t>Financing Activities</w:t>
            </w:r>
          </w:p>
        </w:tc>
        <w:tc>
          <w:tcPr>
            <w:tcW w:w="0" w:type="auto"/>
            <w:hideMark/>
          </w:tcPr>
          <w:p w14:paraId="58E3529E" w14:textId="77777777" w:rsidR="002A091B" w:rsidRDefault="002A091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3E5567C"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03399C8"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469F531D"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rPr>
                <w:sz w:val="20"/>
                <w:szCs w:val="20"/>
              </w:rPr>
            </w:pPr>
          </w:p>
        </w:tc>
      </w:tr>
      <w:tr w:rsidR="002A091B" w14:paraId="4DAD25DD" w14:textId="77777777" w:rsidTr="002A0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61055" w14:textId="77777777" w:rsidR="002A091B" w:rsidRPr="00B21A61" w:rsidRDefault="002A091B">
            <w:pPr>
              <w:rPr>
                <w:b w:val="0"/>
                <w:bCs w:val="0"/>
                <w:sz w:val="24"/>
                <w:szCs w:val="24"/>
              </w:rPr>
            </w:pPr>
            <w:r w:rsidRPr="00B21A61">
              <w:rPr>
                <w:b w:val="0"/>
                <w:bCs w:val="0"/>
              </w:rPr>
              <w:t>Founders' Contribution</w:t>
            </w:r>
          </w:p>
        </w:tc>
        <w:tc>
          <w:tcPr>
            <w:tcW w:w="0" w:type="auto"/>
            <w:hideMark/>
          </w:tcPr>
          <w:p w14:paraId="00BD41EF"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t>258,480</w:t>
            </w:r>
          </w:p>
        </w:tc>
        <w:tc>
          <w:tcPr>
            <w:tcW w:w="0" w:type="auto"/>
            <w:hideMark/>
          </w:tcPr>
          <w:p w14:paraId="77971203"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799B0166"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4A91927A"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t>-</w:t>
            </w:r>
          </w:p>
        </w:tc>
      </w:tr>
      <w:tr w:rsidR="002A091B" w14:paraId="301B9B6D" w14:textId="77777777" w:rsidTr="002A091B">
        <w:tc>
          <w:tcPr>
            <w:cnfStyle w:val="001000000000" w:firstRow="0" w:lastRow="0" w:firstColumn="1" w:lastColumn="0" w:oddVBand="0" w:evenVBand="0" w:oddHBand="0" w:evenHBand="0" w:firstRowFirstColumn="0" w:firstRowLastColumn="0" w:lastRowFirstColumn="0" w:lastRowLastColumn="0"/>
            <w:tcW w:w="0" w:type="auto"/>
            <w:hideMark/>
          </w:tcPr>
          <w:p w14:paraId="06927D6F" w14:textId="77777777" w:rsidR="002A091B" w:rsidRPr="00B21A61" w:rsidRDefault="002A091B">
            <w:pPr>
              <w:rPr>
                <w:b w:val="0"/>
                <w:bCs w:val="0"/>
              </w:rPr>
            </w:pPr>
            <w:r w:rsidRPr="00B21A61">
              <w:rPr>
                <w:b w:val="0"/>
                <w:bCs w:val="0"/>
              </w:rPr>
              <w:t>Convertible Funding</w:t>
            </w:r>
          </w:p>
        </w:tc>
        <w:tc>
          <w:tcPr>
            <w:tcW w:w="0" w:type="auto"/>
            <w:hideMark/>
          </w:tcPr>
          <w:p w14:paraId="3CE2BF40"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t>172,320</w:t>
            </w:r>
          </w:p>
        </w:tc>
        <w:tc>
          <w:tcPr>
            <w:tcW w:w="0" w:type="auto"/>
            <w:hideMark/>
          </w:tcPr>
          <w:p w14:paraId="61CFCF5E"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7C53302C"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1E6BFED3"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t>-</w:t>
            </w:r>
          </w:p>
        </w:tc>
      </w:tr>
      <w:tr w:rsidR="002A091B" w14:paraId="46D5BA44" w14:textId="77777777" w:rsidTr="002A0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675F9" w14:textId="77777777" w:rsidR="002A091B" w:rsidRPr="00B21A61" w:rsidRDefault="002A091B">
            <w:pPr>
              <w:rPr>
                <w:b w:val="0"/>
                <w:bCs w:val="0"/>
              </w:rPr>
            </w:pPr>
            <w:r w:rsidRPr="00B21A61">
              <w:rPr>
                <w:rStyle w:val="Strong"/>
                <w:b/>
                <w:bCs/>
              </w:rPr>
              <w:t>Net Cash Flow from Financing Activities</w:t>
            </w:r>
          </w:p>
        </w:tc>
        <w:tc>
          <w:tcPr>
            <w:tcW w:w="0" w:type="auto"/>
            <w:hideMark/>
          </w:tcPr>
          <w:p w14:paraId="14888EFA"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rPr>
                <w:rStyle w:val="Strong"/>
              </w:rPr>
              <w:t>430,800</w:t>
            </w:r>
          </w:p>
        </w:tc>
        <w:tc>
          <w:tcPr>
            <w:tcW w:w="0" w:type="auto"/>
            <w:hideMark/>
          </w:tcPr>
          <w:p w14:paraId="55E1C52A"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rPr>
                <w:rStyle w:val="Strong"/>
              </w:rPr>
              <w:t>-</w:t>
            </w:r>
          </w:p>
        </w:tc>
        <w:tc>
          <w:tcPr>
            <w:tcW w:w="0" w:type="auto"/>
            <w:hideMark/>
          </w:tcPr>
          <w:p w14:paraId="5155CCE0"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rPr>
                <w:rStyle w:val="Strong"/>
              </w:rPr>
              <w:t>-</w:t>
            </w:r>
          </w:p>
        </w:tc>
        <w:tc>
          <w:tcPr>
            <w:tcW w:w="0" w:type="auto"/>
            <w:hideMark/>
          </w:tcPr>
          <w:p w14:paraId="63A18770"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rPr>
                <w:rStyle w:val="Strong"/>
              </w:rPr>
              <w:t>-</w:t>
            </w:r>
          </w:p>
        </w:tc>
      </w:tr>
      <w:tr w:rsidR="002A091B" w14:paraId="2A9944B0" w14:textId="77777777" w:rsidTr="002A091B">
        <w:tc>
          <w:tcPr>
            <w:cnfStyle w:val="001000000000" w:firstRow="0" w:lastRow="0" w:firstColumn="1" w:lastColumn="0" w:oddVBand="0" w:evenVBand="0" w:oddHBand="0" w:evenHBand="0" w:firstRowFirstColumn="0" w:firstRowLastColumn="0" w:lastRowFirstColumn="0" w:lastRowLastColumn="0"/>
            <w:tcW w:w="0" w:type="auto"/>
            <w:hideMark/>
          </w:tcPr>
          <w:p w14:paraId="10578FBC" w14:textId="77777777" w:rsidR="002A091B" w:rsidRPr="00B21A61" w:rsidRDefault="002A091B">
            <w:pPr>
              <w:jc w:val="right"/>
            </w:pPr>
          </w:p>
        </w:tc>
        <w:tc>
          <w:tcPr>
            <w:tcW w:w="0" w:type="auto"/>
            <w:hideMark/>
          </w:tcPr>
          <w:p w14:paraId="0A31C849" w14:textId="77777777" w:rsidR="002A091B" w:rsidRDefault="002A091B">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2DD59B5"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70C74FA4"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29472D15"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rPr>
                <w:sz w:val="20"/>
                <w:szCs w:val="20"/>
              </w:rPr>
            </w:pPr>
          </w:p>
        </w:tc>
      </w:tr>
      <w:tr w:rsidR="002A091B" w14:paraId="15A00331" w14:textId="77777777" w:rsidTr="002A0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CE768" w14:textId="77777777" w:rsidR="002A091B" w:rsidRPr="00B21A61" w:rsidRDefault="002A091B">
            <w:pPr>
              <w:rPr>
                <w:b w:val="0"/>
                <w:bCs w:val="0"/>
                <w:sz w:val="24"/>
                <w:szCs w:val="24"/>
              </w:rPr>
            </w:pPr>
            <w:r w:rsidRPr="00B21A61">
              <w:rPr>
                <w:rStyle w:val="Strong"/>
                <w:b/>
                <w:bCs/>
              </w:rPr>
              <w:t>Net Increase in Cash</w:t>
            </w:r>
          </w:p>
        </w:tc>
        <w:tc>
          <w:tcPr>
            <w:tcW w:w="0" w:type="auto"/>
            <w:hideMark/>
          </w:tcPr>
          <w:p w14:paraId="1F7667F6"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rPr>
                <w:rStyle w:val="Strong"/>
              </w:rPr>
              <w:t>0</w:t>
            </w:r>
          </w:p>
        </w:tc>
        <w:tc>
          <w:tcPr>
            <w:tcW w:w="0" w:type="auto"/>
            <w:hideMark/>
          </w:tcPr>
          <w:p w14:paraId="1C7F006B"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rPr>
                <w:rStyle w:val="Strong"/>
              </w:rPr>
              <w:t>562,037</w:t>
            </w:r>
          </w:p>
        </w:tc>
        <w:tc>
          <w:tcPr>
            <w:tcW w:w="0" w:type="auto"/>
            <w:hideMark/>
          </w:tcPr>
          <w:p w14:paraId="4F3FB740"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rPr>
                <w:rStyle w:val="Strong"/>
              </w:rPr>
              <w:t>988,365</w:t>
            </w:r>
          </w:p>
        </w:tc>
        <w:tc>
          <w:tcPr>
            <w:tcW w:w="0" w:type="auto"/>
            <w:hideMark/>
          </w:tcPr>
          <w:p w14:paraId="5A65FCCC"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rPr>
                <w:rStyle w:val="Strong"/>
              </w:rPr>
              <w:t>1,597,468</w:t>
            </w:r>
          </w:p>
        </w:tc>
      </w:tr>
      <w:tr w:rsidR="002A091B" w14:paraId="55522604" w14:textId="77777777" w:rsidTr="002A091B">
        <w:tc>
          <w:tcPr>
            <w:cnfStyle w:val="001000000000" w:firstRow="0" w:lastRow="0" w:firstColumn="1" w:lastColumn="0" w:oddVBand="0" w:evenVBand="0" w:oddHBand="0" w:evenHBand="0" w:firstRowFirstColumn="0" w:firstRowLastColumn="0" w:lastRowFirstColumn="0" w:lastRowLastColumn="0"/>
            <w:tcW w:w="0" w:type="auto"/>
            <w:hideMark/>
          </w:tcPr>
          <w:p w14:paraId="36A7238D" w14:textId="77777777" w:rsidR="002A091B" w:rsidRPr="00B21A61" w:rsidRDefault="002A091B">
            <w:r w:rsidRPr="00B21A61">
              <w:t>Opening Cash Balance</w:t>
            </w:r>
          </w:p>
        </w:tc>
        <w:tc>
          <w:tcPr>
            <w:tcW w:w="0" w:type="auto"/>
            <w:hideMark/>
          </w:tcPr>
          <w:p w14:paraId="450BAD44"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t>0</w:t>
            </w:r>
          </w:p>
        </w:tc>
        <w:tc>
          <w:tcPr>
            <w:tcW w:w="0" w:type="auto"/>
            <w:hideMark/>
          </w:tcPr>
          <w:p w14:paraId="6C02E9C2"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t>0</w:t>
            </w:r>
          </w:p>
        </w:tc>
        <w:tc>
          <w:tcPr>
            <w:tcW w:w="0" w:type="auto"/>
            <w:hideMark/>
          </w:tcPr>
          <w:p w14:paraId="46CEB26F"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t>562,037</w:t>
            </w:r>
          </w:p>
        </w:tc>
        <w:tc>
          <w:tcPr>
            <w:tcW w:w="0" w:type="auto"/>
            <w:hideMark/>
          </w:tcPr>
          <w:p w14:paraId="02A02904" w14:textId="77777777" w:rsidR="002A091B" w:rsidRDefault="002A091B">
            <w:pPr>
              <w:jc w:val="right"/>
              <w:cnfStyle w:val="000000000000" w:firstRow="0" w:lastRow="0" w:firstColumn="0" w:lastColumn="0" w:oddVBand="0" w:evenVBand="0" w:oddHBand="0" w:evenHBand="0" w:firstRowFirstColumn="0" w:firstRowLastColumn="0" w:lastRowFirstColumn="0" w:lastRowLastColumn="0"/>
            </w:pPr>
            <w:r>
              <w:t>1,550,402</w:t>
            </w:r>
          </w:p>
        </w:tc>
      </w:tr>
      <w:tr w:rsidR="002A091B" w14:paraId="63131628" w14:textId="77777777" w:rsidTr="002A0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93DB3" w14:textId="77777777" w:rsidR="002A091B" w:rsidRPr="00B21A61" w:rsidRDefault="002A091B">
            <w:pPr>
              <w:rPr>
                <w:b w:val="0"/>
                <w:bCs w:val="0"/>
              </w:rPr>
            </w:pPr>
            <w:r w:rsidRPr="00B21A61">
              <w:rPr>
                <w:rStyle w:val="Strong"/>
                <w:b/>
                <w:bCs/>
              </w:rPr>
              <w:t>Closing Cash Balance</w:t>
            </w:r>
          </w:p>
        </w:tc>
        <w:tc>
          <w:tcPr>
            <w:tcW w:w="0" w:type="auto"/>
            <w:hideMark/>
          </w:tcPr>
          <w:p w14:paraId="6B10C920"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rPr>
                <w:rStyle w:val="Strong"/>
              </w:rPr>
              <w:t>0</w:t>
            </w:r>
          </w:p>
        </w:tc>
        <w:tc>
          <w:tcPr>
            <w:tcW w:w="0" w:type="auto"/>
            <w:hideMark/>
          </w:tcPr>
          <w:p w14:paraId="7E00CD4D"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rPr>
                <w:rStyle w:val="Strong"/>
              </w:rPr>
              <w:t>562,037</w:t>
            </w:r>
          </w:p>
        </w:tc>
        <w:tc>
          <w:tcPr>
            <w:tcW w:w="0" w:type="auto"/>
            <w:hideMark/>
          </w:tcPr>
          <w:p w14:paraId="7FD10CC3"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rPr>
                <w:rStyle w:val="Strong"/>
              </w:rPr>
              <w:t>1,550,402</w:t>
            </w:r>
          </w:p>
        </w:tc>
        <w:tc>
          <w:tcPr>
            <w:tcW w:w="0" w:type="auto"/>
            <w:hideMark/>
          </w:tcPr>
          <w:p w14:paraId="11E3968B" w14:textId="77777777" w:rsidR="002A091B" w:rsidRDefault="002A091B">
            <w:pPr>
              <w:jc w:val="right"/>
              <w:cnfStyle w:val="000000100000" w:firstRow="0" w:lastRow="0" w:firstColumn="0" w:lastColumn="0" w:oddVBand="0" w:evenVBand="0" w:oddHBand="1" w:evenHBand="0" w:firstRowFirstColumn="0" w:firstRowLastColumn="0" w:lastRowFirstColumn="0" w:lastRowLastColumn="0"/>
            </w:pPr>
            <w:r>
              <w:rPr>
                <w:rStyle w:val="Strong"/>
              </w:rPr>
              <w:t>3,147,870</w:t>
            </w:r>
          </w:p>
        </w:tc>
      </w:tr>
    </w:tbl>
    <w:p w14:paraId="34E5453D" w14:textId="32062E41" w:rsidR="002A091B" w:rsidRDefault="002A091B"/>
    <w:p w14:paraId="32293301" w14:textId="71967A76" w:rsidR="00B21A61" w:rsidRDefault="00B21A61"/>
    <w:p w14:paraId="34E4FD8D" w14:textId="4FDFC74A" w:rsidR="00B21A61" w:rsidRDefault="00B21A61"/>
    <w:p w14:paraId="56ED3D25" w14:textId="664F976B" w:rsidR="00B21A61" w:rsidRDefault="00B21A61"/>
    <w:p w14:paraId="1670E20E" w14:textId="039CE212" w:rsidR="00B21A61" w:rsidRDefault="00B21A61"/>
    <w:p w14:paraId="34997BBF" w14:textId="7F2D127E" w:rsidR="00B21A61" w:rsidRDefault="00B21A61"/>
    <w:p w14:paraId="7F2B703E" w14:textId="407E001F" w:rsidR="00B21A61" w:rsidRDefault="00B21A61"/>
    <w:p w14:paraId="3CD77A02" w14:textId="317062EA" w:rsidR="00B21A61" w:rsidRDefault="00B21A61"/>
    <w:p w14:paraId="3F8F69B9" w14:textId="7BD7B951" w:rsidR="00B21A61" w:rsidRDefault="00B21A61"/>
    <w:p w14:paraId="6578E9B9" w14:textId="6AAB5B69" w:rsidR="00B21A61" w:rsidRDefault="00B21A61"/>
    <w:p w14:paraId="20C5623D" w14:textId="6D738D1A" w:rsidR="00B21A61" w:rsidRPr="00B21A61" w:rsidRDefault="00B21A61" w:rsidP="00B21A61">
      <w:pPr>
        <w:pStyle w:val="Heading2"/>
        <w:rPr>
          <w:rFonts w:ascii="Times New Roman" w:eastAsia="Times New Roman" w:hAnsi="Times New Roman" w:cs="Times New Roman"/>
          <w:b/>
          <w:bCs/>
          <w:color w:val="auto"/>
          <w:sz w:val="36"/>
          <w:szCs w:val="36"/>
        </w:rPr>
      </w:pPr>
      <w:r w:rsidRPr="00B21A61">
        <w:rPr>
          <w:rFonts w:ascii="Times New Roman" w:eastAsia="Times New Roman" w:hAnsi="Times New Roman" w:cs="Times New Roman"/>
          <w:b/>
          <w:bCs/>
          <w:color w:val="auto"/>
          <w:sz w:val="36"/>
          <w:szCs w:val="36"/>
        </w:rPr>
        <w:lastRenderedPageBreak/>
        <w:t>Projected Balance Sheets</w:t>
      </w:r>
      <w:r>
        <w:rPr>
          <w:rFonts w:ascii="Times New Roman" w:eastAsia="Times New Roman" w:hAnsi="Times New Roman" w:cs="Times New Roman"/>
          <w:b/>
          <w:bCs/>
          <w:color w:val="auto"/>
          <w:sz w:val="36"/>
          <w:szCs w:val="36"/>
        </w:rPr>
        <w:t xml:space="preserve"> – (Years 1-3) </w:t>
      </w:r>
      <w:r w:rsidRPr="002A091B">
        <w:rPr>
          <w:rFonts w:ascii="Times New Roman" w:eastAsia="Times New Roman" w:hAnsi="Times New Roman" w:cs="Times New Roman"/>
          <w:b/>
          <w:bCs/>
          <w:color w:val="auto"/>
          <w:sz w:val="36"/>
          <w:szCs w:val="36"/>
        </w:rPr>
        <w:t>(2026, 2027</w:t>
      </w:r>
      <w:r w:rsidR="0006356E">
        <w:rPr>
          <w:rFonts w:ascii="Times New Roman" w:eastAsia="Times New Roman" w:hAnsi="Times New Roman" w:cs="Times New Roman"/>
          <w:b/>
          <w:bCs/>
          <w:color w:val="auto"/>
          <w:sz w:val="36"/>
          <w:szCs w:val="36"/>
        </w:rPr>
        <w:t xml:space="preserve"> &amp; </w:t>
      </w:r>
      <w:r w:rsidRPr="002A091B">
        <w:rPr>
          <w:rFonts w:ascii="Times New Roman" w:eastAsia="Times New Roman" w:hAnsi="Times New Roman" w:cs="Times New Roman"/>
          <w:b/>
          <w:bCs/>
          <w:color w:val="auto"/>
          <w:sz w:val="36"/>
          <w:szCs w:val="36"/>
        </w:rPr>
        <w:t>2028</w:t>
      </w:r>
      <w:r w:rsidR="0006356E">
        <w:rPr>
          <w:rFonts w:ascii="Times New Roman" w:eastAsia="Times New Roman" w:hAnsi="Times New Roman" w:cs="Times New Roman"/>
          <w:b/>
          <w:bCs/>
          <w:color w:val="auto"/>
          <w:sz w:val="36"/>
          <w:szCs w:val="36"/>
        </w:rPr>
        <w:t>)</w:t>
      </w:r>
    </w:p>
    <w:p w14:paraId="09AA7110" w14:textId="77777777" w:rsidR="00B21A61" w:rsidRDefault="00B21A61" w:rsidP="0006356E">
      <w:pPr>
        <w:pStyle w:val="NormalWeb"/>
        <w:numPr>
          <w:ilvl w:val="0"/>
          <w:numId w:val="3"/>
        </w:numPr>
      </w:pPr>
      <w:r>
        <w:t>Cash balances are derived from the projected cash flow statements.</w:t>
      </w:r>
    </w:p>
    <w:p w14:paraId="6AC02BFB" w14:textId="77777777" w:rsidR="00B21A61" w:rsidRDefault="00B21A61" w:rsidP="0006356E">
      <w:pPr>
        <w:pStyle w:val="NormalWeb"/>
        <w:numPr>
          <w:ilvl w:val="0"/>
          <w:numId w:val="3"/>
        </w:numPr>
      </w:pPr>
      <w:r>
        <w:t>Office equipment, furniture, and IT hardware are depreciated using the straight-line method over an estimated useful life of five years.</w:t>
      </w:r>
    </w:p>
    <w:p w14:paraId="69642CB9" w14:textId="77777777" w:rsidR="00B21A61" w:rsidRDefault="00B21A61" w:rsidP="0006356E">
      <w:pPr>
        <w:pStyle w:val="NormalWeb"/>
        <w:numPr>
          <w:ilvl w:val="0"/>
          <w:numId w:val="3"/>
        </w:numPr>
      </w:pPr>
      <w:r>
        <w:t>Convertible funding is initially recognized as a liability and remains outstanding throughout the forecast period.</w:t>
      </w:r>
    </w:p>
    <w:p w14:paraId="4314AEAA" w14:textId="77777777" w:rsidR="00B21A61" w:rsidRDefault="00B21A61" w:rsidP="0006356E">
      <w:pPr>
        <w:pStyle w:val="NormalWeb"/>
        <w:numPr>
          <w:ilvl w:val="0"/>
          <w:numId w:val="3"/>
        </w:numPr>
      </w:pPr>
      <w:r>
        <w:t>Retained earnings represent cumulative profits generated after the commercial launch of the platform in January 2027.</w:t>
      </w:r>
    </w:p>
    <w:p w14:paraId="61E42D4B" w14:textId="6BBAE3F8" w:rsidR="00B21A61" w:rsidRDefault="00B21A61" w:rsidP="0006356E">
      <w:pPr>
        <w:pStyle w:val="NormalWeb"/>
        <w:numPr>
          <w:ilvl w:val="0"/>
          <w:numId w:val="3"/>
        </w:numPr>
      </w:pPr>
      <w:r>
        <w:t>The software platform is developed internally by the founders and is therefore not recognized as an asset on the balance sheet.</w:t>
      </w:r>
    </w:p>
    <w:p w14:paraId="4F568EEF" w14:textId="61FDD513" w:rsidR="00B21A61" w:rsidRDefault="00B21A61" w:rsidP="00B21A61">
      <w:pPr>
        <w:pStyle w:val="Heading3"/>
      </w:pPr>
      <w:r>
        <w:t>Assets</w:t>
      </w:r>
    </w:p>
    <w:tbl>
      <w:tblPr>
        <w:tblStyle w:val="PlainTable1"/>
        <w:tblW w:w="0" w:type="auto"/>
        <w:tblLook w:val="04A0" w:firstRow="1" w:lastRow="0" w:firstColumn="1" w:lastColumn="0" w:noHBand="0" w:noVBand="1"/>
      </w:tblPr>
      <w:tblGrid>
        <w:gridCol w:w="4572"/>
        <w:gridCol w:w="1206"/>
        <w:gridCol w:w="1206"/>
        <w:gridCol w:w="1206"/>
      </w:tblGrid>
      <w:tr w:rsidR="00B21A61" w14:paraId="7FD10D52" w14:textId="77777777" w:rsidTr="00B21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63952" w14:textId="77777777" w:rsidR="00B21A61" w:rsidRPr="0006356E" w:rsidRDefault="00B21A61">
            <w:pPr>
              <w:jc w:val="center"/>
            </w:pPr>
            <w:r w:rsidRPr="0006356E">
              <w:t>Assets</w:t>
            </w:r>
          </w:p>
        </w:tc>
        <w:tc>
          <w:tcPr>
            <w:tcW w:w="0" w:type="auto"/>
            <w:hideMark/>
          </w:tcPr>
          <w:p w14:paraId="57C1D81A" w14:textId="77777777" w:rsidR="00B21A61" w:rsidRDefault="00B21A61">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2027 (EGP)</w:t>
            </w:r>
          </w:p>
        </w:tc>
        <w:tc>
          <w:tcPr>
            <w:tcW w:w="0" w:type="auto"/>
            <w:hideMark/>
          </w:tcPr>
          <w:p w14:paraId="428C4B11" w14:textId="77777777" w:rsidR="00B21A61" w:rsidRDefault="00B21A61">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2028 (EGP)</w:t>
            </w:r>
          </w:p>
        </w:tc>
        <w:tc>
          <w:tcPr>
            <w:tcW w:w="0" w:type="auto"/>
            <w:hideMark/>
          </w:tcPr>
          <w:p w14:paraId="1B289B0D" w14:textId="77777777" w:rsidR="00B21A61" w:rsidRDefault="00B21A61">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2029 (EGP)</w:t>
            </w:r>
          </w:p>
        </w:tc>
      </w:tr>
      <w:tr w:rsidR="00B21A61" w14:paraId="522A9118" w14:textId="77777777" w:rsidTr="00B21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90D8F" w14:textId="77777777" w:rsidR="00B21A61" w:rsidRPr="0006356E" w:rsidRDefault="00B21A61">
            <w:pPr>
              <w:rPr>
                <w:b w:val="0"/>
                <w:bCs w:val="0"/>
              </w:rPr>
            </w:pPr>
            <w:r w:rsidRPr="0006356E">
              <w:rPr>
                <w:b w:val="0"/>
                <w:bCs w:val="0"/>
              </w:rPr>
              <w:t>Cash &amp; Cash Equivalents</w:t>
            </w:r>
          </w:p>
        </w:tc>
        <w:tc>
          <w:tcPr>
            <w:tcW w:w="0" w:type="auto"/>
            <w:hideMark/>
          </w:tcPr>
          <w:p w14:paraId="1A89E9B7"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pPr>
            <w:r>
              <w:t>562,037</w:t>
            </w:r>
          </w:p>
        </w:tc>
        <w:tc>
          <w:tcPr>
            <w:tcW w:w="0" w:type="auto"/>
            <w:hideMark/>
          </w:tcPr>
          <w:p w14:paraId="37D7BEE3"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pPr>
            <w:r>
              <w:t>1,550,402</w:t>
            </w:r>
          </w:p>
        </w:tc>
        <w:tc>
          <w:tcPr>
            <w:tcW w:w="0" w:type="auto"/>
            <w:hideMark/>
          </w:tcPr>
          <w:p w14:paraId="6AC2E726"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pPr>
            <w:r>
              <w:t>3,147,870</w:t>
            </w:r>
          </w:p>
        </w:tc>
      </w:tr>
      <w:tr w:rsidR="00B21A61" w14:paraId="7BF81999" w14:textId="77777777" w:rsidTr="00B21A61">
        <w:tc>
          <w:tcPr>
            <w:cnfStyle w:val="001000000000" w:firstRow="0" w:lastRow="0" w:firstColumn="1" w:lastColumn="0" w:oddVBand="0" w:evenVBand="0" w:oddHBand="0" w:evenHBand="0" w:firstRowFirstColumn="0" w:firstRowLastColumn="0" w:lastRowFirstColumn="0" w:lastRowLastColumn="0"/>
            <w:tcW w:w="0" w:type="auto"/>
            <w:hideMark/>
          </w:tcPr>
          <w:p w14:paraId="460D1BF6" w14:textId="77777777" w:rsidR="00B21A61" w:rsidRPr="0006356E" w:rsidRDefault="00B21A61">
            <w:pPr>
              <w:rPr>
                <w:b w:val="0"/>
                <w:bCs w:val="0"/>
              </w:rPr>
            </w:pPr>
            <w:r w:rsidRPr="0006356E">
              <w:rPr>
                <w:b w:val="0"/>
                <w:bCs w:val="0"/>
              </w:rPr>
              <w:t>Office Equipment, Furniture &amp; IT Hardware (Net)</w:t>
            </w:r>
          </w:p>
        </w:tc>
        <w:tc>
          <w:tcPr>
            <w:tcW w:w="0" w:type="auto"/>
            <w:hideMark/>
          </w:tcPr>
          <w:p w14:paraId="7FF688D3"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pPr>
            <w:r>
              <w:t>120,000</w:t>
            </w:r>
          </w:p>
        </w:tc>
        <w:tc>
          <w:tcPr>
            <w:tcW w:w="0" w:type="auto"/>
            <w:hideMark/>
          </w:tcPr>
          <w:p w14:paraId="2FEC0C67"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pPr>
            <w:r>
              <w:t>90,000</w:t>
            </w:r>
          </w:p>
        </w:tc>
        <w:tc>
          <w:tcPr>
            <w:tcW w:w="0" w:type="auto"/>
            <w:hideMark/>
          </w:tcPr>
          <w:p w14:paraId="0DA487BD"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pPr>
            <w:r>
              <w:t>60,000</w:t>
            </w:r>
          </w:p>
        </w:tc>
      </w:tr>
      <w:tr w:rsidR="00B21A61" w14:paraId="3E1CA8CD" w14:textId="77777777" w:rsidTr="00B21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B0EC5" w14:textId="77777777" w:rsidR="00B21A61" w:rsidRPr="0006356E" w:rsidRDefault="00B21A61">
            <w:pPr>
              <w:rPr>
                <w:b w:val="0"/>
                <w:bCs w:val="0"/>
              </w:rPr>
            </w:pPr>
            <w:r w:rsidRPr="0006356E">
              <w:rPr>
                <w:rStyle w:val="Strong"/>
                <w:b/>
                <w:bCs/>
              </w:rPr>
              <w:t>Total Assets</w:t>
            </w:r>
          </w:p>
        </w:tc>
        <w:tc>
          <w:tcPr>
            <w:tcW w:w="0" w:type="auto"/>
            <w:hideMark/>
          </w:tcPr>
          <w:p w14:paraId="75729612"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pPr>
            <w:r>
              <w:rPr>
                <w:rStyle w:val="Strong"/>
              </w:rPr>
              <w:t>682,037</w:t>
            </w:r>
          </w:p>
        </w:tc>
        <w:tc>
          <w:tcPr>
            <w:tcW w:w="0" w:type="auto"/>
            <w:hideMark/>
          </w:tcPr>
          <w:p w14:paraId="47F43024"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pPr>
            <w:r>
              <w:rPr>
                <w:rStyle w:val="Strong"/>
              </w:rPr>
              <w:t>1,640,402</w:t>
            </w:r>
          </w:p>
        </w:tc>
        <w:tc>
          <w:tcPr>
            <w:tcW w:w="0" w:type="auto"/>
            <w:hideMark/>
          </w:tcPr>
          <w:p w14:paraId="7DE7BBCD"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pPr>
            <w:r>
              <w:rPr>
                <w:rStyle w:val="Strong"/>
              </w:rPr>
              <w:t>3,207,870</w:t>
            </w:r>
          </w:p>
        </w:tc>
      </w:tr>
    </w:tbl>
    <w:p w14:paraId="6C8487BA" w14:textId="77777777" w:rsidR="00B21A61" w:rsidRDefault="00B21A61" w:rsidP="00B21A61">
      <w:pPr>
        <w:pStyle w:val="Heading3"/>
      </w:pPr>
      <w:r>
        <w:t>Liabilities and Equity</w:t>
      </w:r>
    </w:p>
    <w:tbl>
      <w:tblPr>
        <w:tblStyle w:val="PlainTable1"/>
        <w:tblW w:w="0" w:type="auto"/>
        <w:tblLook w:val="04A0" w:firstRow="1" w:lastRow="0" w:firstColumn="1" w:lastColumn="0" w:noHBand="0" w:noVBand="1"/>
      </w:tblPr>
      <w:tblGrid>
        <w:gridCol w:w="2429"/>
        <w:gridCol w:w="1206"/>
        <w:gridCol w:w="1206"/>
        <w:gridCol w:w="1206"/>
      </w:tblGrid>
      <w:tr w:rsidR="00B21A61" w14:paraId="4B5960AD" w14:textId="77777777" w:rsidTr="00B21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57E0CF" w14:textId="77777777" w:rsidR="00B21A61" w:rsidRPr="0006356E" w:rsidRDefault="00B21A61">
            <w:pPr>
              <w:jc w:val="center"/>
            </w:pPr>
            <w:r w:rsidRPr="0006356E">
              <w:t>Liabilities &amp; Equity</w:t>
            </w:r>
          </w:p>
        </w:tc>
        <w:tc>
          <w:tcPr>
            <w:tcW w:w="0" w:type="auto"/>
            <w:hideMark/>
          </w:tcPr>
          <w:p w14:paraId="4D5830F4" w14:textId="77777777" w:rsidR="00B21A61" w:rsidRDefault="00B21A61">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2027 (EGP)</w:t>
            </w:r>
          </w:p>
        </w:tc>
        <w:tc>
          <w:tcPr>
            <w:tcW w:w="0" w:type="auto"/>
            <w:hideMark/>
          </w:tcPr>
          <w:p w14:paraId="4B5ACC9E" w14:textId="77777777" w:rsidR="00B21A61" w:rsidRDefault="00B21A61">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2028 (EGP)</w:t>
            </w:r>
          </w:p>
        </w:tc>
        <w:tc>
          <w:tcPr>
            <w:tcW w:w="0" w:type="auto"/>
            <w:hideMark/>
          </w:tcPr>
          <w:p w14:paraId="7568AA47" w14:textId="77777777" w:rsidR="00B21A61" w:rsidRDefault="00B21A61">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2029 (EGP)</w:t>
            </w:r>
          </w:p>
        </w:tc>
      </w:tr>
      <w:tr w:rsidR="00B21A61" w14:paraId="43FEF798" w14:textId="77777777" w:rsidTr="00B21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EA27E" w14:textId="77777777" w:rsidR="00B21A61" w:rsidRDefault="00B21A61">
            <w:pPr>
              <w:rPr>
                <w:b w:val="0"/>
                <w:bCs w:val="0"/>
              </w:rPr>
            </w:pPr>
            <w:r>
              <w:rPr>
                <w:rStyle w:val="Strong"/>
              </w:rPr>
              <w:t>Liabilities</w:t>
            </w:r>
          </w:p>
        </w:tc>
        <w:tc>
          <w:tcPr>
            <w:tcW w:w="0" w:type="auto"/>
            <w:hideMark/>
          </w:tcPr>
          <w:p w14:paraId="7E0C86D9" w14:textId="77777777" w:rsidR="00B21A61" w:rsidRDefault="00B21A61">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419E332F"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6D1E71C1"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rPr>
                <w:sz w:val="20"/>
                <w:szCs w:val="20"/>
              </w:rPr>
            </w:pPr>
          </w:p>
        </w:tc>
      </w:tr>
      <w:tr w:rsidR="00B21A61" w14:paraId="145E3E26" w14:textId="77777777" w:rsidTr="00B21A61">
        <w:tc>
          <w:tcPr>
            <w:cnfStyle w:val="001000000000" w:firstRow="0" w:lastRow="0" w:firstColumn="1" w:lastColumn="0" w:oddVBand="0" w:evenVBand="0" w:oddHBand="0" w:evenHBand="0" w:firstRowFirstColumn="0" w:firstRowLastColumn="0" w:lastRowFirstColumn="0" w:lastRowLastColumn="0"/>
            <w:tcW w:w="0" w:type="auto"/>
            <w:hideMark/>
          </w:tcPr>
          <w:p w14:paraId="276D4D13" w14:textId="77777777" w:rsidR="00B21A61" w:rsidRPr="0006356E" w:rsidRDefault="00B21A61">
            <w:pPr>
              <w:rPr>
                <w:b w:val="0"/>
                <w:bCs w:val="0"/>
                <w:sz w:val="24"/>
                <w:szCs w:val="24"/>
              </w:rPr>
            </w:pPr>
            <w:r w:rsidRPr="0006356E">
              <w:rPr>
                <w:b w:val="0"/>
                <w:bCs w:val="0"/>
              </w:rPr>
              <w:t>Convertible Funding</w:t>
            </w:r>
          </w:p>
        </w:tc>
        <w:tc>
          <w:tcPr>
            <w:tcW w:w="0" w:type="auto"/>
            <w:hideMark/>
          </w:tcPr>
          <w:p w14:paraId="273296FD"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pPr>
            <w:r>
              <w:t>172,320</w:t>
            </w:r>
          </w:p>
        </w:tc>
        <w:tc>
          <w:tcPr>
            <w:tcW w:w="0" w:type="auto"/>
            <w:hideMark/>
          </w:tcPr>
          <w:p w14:paraId="5AD72D84"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pPr>
            <w:r>
              <w:t>172,320</w:t>
            </w:r>
          </w:p>
        </w:tc>
        <w:tc>
          <w:tcPr>
            <w:tcW w:w="0" w:type="auto"/>
            <w:hideMark/>
          </w:tcPr>
          <w:p w14:paraId="0BFA1758"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pPr>
            <w:r>
              <w:t>172,320</w:t>
            </w:r>
          </w:p>
        </w:tc>
      </w:tr>
      <w:tr w:rsidR="00B21A61" w14:paraId="1EA3BAAE" w14:textId="77777777" w:rsidTr="00B21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2ED9A" w14:textId="77777777" w:rsidR="00B21A61" w:rsidRPr="0006356E" w:rsidRDefault="00B21A61">
            <w:pPr>
              <w:rPr>
                <w:b w:val="0"/>
                <w:bCs w:val="0"/>
              </w:rPr>
            </w:pPr>
            <w:r w:rsidRPr="0006356E">
              <w:rPr>
                <w:rStyle w:val="Strong"/>
                <w:b/>
                <w:bCs/>
              </w:rPr>
              <w:t>Total Liabilities</w:t>
            </w:r>
          </w:p>
        </w:tc>
        <w:tc>
          <w:tcPr>
            <w:tcW w:w="0" w:type="auto"/>
            <w:hideMark/>
          </w:tcPr>
          <w:p w14:paraId="7FE216D1"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pPr>
            <w:r>
              <w:rPr>
                <w:rStyle w:val="Strong"/>
              </w:rPr>
              <w:t>172,320</w:t>
            </w:r>
          </w:p>
        </w:tc>
        <w:tc>
          <w:tcPr>
            <w:tcW w:w="0" w:type="auto"/>
            <w:hideMark/>
          </w:tcPr>
          <w:p w14:paraId="1F924318"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pPr>
            <w:r>
              <w:rPr>
                <w:rStyle w:val="Strong"/>
              </w:rPr>
              <w:t>172,320</w:t>
            </w:r>
          </w:p>
        </w:tc>
        <w:tc>
          <w:tcPr>
            <w:tcW w:w="0" w:type="auto"/>
            <w:hideMark/>
          </w:tcPr>
          <w:p w14:paraId="4924AA3D"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pPr>
            <w:r>
              <w:rPr>
                <w:rStyle w:val="Strong"/>
              </w:rPr>
              <w:t>172,320</w:t>
            </w:r>
          </w:p>
        </w:tc>
      </w:tr>
      <w:tr w:rsidR="00B21A61" w14:paraId="679B0684" w14:textId="77777777" w:rsidTr="00B21A61">
        <w:tc>
          <w:tcPr>
            <w:cnfStyle w:val="001000000000" w:firstRow="0" w:lastRow="0" w:firstColumn="1" w:lastColumn="0" w:oddVBand="0" w:evenVBand="0" w:oddHBand="0" w:evenHBand="0" w:firstRowFirstColumn="0" w:firstRowLastColumn="0" w:lastRowFirstColumn="0" w:lastRowLastColumn="0"/>
            <w:tcW w:w="0" w:type="auto"/>
            <w:hideMark/>
          </w:tcPr>
          <w:p w14:paraId="0A3D7ADC" w14:textId="77777777" w:rsidR="00B21A61" w:rsidRDefault="00B21A61">
            <w:pPr>
              <w:jc w:val="right"/>
            </w:pPr>
          </w:p>
        </w:tc>
        <w:tc>
          <w:tcPr>
            <w:tcW w:w="0" w:type="auto"/>
            <w:hideMark/>
          </w:tcPr>
          <w:p w14:paraId="739EEEA2" w14:textId="77777777" w:rsidR="00B21A61" w:rsidRDefault="00B21A61">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335BD34"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2FA85393"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rPr>
                <w:sz w:val="20"/>
                <w:szCs w:val="20"/>
              </w:rPr>
            </w:pPr>
          </w:p>
        </w:tc>
      </w:tr>
      <w:tr w:rsidR="00B21A61" w14:paraId="78E41B8D" w14:textId="77777777" w:rsidTr="00B21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5E72C" w14:textId="77777777" w:rsidR="00B21A61" w:rsidRDefault="00B21A61">
            <w:pPr>
              <w:rPr>
                <w:sz w:val="24"/>
                <w:szCs w:val="24"/>
              </w:rPr>
            </w:pPr>
            <w:r>
              <w:rPr>
                <w:rStyle w:val="Strong"/>
              </w:rPr>
              <w:t>Equity</w:t>
            </w:r>
          </w:p>
        </w:tc>
        <w:tc>
          <w:tcPr>
            <w:tcW w:w="0" w:type="auto"/>
            <w:hideMark/>
          </w:tcPr>
          <w:p w14:paraId="17924812" w14:textId="77777777" w:rsidR="00B21A61" w:rsidRDefault="00B21A61">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61E3A025"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7483A1D3"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rPr>
                <w:sz w:val="20"/>
                <w:szCs w:val="20"/>
              </w:rPr>
            </w:pPr>
          </w:p>
        </w:tc>
      </w:tr>
      <w:tr w:rsidR="00B21A61" w14:paraId="3F326E71" w14:textId="77777777" w:rsidTr="00B21A61">
        <w:tc>
          <w:tcPr>
            <w:cnfStyle w:val="001000000000" w:firstRow="0" w:lastRow="0" w:firstColumn="1" w:lastColumn="0" w:oddVBand="0" w:evenVBand="0" w:oddHBand="0" w:evenHBand="0" w:firstRowFirstColumn="0" w:firstRowLastColumn="0" w:lastRowFirstColumn="0" w:lastRowLastColumn="0"/>
            <w:tcW w:w="0" w:type="auto"/>
            <w:hideMark/>
          </w:tcPr>
          <w:p w14:paraId="6201F2D2" w14:textId="77777777" w:rsidR="00B21A61" w:rsidRPr="0006356E" w:rsidRDefault="00B21A61">
            <w:pPr>
              <w:rPr>
                <w:b w:val="0"/>
                <w:bCs w:val="0"/>
                <w:sz w:val="24"/>
                <w:szCs w:val="24"/>
              </w:rPr>
            </w:pPr>
            <w:r w:rsidRPr="0006356E">
              <w:rPr>
                <w:b w:val="0"/>
                <w:bCs w:val="0"/>
              </w:rPr>
              <w:t>Founders' Capital</w:t>
            </w:r>
          </w:p>
        </w:tc>
        <w:tc>
          <w:tcPr>
            <w:tcW w:w="0" w:type="auto"/>
            <w:hideMark/>
          </w:tcPr>
          <w:p w14:paraId="7FCD5334"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pPr>
            <w:r>
              <w:t>258,480</w:t>
            </w:r>
          </w:p>
        </w:tc>
        <w:tc>
          <w:tcPr>
            <w:tcW w:w="0" w:type="auto"/>
            <w:hideMark/>
          </w:tcPr>
          <w:p w14:paraId="02FDE7D5"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pPr>
            <w:r>
              <w:t>258,480</w:t>
            </w:r>
          </w:p>
        </w:tc>
        <w:tc>
          <w:tcPr>
            <w:tcW w:w="0" w:type="auto"/>
            <w:hideMark/>
          </w:tcPr>
          <w:p w14:paraId="61B38642"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pPr>
            <w:r>
              <w:t>258,480</w:t>
            </w:r>
          </w:p>
        </w:tc>
      </w:tr>
      <w:tr w:rsidR="00B21A61" w14:paraId="1822AD81" w14:textId="77777777" w:rsidTr="00B21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3B514" w14:textId="77777777" w:rsidR="00B21A61" w:rsidRPr="0006356E" w:rsidRDefault="00B21A61">
            <w:pPr>
              <w:rPr>
                <w:b w:val="0"/>
                <w:bCs w:val="0"/>
              </w:rPr>
            </w:pPr>
            <w:r w:rsidRPr="0006356E">
              <w:rPr>
                <w:b w:val="0"/>
                <w:bCs w:val="0"/>
              </w:rPr>
              <w:t>Retained Earnings</w:t>
            </w:r>
          </w:p>
        </w:tc>
        <w:tc>
          <w:tcPr>
            <w:tcW w:w="0" w:type="auto"/>
            <w:hideMark/>
          </w:tcPr>
          <w:p w14:paraId="4B067371"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pPr>
            <w:r>
              <w:t>251,237</w:t>
            </w:r>
          </w:p>
        </w:tc>
        <w:tc>
          <w:tcPr>
            <w:tcW w:w="0" w:type="auto"/>
            <w:hideMark/>
          </w:tcPr>
          <w:p w14:paraId="51879236"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pPr>
            <w:r>
              <w:t>1,209,602</w:t>
            </w:r>
          </w:p>
        </w:tc>
        <w:tc>
          <w:tcPr>
            <w:tcW w:w="0" w:type="auto"/>
            <w:hideMark/>
          </w:tcPr>
          <w:p w14:paraId="59010B7D"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pPr>
            <w:r>
              <w:t>2,777,070</w:t>
            </w:r>
          </w:p>
        </w:tc>
      </w:tr>
      <w:tr w:rsidR="00B21A61" w14:paraId="6C5C47B9" w14:textId="77777777" w:rsidTr="00B21A61">
        <w:tc>
          <w:tcPr>
            <w:cnfStyle w:val="001000000000" w:firstRow="0" w:lastRow="0" w:firstColumn="1" w:lastColumn="0" w:oddVBand="0" w:evenVBand="0" w:oddHBand="0" w:evenHBand="0" w:firstRowFirstColumn="0" w:firstRowLastColumn="0" w:lastRowFirstColumn="0" w:lastRowLastColumn="0"/>
            <w:tcW w:w="0" w:type="auto"/>
            <w:hideMark/>
          </w:tcPr>
          <w:p w14:paraId="0566E158" w14:textId="77777777" w:rsidR="00B21A61" w:rsidRPr="0006356E" w:rsidRDefault="00B21A61">
            <w:pPr>
              <w:rPr>
                <w:b w:val="0"/>
                <w:bCs w:val="0"/>
              </w:rPr>
            </w:pPr>
            <w:r w:rsidRPr="0006356E">
              <w:rPr>
                <w:rStyle w:val="Strong"/>
                <w:b/>
                <w:bCs/>
              </w:rPr>
              <w:t>Total Equity</w:t>
            </w:r>
          </w:p>
        </w:tc>
        <w:tc>
          <w:tcPr>
            <w:tcW w:w="0" w:type="auto"/>
            <w:hideMark/>
          </w:tcPr>
          <w:p w14:paraId="56DF9847"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pPr>
            <w:r>
              <w:rPr>
                <w:rStyle w:val="Strong"/>
              </w:rPr>
              <w:t>509,717</w:t>
            </w:r>
          </w:p>
        </w:tc>
        <w:tc>
          <w:tcPr>
            <w:tcW w:w="0" w:type="auto"/>
            <w:hideMark/>
          </w:tcPr>
          <w:p w14:paraId="5AE1B52E"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pPr>
            <w:r>
              <w:rPr>
                <w:rStyle w:val="Strong"/>
              </w:rPr>
              <w:t>1,468,082</w:t>
            </w:r>
          </w:p>
        </w:tc>
        <w:tc>
          <w:tcPr>
            <w:tcW w:w="0" w:type="auto"/>
            <w:hideMark/>
          </w:tcPr>
          <w:p w14:paraId="1FF09A4D"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pPr>
            <w:r>
              <w:rPr>
                <w:rStyle w:val="Strong"/>
              </w:rPr>
              <w:t>3,035,550</w:t>
            </w:r>
          </w:p>
        </w:tc>
      </w:tr>
      <w:tr w:rsidR="00B21A61" w14:paraId="7CBBA48F" w14:textId="77777777" w:rsidTr="00B21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8768D" w14:textId="77777777" w:rsidR="00B21A61" w:rsidRPr="0006356E" w:rsidRDefault="00B21A61">
            <w:pPr>
              <w:jc w:val="right"/>
            </w:pPr>
          </w:p>
        </w:tc>
        <w:tc>
          <w:tcPr>
            <w:tcW w:w="0" w:type="auto"/>
            <w:hideMark/>
          </w:tcPr>
          <w:p w14:paraId="3028B9E5" w14:textId="77777777" w:rsidR="00B21A61" w:rsidRDefault="00B21A61">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25704249"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5EABB7EB" w14:textId="77777777" w:rsidR="00B21A61" w:rsidRDefault="00B21A61">
            <w:pPr>
              <w:jc w:val="right"/>
              <w:cnfStyle w:val="000000100000" w:firstRow="0" w:lastRow="0" w:firstColumn="0" w:lastColumn="0" w:oddVBand="0" w:evenVBand="0" w:oddHBand="1" w:evenHBand="0" w:firstRowFirstColumn="0" w:firstRowLastColumn="0" w:lastRowFirstColumn="0" w:lastRowLastColumn="0"/>
              <w:rPr>
                <w:sz w:val="20"/>
                <w:szCs w:val="20"/>
              </w:rPr>
            </w:pPr>
          </w:p>
        </w:tc>
      </w:tr>
      <w:tr w:rsidR="00B21A61" w14:paraId="01C7ABCC" w14:textId="77777777" w:rsidTr="00B21A61">
        <w:tc>
          <w:tcPr>
            <w:cnfStyle w:val="001000000000" w:firstRow="0" w:lastRow="0" w:firstColumn="1" w:lastColumn="0" w:oddVBand="0" w:evenVBand="0" w:oddHBand="0" w:evenHBand="0" w:firstRowFirstColumn="0" w:firstRowLastColumn="0" w:lastRowFirstColumn="0" w:lastRowLastColumn="0"/>
            <w:tcW w:w="0" w:type="auto"/>
            <w:hideMark/>
          </w:tcPr>
          <w:p w14:paraId="45A4FB42" w14:textId="77777777" w:rsidR="00B21A61" w:rsidRPr="0006356E" w:rsidRDefault="00B21A61">
            <w:pPr>
              <w:rPr>
                <w:b w:val="0"/>
                <w:bCs w:val="0"/>
                <w:sz w:val="24"/>
                <w:szCs w:val="24"/>
              </w:rPr>
            </w:pPr>
            <w:r w:rsidRPr="0006356E">
              <w:rPr>
                <w:rStyle w:val="Strong"/>
                <w:b/>
                <w:bCs/>
              </w:rPr>
              <w:t>Total Liabilities &amp; Equity</w:t>
            </w:r>
          </w:p>
        </w:tc>
        <w:tc>
          <w:tcPr>
            <w:tcW w:w="0" w:type="auto"/>
            <w:hideMark/>
          </w:tcPr>
          <w:p w14:paraId="6547EFD0"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pPr>
            <w:r>
              <w:rPr>
                <w:rStyle w:val="Strong"/>
              </w:rPr>
              <w:t>682,037</w:t>
            </w:r>
          </w:p>
        </w:tc>
        <w:tc>
          <w:tcPr>
            <w:tcW w:w="0" w:type="auto"/>
            <w:hideMark/>
          </w:tcPr>
          <w:p w14:paraId="13C7DA6D"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pPr>
            <w:r>
              <w:rPr>
                <w:rStyle w:val="Strong"/>
              </w:rPr>
              <w:t>1,640,402</w:t>
            </w:r>
          </w:p>
        </w:tc>
        <w:tc>
          <w:tcPr>
            <w:tcW w:w="0" w:type="auto"/>
            <w:hideMark/>
          </w:tcPr>
          <w:p w14:paraId="75135598" w14:textId="77777777" w:rsidR="00B21A61" w:rsidRDefault="00B21A61">
            <w:pPr>
              <w:jc w:val="right"/>
              <w:cnfStyle w:val="000000000000" w:firstRow="0" w:lastRow="0" w:firstColumn="0" w:lastColumn="0" w:oddVBand="0" w:evenVBand="0" w:oddHBand="0" w:evenHBand="0" w:firstRowFirstColumn="0" w:firstRowLastColumn="0" w:lastRowFirstColumn="0" w:lastRowLastColumn="0"/>
            </w:pPr>
            <w:r>
              <w:rPr>
                <w:rStyle w:val="Strong"/>
              </w:rPr>
              <w:t>3,207,870</w:t>
            </w:r>
          </w:p>
        </w:tc>
      </w:tr>
    </w:tbl>
    <w:p w14:paraId="4ADEB8FD" w14:textId="401711FE" w:rsidR="00B21A61" w:rsidRDefault="00B21A61" w:rsidP="00B21A61"/>
    <w:p w14:paraId="1DC545F1" w14:textId="3418F13D" w:rsidR="00213AC4" w:rsidRDefault="00213AC4" w:rsidP="00213AC4">
      <w:pPr>
        <w:pStyle w:val="Heading2"/>
        <w:rPr>
          <w:rFonts w:ascii="Times New Roman" w:eastAsia="Times New Roman" w:hAnsi="Times New Roman" w:cs="Times New Roman"/>
          <w:b/>
          <w:bCs/>
          <w:color w:val="auto"/>
          <w:sz w:val="36"/>
          <w:szCs w:val="36"/>
        </w:rPr>
      </w:pPr>
    </w:p>
    <w:p w14:paraId="3BEB7DF6" w14:textId="544C272C" w:rsidR="00213AC4" w:rsidRDefault="00213AC4" w:rsidP="00213AC4"/>
    <w:p w14:paraId="0887B6E7" w14:textId="59806F51" w:rsidR="00213AC4" w:rsidRDefault="00213AC4" w:rsidP="00213AC4"/>
    <w:p w14:paraId="2F3B677E" w14:textId="14FE2A49" w:rsidR="00213AC4" w:rsidRDefault="00213AC4" w:rsidP="00213AC4"/>
    <w:p w14:paraId="75A9005E" w14:textId="6F800BC9" w:rsidR="00213AC4" w:rsidRDefault="00213AC4" w:rsidP="00213AC4"/>
    <w:p w14:paraId="1E50FEC1" w14:textId="77777777" w:rsidR="00213AC4" w:rsidRPr="00213AC4" w:rsidRDefault="00213AC4" w:rsidP="00213AC4"/>
    <w:p w14:paraId="05907CE9" w14:textId="1C9BBD99" w:rsidR="00213AC4" w:rsidRPr="00213AC4" w:rsidRDefault="00213AC4" w:rsidP="00213AC4">
      <w:pPr>
        <w:pStyle w:val="Heading2"/>
        <w:rPr>
          <w:rFonts w:ascii="Times New Roman" w:eastAsia="Times New Roman" w:hAnsi="Times New Roman" w:cs="Times New Roman"/>
          <w:b/>
          <w:bCs/>
          <w:color w:val="auto"/>
          <w:sz w:val="36"/>
          <w:szCs w:val="36"/>
        </w:rPr>
      </w:pPr>
      <w:r w:rsidRPr="00213AC4">
        <w:rPr>
          <w:rFonts w:ascii="Times New Roman" w:eastAsia="Times New Roman" w:hAnsi="Times New Roman" w:cs="Times New Roman"/>
          <w:b/>
          <w:bCs/>
          <w:color w:val="auto"/>
          <w:sz w:val="36"/>
          <w:szCs w:val="36"/>
        </w:rPr>
        <w:lastRenderedPageBreak/>
        <w:t>Funding Structure</w:t>
      </w:r>
    </w:p>
    <w:p w14:paraId="1314A062" w14:textId="17BF7905" w:rsidR="00213AC4" w:rsidRDefault="00213AC4" w:rsidP="00213AC4">
      <w:pPr>
        <w:pStyle w:val="NormalWeb"/>
        <w:jc w:val="both"/>
      </w:pPr>
      <w:r>
        <w:t>The total startup cost of Rafiq amounts to EGP 430,800. The project will be financed through a combination of founders' contributions and external funding, allowing the founders to retain majority control while securing the capital required for development and launch.</w:t>
      </w:r>
      <w:r>
        <w:t xml:space="preserve"> </w:t>
      </w:r>
      <w:r>
        <w:t>The founders' contribution is financed through personal funds and demonstrates their commitment to the project. The remaining funding is assumed to be provided through non-interest-bearing convertible funding. This structure allows the founders to maintain operational control during the early stages of the business while providing investors with the potential to participate in future growth.</w:t>
      </w:r>
    </w:p>
    <w:tbl>
      <w:tblPr>
        <w:tblStyle w:val="PlainTable1"/>
        <w:tblW w:w="0" w:type="auto"/>
        <w:tblLook w:val="04A0" w:firstRow="1" w:lastRow="0" w:firstColumn="1" w:lastColumn="0" w:noHBand="0" w:noVBand="1"/>
      </w:tblPr>
      <w:tblGrid>
        <w:gridCol w:w="2332"/>
        <w:gridCol w:w="1483"/>
        <w:gridCol w:w="1226"/>
      </w:tblGrid>
      <w:tr w:rsidR="00213AC4" w14:paraId="62584D09" w14:textId="77777777" w:rsidTr="00213A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989C0" w14:textId="77777777" w:rsidR="00213AC4" w:rsidRDefault="00213AC4">
            <w:pPr>
              <w:jc w:val="center"/>
            </w:pPr>
            <w:r>
              <w:rPr>
                <w:b w:val="0"/>
                <w:bCs w:val="0"/>
              </w:rPr>
              <w:t>Source of Funding</w:t>
            </w:r>
          </w:p>
        </w:tc>
        <w:tc>
          <w:tcPr>
            <w:tcW w:w="0" w:type="auto"/>
            <w:hideMark/>
          </w:tcPr>
          <w:p w14:paraId="1B063C6E" w14:textId="77777777" w:rsidR="00213AC4" w:rsidRDefault="00213AC4">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Amount (EGP)</w:t>
            </w:r>
          </w:p>
        </w:tc>
        <w:tc>
          <w:tcPr>
            <w:tcW w:w="0" w:type="auto"/>
            <w:hideMark/>
          </w:tcPr>
          <w:p w14:paraId="59490BD8" w14:textId="77777777" w:rsidR="00213AC4" w:rsidRDefault="00213AC4">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Percentage</w:t>
            </w:r>
          </w:p>
        </w:tc>
      </w:tr>
      <w:tr w:rsidR="00213AC4" w14:paraId="64311812" w14:textId="77777777" w:rsidTr="00213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03DDD" w14:textId="77777777" w:rsidR="00213AC4" w:rsidRDefault="00213AC4">
            <w:pPr>
              <w:rPr>
                <w:b w:val="0"/>
                <w:bCs w:val="0"/>
              </w:rPr>
            </w:pPr>
            <w:r>
              <w:t>Founders' Contribution</w:t>
            </w:r>
          </w:p>
        </w:tc>
        <w:tc>
          <w:tcPr>
            <w:tcW w:w="0" w:type="auto"/>
            <w:hideMark/>
          </w:tcPr>
          <w:p w14:paraId="68A24131" w14:textId="77777777" w:rsidR="00213AC4" w:rsidRDefault="00213AC4">
            <w:pPr>
              <w:jc w:val="right"/>
              <w:cnfStyle w:val="000000100000" w:firstRow="0" w:lastRow="0" w:firstColumn="0" w:lastColumn="0" w:oddVBand="0" w:evenVBand="0" w:oddHBand="1" w:evenHBand="0" w:firstRowFirstColumn="0" w:firstRowLastColumn="0" w:lastRowFirstColumn="0" w:lastRowLastColumn="0"/>
            </w:pPr>
            <w:r>
              <w:t>258,480</w:t>
            </w:r>
          </w:p>
        </w:tc>
        <w:tc>
          <w:tcPr>
            <w:tcW w:w="0" w:type="auto"/>
            <w:hideMark/>
          </w:tcPr>
          <w:p w14:paraId="33ABE305" w14:textId="77777777" w:rsidR="00213AC4" w:rsidRDefault="00213AC4">
            <w:pPr>
              <w:jc w:val="right"/>
              <w:cnfStyle w:val="000000100000" w:firstRow="0" w:lastRow="0" w:firstColumn="0" w:lastColumn="0" w:oddVBand="0" w:evenVBand="0" w:oddHBand="1" w:evenHBand="0" w:firstRowFirstColumn="0" w:firstRowLastColumn="0" w:lastRowFirstColumn="0" w:lastRowLastColumn="0"/>
            </w:pPr>
            <w:r>
              <w:t>60%</w:t>
            </w:r>
          </w:p>
        </w:tc>
      </w:tr>
      <w:tr w:rsidR="00213AC4" w14:paraId="6349C962" w14:textId="77777777" w:rsidTr="00213AC4">
        <w:tc>
          <w:tcPr>
            <w:cnfStyle w:val="001000000000" w:firstRow="0" w:lastRow="0" w:firstColumn="1" w:lastColumn="0" w:oddVBand="0" w:evenVBand="0" w:oddHBand="0" w:evenHBand="0" w:firstRowFirstColumn="0" w:firstRowLastColumn="0" w:lastRowFirstColumn="0" w:lastRowLastColumn="0"/>
            <w:tcW w:w="0" w:type="auto"/>
            <w:hideMark/>
          </w:tcPr>
          <w:p w14:paraId="4A7561E6" w14:textId="77777777" w:rsidR="00213AC4" w:rsidRDefault="00213AC4">
            <w:r>
              <w:t>Convertible Funding</w:t>
            </w:r>
          </w:p>
        </w:tc>
        <w:tc>
          <w:tcPr>
            <w:tcW w:w="0" w:type="auto"/>
            <w:hideMark/>
          </w:tcPr>
          <w:p w14:paraId="14399BF5" w14:textId="77777777" w:rsidR="00213AC4" w:rsidRDefault="00213AC4">
            <w:pPr>
              <w:jc w:val="right"/>
              <w:cnfStyle w:val="000000000000" w:firstRow="0" w:lastRow="0" w:firstColumn="0" w:lastColumn="0" w:oddVBand="0" w:evenVBand="0" w:oddHBand="0" w:evenHBand="0" w:firstRowFirstColumn="0" w:firstRowLastColumn="0" w:lastRowFirstColumn="0" w:lastRowLastColumn="0"/>
            </w:pPr>
            <w:r>
              <w:t>172,320</w:t>
            </w:r>
          </w:p>
        </w:tc>
        <w:tc>
          <w:tcPr>
            <w:tcW w:w="0" w:type="auto"/>
            <w:hideMark/>
          </w:tcPr>
          <w:p w14:paraId="0120D2F6" w14:textId="77777777" w:rsidR="00213AC4" w:rsidRDefault="00213AC4">
            <w:pPr>
              <w:jc w:val="right"/>
              <w:cnfStyle w:val="000000000000" w:firstRow="0" w:lastRow="0" w:firstColumn="0" w:lastColumn="0" w:oddVBand="0" w:evenVBand="0" w:oddHBand="0" w:evenHBand="0" w:firstRowFirstColumn="0" w:firstRowLastColumn="0" w:lastRowFirstColumn="0" w:lastRowLastColumn="0"/>
            </w:pPr>
            <w:r>
              <w:t>40%</w:t>
            </w:r>
          </w:p>
        </w:tc>
      </w:tr>
      <w:tr w:rsidR="00213AC4" w14:paraId="4D5E2556" w14:textId="77777777" w:rsidTr="00213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FA047" w14:textId="77777777" w:rsidR="00213AC4" w:rsidRDefault="00213AC4">
            <w:r>
              <w:rPr>
                <w:rStyle w:val="Strong"/>
              </w:rPr>
              <w:t>Total Funding</w:t>
            </w:r>
          </w:p>
        </w:tc>
        <w:tc>
          <w:tcPr>
            <w:tcW w:w="0" w:type="auto"/>
            <w:hideMark/>
          </w:tcPr>
          <w:p w14:paraId="72748368" w14:textId="77777777" w:rsidR="00213AC4" w:rsidRDefault="00213AC4">
            <w:pPr>
              <w:jc w:val="right"/>
              <w:cnfStyle w:val="000000100000" w:firstRow="0" w:lastRow="0" w:firstColumn="0" w:lastColumn="0" w:oddVBand="0" w:evenVBand="0" w:oddHBand="1" w:evenHBand="0" w:firstRowFirstColumn="0" w:firstRowLastColumn="0" w:lastRowFirstColumn="0" w:lastRowLastColumn="0"/>
            </w:pPr>
            <w:r>
              <w:rPr>
                <w:rStyle w:val="Strong"/>
              </w:rPr>
              <w:t>430,800</w:t>
            </w:r>
          </w:p>
        </w:tc>
        <w:tc>
          <w:tcPr>
            <w:tcW w:w="0" w:type="auto"/>
            <w:hideMark/>
          </w:tcPr>
          <w:p w14:paraId="7AE20EC9" w14:textId="77777777" w:rsidR="00213AC4" w:rsidRDefault="00213AC4">
            <w:pPr>
              <w:jc w:val="right"/>
              <w:cnfStyle w:val="000000100000" w:firstRow="0" w:lastRow="0" w:firstColumn="0" w:lastColumn="0" w:oddVBand="0" w:evenVBand="0" w:oddHBand="1" w:evenHBand="0" w:firstRowFirstColumn="0" w:firstRowLastColumn="0" w:lastRowFirstColumn="0" w:lastRowLastColumn="0"/>
            </w:pPr>
            <w:r>
              <w:rPr>
                <w:rStyle w:val="Strong"/>
              </w:rPr>
              <w:t>100%</w:t>
            </w:r>
          </w:p>
        </w:tc>
      </w:tr>
    </w:tbl>
    <w:p w14:paraId="501A08A7" w14:textId="6C4B84E9" w:rsidR="00213AC4" w:rsidRPr="00BF4C5A" w:rsidRDefault="00213AC4" w:rsidP="00B21A61">
      <w:pPr>
        <w:rPr>
          <w:rFonts w:ascii="Times New Roman" w:eastAsia="Times New Roman" w:hAnsi="Times New Roman" w:cs="Times New Roman"/>
          <w:b/>
          <w:bCs/>
          <w:sz w:val="36"/>
          <w:szCs w:val="36"/>
        </w:rPr>
      </w:pPr>
    </w:p>
    <w:p w14:paraId="2836C2C0" w14:textId="00C5CCAE" w:rsidR="00BF4C5A" w:rsidRDefault="00BF4C5A" w:rsidP="00B21A61">
      <w:pPr>
        <w:rPr>
          <w:rFonts w:ascii="Times New Roman" w:eastAsia="Times New Roman" w:hAnsi="Times New Roman" w:cs="Times New Roman"/>
          <w:b/>
          <w:bCs/>
          <w:sz w:val="36"/>
          <w:szCs w:val="36"/>
        </w:rPr>
      </w:pPr>
      <w:r w:rsidRPr="00BF4C5A">
        <w:rPr>
          <w:rFonts w:ascii="Times New Roman" w:eastAsia="Times New Roman" w:hAnsi="Times New Roman" w:cs="Times New Roman"/>
          <w:b/>
          <w:bCs/>
          <w:sz w:val="36"/>
          <w:szCs w:val="36"/>
        </w:rPr>
        <w:t>Breakeven Analysis</w:t>
      </w:r>
    </w:p>
    <w:p w14:paraId="3B5EF73A" w14:textId="04F5F434" w:rsidR="00BF4C5A" w:rsidRPr="00BF4C5A" w:rsidRDefault="00BF4C5A" w:rsidP="00BF4C5A">
      <w:pPr>
        <w:pStyle w:val="ListParagraph"/>
        <w:numPr>
          <w:ilvl w:val="0"/>
          <w:numId w:val="5"/>
        </w:numPr>
        <w:rPr>
          <w:rFonts w:asciiTheme="majorBidi" w:eastAsia="Times New Roman" w:hAnsiTheme="majorBidi" w:cstheme="majorBidi"/>
          <w:b/>
          <w:bCs/>
          <w:sz w:val="40"/>
          <w:szCs w:val="40"/>
        </w:rPr>
      </w:pPr>
      <w:r w:rsidRPr="00BF4C5A">
        <w:rPr>
          <w:rFonts w:asciiTheme="majorBidi" w:hAnsiTheme="majorBidi" w:cstheme="majorBidi"/>
          <w:b/>
          <w:bCs/>
          <w:sz w:val="24"/>
          <w:szCs w:val="24"/>
        </w:rPr>
        <w:t xml:space="preserve">Total Investment Break-Even </w:t>
      </w:r>
      <w:r w:rsidRPr="00BF4C5A">
        <w:rPr>
          <w:rFonts w:asciiTheme="majorBidi" w:hAnsiTheme="majorBidi" w:cstheme="majorBidi"/>
          <w:b/>
          <w:bCs/>
          <w:sz w:val="24"/>
          <w:szCs w:val="24"/>
        </w:rPr>
        <w:t xml:space="preserve">– Payback Period </w:t>
      </w:r>
      <w:r w:rsidRPr="00BF4C5A">
        <w:rPr>
          <w:rFonts w:asciiTheme="majorBidi" w:hAnsiTheme="majorBidi" w:cstheme="majorBidi"/>
          <w:b/>
          <w:bCs/>
          <w:sz w:val="24"/>
          <w:szCs w:val="24"/>
        </w:rPr>
        <w:t>(Recovery of Startup Costs</w:t>
      </w:r>
      <w:r w:rsidRPr="00BF4C5A">
        <w:rPr>
          <w:rFonts w:asciiTheme="majorBidi" w:hAnsiTheme="majorBidi" w:cstheme="majorBidi"/>
          <w:b/>
          <w:bCs/>
          <w:sz w:val="24"/>
          <w:szCs w:val="24"/>
        </w:rPr>
        <w:t>)</w:t>
      </w:r>
      <w:r>
        <w:rPr>
          <w:rFonts w:asciiTheme="majorBidi" w:hAnsiTheme="majorBidi" w:cstheme="majorBidi"/>
          <w:b/>
          <w:bCs/>
          <w:sz w:val="24"/>
          <w:szCs w:val="24"/>
        </w:rPr>
        <w:t>:</w:t>
      </w:r>
    </w:p>
    <w:p w14:paraId="13F02C7B" w14:textId="14296A1D" w:rsidR="00BF4C5A" w:rsidRPr="00BF4C5A" w:rsidRDefault="00BF4C5A" w:rsidP="00BF4C5A">
      <w:pPr>
        <w:pStyle w:val="font-claude-response-body"/>
      </w:pPr>
      <w:r w:rsidRPr="00BF4C5A">
        <w:rPr>
          <w:rStyle w:val="Strong"/>
          <w:b w:val="0"/>
          <w:bCs w:val="0"/>
        </w:rPr>
        <w:t>Year 1 Net Profit = EGP 532,037</w:t>
      </w:r>
      <w:r w:rsidRPr="00BF4C5A">
        <w:t xml:space="preserve"> &amp; </w:t>
      </w:r>
      <w:r w:rsidRPr="00BF4C5A">
        <w:t>Startup costs = EGP 430,800</w:t>
      </w:r>
    </w:p>
    <w:p w14:paraId="60E1780A" w14:textId="060C2E6C" w:rsidR="00BF4C5A" w:rsidRDefault="00BF4C5A" w:rsidP="00BF4C5A">
      <w:pPr>
        <w:pStyle w:val="font-claude-response-body"/>
      </w:pPr>
      <w:r w:rsidRPr="00BF4C5A">
        <w:rPr>
          <w:rStyle w:val="Strong"/>
          <w:b w:val="0"/>
          <w:bCs w:val="0"/>
        </w:rPr>
        <w:t>EGP 430,800 ÷ EGP 532,037 = 0.81 years</w:t>
      </w:r>
      <w:r>
        <w:rPr>
          <w:rStyle w:val="Strong"/>
          <w:b w:val="0"/>
          <w:bCs w:val="0"/>
        </w:rPr>
        <w:t xml:space="preserve">, which is equivalent to </w:t>
      </w:r>
      <w:r w:rsidRPr="00BF4C5A">
        <w:rPr>
          <w:rStyle w:val="Strong"/>
          <w:b w:val="0"/>
          <w:bCs w:val="0"/>
        </w:rPr>
        <w:t>10 months into Year 1</w:t>
      </w:r>
      <w:r>
        <w:t xml:space="preserve">. </w:t>
      </w:r>
      <w:proofErr w:type="gramStart"/>
      <w:r w:rsidRPr="00BF4C5A">
        <w:t>So</w:t>
      </w:r>
      <w:proofErr w:type="gramEnd"/>
      <w:r w:rsidRPr="00BF4C5A">
        <w:t xml:space="preserve"> by </w:t>
      </w:r>
      <w:r w:rsidRPr="00BF4C5A">
        <w:rPr>
          <w:rStyle w:val="Strong"/>
          <w:b w:val="0"/>
          <w:bCs w:val="0"/>
        </w:rPr>
        <w:t>October 2027</w:t>
      </w:r>
      <w:r w:rsidRPr="00BF4C5A">
        <w:t xml:space="preserve">, Rafiq fully recovers all startup investment. </w:t>
      </w:r>
    </w:p>
    <w:p w14:paraId="2B29A2EC" w14:textId="674ED19D" w:rsidR="00B4027D" w:rsidRPr="00B4027D" w:rsidRDefault="00B4027D" w:rsidP="00B4027D">
      <w:pPr>
        <w:pStyle w:val="Heading2"/>
        <w:numPr>
          <w:ilvl w:val="0"/>
          <w:numId w:val="5"/>
        </w:numPr>
        <w:rPr>
          <w:rFonts w:asciiTheme="majorBidi" w:eastAsiaTheme="minorHAnsi" w:hAnsiTheme="majorBidi"/>
          <w:b/>
          <w:bCs/>
          <w:color w:val="auto"/>
          <w:sz w:val="24"/>
          <w:szCs w:val="24"/>
        </w:rPr>
      </w:pPr>
      <w:r w:rsidRPr="00B4027D">
        <w:rPr>
          <w:rFonts w:asciiTheme="majorBidi" w:eastAsiaTheme="minorHAnsi" w:hAnsiTheme="majorBidi"/>
          <w:b/>
          <w:bCs/>
          <w:color w:val="auto"/>
          <w:sz w:val="24"/>
          <w:szCs w:val="24"/>
        </w:rPr>
        <w:t>Operational Break-Even</w:t>
      </w:r>
      <w:r>
        <w:rPr>
          <w:rFonts w:asciiTheme="majorBidi" w:eastAsiaTheme="minorHAnsi" w:hAnsiTheme="majorBidi"/>
          <w:b/>
          <w:bCs/>
          <w:color w:val="auto"/>
          <w:sz w:val="24"/>
          <w:szCs w:val="24"/>
        </w:rPr>
        <w:t xml:space="preserve"> (Platform Services) </w:t>
      </w:r>
    </w:p>
    <w:p w14:paraId="775BF626" w14:textId="131C57E6" w:rsidR="00B4027D" w:rsidRDefault="00B4027D" w:rsidP="00B4027D">
      <w:pPr>
        <w:pStyle w:val="NormalWeb"/>
      </w:pPr>
      <w:r>
        <w:t>The break-even analysis determines the minimum level of activity required for Rafiq to cover its annual operating costs.</w:t>
      </w:r>
      <w:r>
        <w:t xml:space="preserve"> </w:t>
      </w:r>
      <w:r>
        <w:t>The break-even analysis is based solely on platform service revenue, which represents the company's primary and recurring source of income. Revenue generated from hardware sales is excluded from the calculation; therefore, the resulting break-even point represents a conservative estimate of the level of activity required to cover annual operating costs.</w:t>
      </w:r>
    </w:p>
    <w:p w14:paraId="5C8BF4AE" w14:textId="7EA59915" w:rsidR="00B4027D" w:rsidRDefault="00B4027D" w:rsidP="00B4027D">
      <w:pPr>
        <w:pStyle w:val="NormalWeb"/>
      </w:pPr>
      <w:r>
        <w:t>The average service value is estimated at EGP 300 per transaction, while the platform earns a commission of 15% on each transaction. Accordingly, the revenue generated per transaction is calculated as follows:</w:t>
      </w:r>
      <w:r>
        <w:t xml:space="preserve"> </w:t>
      </w:r>
      <w:r>
        <w:t xml:space="preserve">Revenue per Transaction = 300 </w:t>
      </w:r>
      <w:r>
        <w:t>*</w:t>
      </w:r>
      <w:r>
        <w:t xml:space="preserve"> 15% = 45 EGP</w:t>
      </w:r>
    </w:p>
    <w:p w14:paraId="00369D91" w14:textId="77777777" w:rsidR="00B4027D" w:rsidRDefault="00B4027D" w:rsidP="00B4027D">
      <w:pPr>
        <w:pStyle w:val="NormalWeb"/>
      </w:pPr>
      <w:r>
        <w:t>The annual operating costs of the platform amount to EGP 1,656,000. Therefore, the annual number of transactions required to reach the break-even point is:</w:t>
      </w:r>
    </w:p>
    <w:p w14:paraId="4A477BCC" w14:textId="4EBCF831" w:rsidR="00B4027D" w:rsidRDefault="00B4027D" w:rsidP="00B4027D">
      <w:pPr>
        <w:pStyle w:val="NormalWeb"/>
      </w:pPr>
      <w:r>
        <w:t xml:space="preserve">Break-Even Transactions = 1,656,000 </w:t>
      </w:r>
      <w:r>
        <w:t>/</w:t>
      </w:r>
      <w:r>
        <w:t xml:space="preserve"> 45 = 36,800 Transactions</w:t>
      </w:r>
    </w:p>
    <w:p w14:paraId="33651CD3" w14:textId="77777777" w:rsidR="00B4027D" w:rsidRDefault="00B4027D" w:rsidP="00B4027D">
      <w:pPr>
        <w:pStyle w:val="NormalWeb"/>
      </w:pPr>
      <w:r>
        <w:lastRenderedPageBreak/>
        <w:t>Each active user is expected to complete an average of 2 transactions per month, equivalent to 24 transactions annually. Accordingly, the number of active users required to reach the break-even point is:</w:t>
      </w:r>
    </w:p>
    <w:p w14:paraId="490F991A" w14:textId="03F49DF9" w:rsidR="00B4027D" w:rsidRDefault="00B4027D" w:rsidP="00B4027D">
      <w:pPr>
        <w:pStyle w:val="NormalWeb"/>
      </w:pPr>
      <w:r>
        <w:t xml:space="preserve">Break-Even Users = 36,800 </w:t>
      </w:r>
      <w:r w:rsidR="00BC5B11">
        <w:t>/</w:t>
      </w:r>
      <w:r>
        <w:t xml:space="preserve"> 24 = 1,534 Users</w:t>
      </w:r>
    </w:p>
    <w:p w14:paraId="1C5D9DBC" w14:textId="41704C28" w:rsidR="00BF4C5A" w:rsidRPr="00BF4C5A" w:rsidRDefault="00B4027D" w:rsidP="00B4027D">
      <w:pPr>
        <w:pStyle w:val="NormalWeb"/>
      </w:pPr>
      <w:r>
        <w:t>Given the projected Year 1 user base of 2,000 active users, Rafiq is expected to exceed its break-even point during its first year of operation, indicating the financial viability of the business model.</w:t>
      </w:r>
    </w:p>
    <w:p w14:paraId="6AA61E9E" w14:textId="77777777" w:rsidR="00BF4C5A" w:rsidRPr="00BF4C5A" w:rsidRDefault="00BF4C5A" w:rsidP="00BF4C5A">
      <w:pPr>
        <w:pStyle w:val="ListParagraph"/>
        <w:ind w:left="360"/>
        <w:rPr>
          <w:rFonts w:asciiTheme="majorBidi" w:eastAsia="Times New Roman" w:hAnsiTheme="majorBidi" w:cstheme="majorBidi"/>
          <w:b/>
          <w:bCs/>
          <w:sz w:val="40"/>
          <w:szCs w:val="40"/>
        </w:rPr>
      </w:pPr>
    </w:p>
    <w:p w14:paraId="780879AD" w14:textId="04463687" w:rsidR="00BF4C5A" w:rsidRPr="00BF4C5A" w:rsidRDefault="00BF4C5A" w:rsidP="00BF4C5A">
      <w:pPr>
        <w:pStyle w:val="ListParagraph"/>
        <w:ind w:left="360"/>
        <w:rPr>
          <w:rFonts w:asciiTheme="majorBidi" w:eastAsia="Times New Roman" w:hAnsiTheme="majorBidi" w:cstheme="majorBidi"/>
          <w:b/>
          <w:bCs/>
          <w:sz w:val="40"/>
          <w:szCs w:val="40"/>
        </w:rPr>
      </w:pPr>
    </w:p>
    <w:sectPr w:rsidR="00BF4C5A" w:rsidRPr="00BF4C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962A6"/>
    <w:multiLevelType w:val="multilevel"/>
    <w:tmpl w:val="66E499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8068B"/>
    <w:multiLevelType w:val="multilevel"/>
    <w:tmpl w:val="5330C68A"/>
    <w:lvl w:ilvl="0">
      <w:start w:val="1"/>
      <w:numFmt w:val="bullet"/>
      <w:lvlText w:val=""/>
      <w:lvlJc w:val="left"/>
      <w:pPr>
        <w:tabs>
          <w:tab w:val="num" w:pos="360"/>
        </w:tabs>
        <w:ind w:left="360" w:hanging="360"/>
      </w:pPr>
      <w:rPr>
        <w:rFonts w:ascii="Symbol" w:hAnsi="Symbol" w:hint="default"/>
        <w:sz w:val="24"/>
        <w:szCs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BAE1461"/>
    <w:multiLevelType w:val="multilevel"/>
    <w:tmpl w:val="07D6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D70920"/>
    <w:multiLevelType w:val="multilevel"/>
    <w:tmpl w:val="6786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645A52"/>
    <w:multiLevelType w:val="hybridMultilevel"/>
    <w:tmpl w:val="6908B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10804C2"/>
    <w:multiLevelType w:val="multilevel"/>
    <w:tmpl w:val="66E499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5"/>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56"/>
    <w:rsid w:val="0006356E"/>
    <w:rsid w:val="00213AC4"/>
    <w:rsid w:val="002A091B"/>
    <w:rsid w:val="006C2194"/>
    <w:rsid w:val="007352E6"/>
    <w:rsid w:val="00AC601E"/>
    <w:rsid w:val="00B21A61"/>
    <w:rsid w:val="00B4027D"/>
    <w:rsid w:val="00BC5B11"/>
    <w:rsid w:val="00BF4C5A"/>
    <w:rsid w:val="00C15E56"/>
    <w:rsid w:val="00C45B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C5955"/>
  <w15:chartTrackingRefBased/>
  <w15:docId w15:val="{688E1279-D0F4-4043-9E60-3994CDC82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45B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15E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C601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1">
    <w:name w:val="Plain Table 1"/>
    <w:basedOn w:val="TableNormal"/>
    <w:uiPriority w:val="41"/>
    <w:rsid w:val="00C15E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C15E56"/>
    <w:rPr>
      <w:rFonts w:ascii="Times New Roman" w:eastAsia="Times New Roman" w:hAnsi="Times New Roman" w:cs="Times New Roman"/>
      <w:b/>
      <w:bCs/>
      <w:sz w:val="27"/>
      <w:szCs w:val="27"/>
    </w:rPr>
  </w:style>
  <w:style w:type="paragraph" w:styleId="NormalWeb">
    <w:name w:val="Normal (Web)"/>
    <w:basedOn w:val="Normal"/>
    <w:uiPriority w:val="99"/>
    <w:unhideWhenUsed/>
    <w:rsid w:val="007352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52E6"/>
    <w:rPr>
      <w:b/>
      <w:bCs/>
    </w:rPr>
  </w:style>
  <w:style w:type="character" w:customStyle="1" w:styleId="Heading2Char">
    <w:name w:val="Heading 2 Char"/>
    <w:basedOn w:val="DefaultParagraphFont"/>
    <w:link w:val="Heading2"/>
    <w:uiPriority w:val="9"/>
    <w:rsid w:val="00C45B0E"/>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AC601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2A091B"/>
    <w:pPr>
      <w:ind w:left="720"/>
      <w:contextualSpacing/>
    </w:pPr>
  </w:style>
  <w:style w:type="paragraph" w:customStyle="1" w:styleId="font-claude-response-body">
    <w:name w:val="font-claude-response-body"/>
    <w:basedOn w:val="Normal"/>
    <w:rsid w:val="00BF4C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95007">
      <w:bodyDiv w:val="1"/>
      <w:marLeft w:val="0"/>
      <w:marRight w:val="0"/>
      <w:marTop w:val="0"/>
      <w:marBottom w:val="0"/>
      <w:divBdr>
        <w:top w:val="none" w:sz="0" w:space="0" w:color="auto"/>
        <w:left w:val="none" w:sz="0" w:space="0" w:color="auto"/>
        <w:bottom w:val="none" w:sz="0" w:space="0" w:color="auto"/>
        <w:right w:val="none" w:sz="0" w:space="0" w:color="auto"/>
      </w:divBdr>
    </w:div>
    <w:div w:id="341595258">
      <w:bodyDiv w:val="1"/>
      <w:marLeft w:val="0"/>
      <w:marRight w:val="0"/>
      <w:marTop w:val="0"/>
      <w:marBottom w:val="0"/>
      <w:divBdr>
        <w:top w:val="none" w:sz="0" w:space="0" w:color="auto"/>
        <w:left w:val="none" w:sz="0" w:space="0" w:color="auto"/>
        <w:bottom w:val="none" w:sz="0" w:space="0" w:color="auto"/>
        <w:right w:val="none" w:sz="0" w:space="0" w:color="auto"/>
      </w:divBdr>
    </w:div>
    <w:div w:id="367296511">
      <w:bodyDiv w:val="1"/>
      <w:marLeft w:val="0"/>
      <w:marRight w:val="0"/>
      <w:marTop w:val="0"/>
      <w:marBottom w:val="0"/>
      <w:divBdr>
        <w:top w:val="none" w:sz="0" w:space="0" w:color="auto"/>
        <w:left w:val="none" w:sz="0" w:space="0" w:color="auto"/>
        <w:bottom w:val="none" w:sz="0" w:space="0" w:color="auto"/>
        <w:right w:val="none" w:sz="0" w:space="0" w:color="auto"/>
      </w:divBdr>
    </w:div>
    <w:div w:id="980426803">
      <w:bodyDiv w:val="1"/>
      <w:marLeft w:val="0"/>
      <w:marRight w:val="0"/>
      <w:marTop w:val="0"/>
      <w:marBottom w:val="0"/>
      <w:divBdr>
        <w:top w:val="none" w:sz="0" w:space="0" w:color="auto"/>
        <w:left w:val="none" w:sz="0" w:space="0" w:color="auto"/>
        <w:bottom w:val="none" w:sz="0" w:space="0" w:color="auto"/>
        <w:right w:val="none" w:sz="0" w:space="0" w:color="auto"/>
      </w:divBdr>
    </w:div>
    <w:div w:id="1457017369">
      <w:bodyDiv w:val="1"/>
      <w:marLeft w:val="0"/>
      <w:marRight w:val="0"/>
      <w:marTop w:val="0"/>
      <w:marBottom w:val="0"/>
      <w:divBdr>
        <w:top w:val="none" w:sz="0" w:space="0" w:color="auto"/>
        <w:left w:val="none" w:sz="0" w:space="0" w:color="auto"/>
        <w:bottom w:val="none" w:sz="0" w:space="0" w:color="auto"/>
        <w:right w:val="none" w:sz="0" w:space="0" w:color="auto"/>
      </w:divBdr>
    </w:div>
    <w:div w:id="1587685450">
      <w:bodyDiv w:val="1"/>
      <w:marLeft w:val="0"/>
      <w:marRight w:val="0"/>
      <w:marTop w:val="0"/>
      <w:marBottom w:val="0"/>
      <w:divBdr>
        <w:top w:val="none" w:sz="0" w:space="0" w:color="auto"/>
        <w:left w:val="none" w:sz="0" w:space="0" w:color="auto"/>
        <w:bottom w:val="none" w:sz="0" w:space="0" w:color="auto"/>
        <w:right w:val="none" w:sz="0" w:space="0" w:color="auto"/>
      </w:divBdr>
    </w:div>
    <w:div w:id="1592808801">
      <w:bodyDiv w:val="1"/>
      <w:marLeft w:val="0"/>
      <w:marRight w:val="0"/>
      <w:marTop w:val="0"/>
      <w:marBottom w:val="0"/>
      <w:divBdr>
        <w:top w:val="none" w:sz="0" w:space="0" w:color="auto"/>
        <w:left w:val="none" w:sz="0" w:space="0" w:color="auto"/>
        <w:bottom w:val="none" w:sz="0" w:space="0" w:color="auto"/>
        <w:right w:val="none" w:sz="0" w:space="0" w:color="auto"/>
      </w:divBdr>
    </w:div>
    <w:div w:id="1688411978">
      <w:bodyDiv w:val="1"/>
      <w:marLeft w:val="0"/>
      <w:marRight w:val="0"/>
      <w:marTop w:val="0"/>
      <w:marBottom w:val="0"/>
      <w:divBdr>
        <w:top w:val="none" w:sz="0" w:space="0" w:color="auto"/>
        <w:left w:val="none" w:sz="0" w:space="0" w:color="auto"/>
        <w:bottom w:val="none" w:sz="0" w:space="0" w:color="auto"/>
        <w:right w:val="none" w:sz="0" w:space="0" w:color="auto"/>
      </w:divBdr>
    </w:div>
    <w:div w:id="1709332753">
      <w:bodyDiv w:val="1"/>
      <w:marLeft w:val="0"/>
      <w:marRight w:val="0"/>
      <w:marTop w:val="0"/>
      <w:marBottom w:val="0"/>
      <w:divBdr>
        <w:top w:val="none" w:sz="0" w:space="0" w:color="auto"/>
        <w:left w:val="none" w:sz="0" w:space="0" w:color="auto"/>
        <w:bottom w:val="none" w:sz="0" w:space="0" w:color="auto"/>
        <w:right w:val="none" w:sz="0" w:space="0" w:color="auto"/>
      </w:divBdr>
      <w:divsChild>
        <w:div w:id="1721709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400424">
      <w:bodyDiv w:val="1"/>
      <w:marLeft w:val="0"/>
      <w:marRight w:val="0"/>
      <w:marTop w:val="0"/>
      <w:marBottom w:val="0"/>
      <w:divBdr>
        <w:top w:val="none" w:sz="0" w:space="0" w:color="auto"/>
        <w:left w:val="none" w:sz="0" w:space="0" w:color="auto"/>
        <w:bottom w:val="none" w:sz="0" w:space="0" w:color="auto"/>
        <w:right w:val="none" w:sz="0" w:space="0" w:color="auto"/>
      </w:divBdr>
    </w:div>
    <w:div w:id="1883901658">
      <w:bodyDiv w:val="1"/>
      <w:marLeft w:val="0"/>
      <w:marRight w:val="0"/>
      <w:marTop w:val="0"/>
      <w:marBottom w:val="0"/>
      <w:divBdr>
        <w:top w:val="none" w:sz="0" w:space="0" w:color="auto"/>
        <w:left w:val="none" w:sz="0" w:space="0" w:color="auto"/>
        <w:bottom w:val="none" w:sz="0" w:space="0" w:color="auto"/>
        <w:right w:val="none" w:sz="0" w:space="0" w:color="auto"/>
      </w:divBdr>
    </w:div>
    <w:div w:id="1936789467">
      <w:bodyDiv w:val="1"/>
      <w:marLeft w:val="0"/>
      <w:marRight w:val="0"/>
      <w:marTop w:val="0"/>
      <w:marBottom w:val="0"/>
      <w:divBdr>
        <w:top w:val="none" w:sz="0" w:space="0" w:color="auto"/>
        <w:left w:val="none" w:sz="0" w:space="0" w:color="auto"/>
        <w:bottom w:val="none" w:sz="0" w:space="0" w:color="auto"/>
        <w:right w:val="none" w:sz="0" w:space="0" w:color="auto"/>
      </w:divBdr>
    </w:div>
    <w:div w:id="2017726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12</Pages>
  <Words>2320</Words>
  <Characters>13227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Yasmine</dc:creator>
  <cp:keywords/>
  <dc:description/>
  <cp:lastModifiedBy>Ibrahim, Yasmine</cp:lastModifiedBy>
  <cp:revision>1</cp:revision>
  <dcterms:created xsi:type="dcterms:W3CDTF">2026-05-31T08:50:00Z</dcterms:created>
  <dcterms:modified xsi:type="dcterms:W3CDTF">2026-05-31T11:24:00Z</dcterms:modified>
</cp:coreProperties>
</file>