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18B" w:rsidRPr="00C44D23" w:rsidRDefault="0027018B" w:rsidP="0027018B">
      <w:pPr>
        <w:pStyle w:val="Brdtekst"/>
        <w:jc w:val="center"/>
        <w:rPr>
          <w:b/>
          <w:bCs/>
          <w:sz w:val="40"/>
        </w:rPr>
      </w:pPr>
      <w:r>
        <w:rPr>
          <w:b/>
          <w:bCs/>
          <w:sz w:val="40"/>
        </w:rPr>
        <w:t>Skyldansvaret</w:t>
      </w:r>
    </w:p>
    <w:p w:rsidR="0027018B" w:rsidRDefault="0027018B" w:rsidP="0027018B">
      <w:pPr>
        <w:jc w:val="center"/>
        <w:rPr>
          <w:sz w:val="32"/>
        </w:rPr>
      </w:pPr>
      <w:proofErr w:type="spellStart"/>
      <w:r>
        <w:rPr>
          <w:sz w:val="32"/>
        </w:rPr>
        <w:t>kap</w:t>
      </w:r>
      <w:proofErr w:type="spellEnd"/>
      <w:r>
        <w:rPr>
          <w:sz w:val="32"/>
        </w:rPr>
        <w:t>. 4.2</w:t>
      </w:r>
    </w:p>
    <w:p w:rsidR="00C44D23" w:rsidRDefault="00CF411A">
      <w:pPr>
        <w:pStyle w:val="Brdtekst"/>
      </w:pPr>
      <w:r>
        <w:t xml:space="preserve"> </w:t>
      </w:r>
    </w:p>
    <w:p w:rsidR="00C44D23" w:rsidRDefault="0027018B">
      <w:pPr>
        <w:pStyle w:val="Brdtekst"/>
      </w:pPr>
      <w:r>
        <w:t xml:space="preserve">Delkapittelet handler om vilkår 1 (ansvarsgrunnlag) og har fokus på det </w:t>
      </w:r>
      <w:r w:rsidRPr="008B3336">
        <w:rPr>
          <w:i/>
        </w:rPr>
        <w:t>generelle ansvars</w:t>
      </w:r>
      <w:r w:rsidRPr="008B3336">
        <w:rPr>
          <w:i/>
          <w:u w:val="single"/>
        </w:rPr>
        <w:t>grunnlaget</w:t>
      </w:r>
      <w:r>
        <w:t xml:space="preserve">. Dette er det som gir </w:t>
      </w:r>
      <w:r w:rsidRPr="008B3336">
        <w:rPr>
          <w:u w:val="single"/>
        </w:rPr>
        <w:t>grunnlag</w:t>
      </w:r>
      <w:r>
        <w:t xml:space="preserve"> for erstatningsansvar i de fleste situasjoner og er utgangspunktet for de mer spesifikke reglene om ansvarsgrunnlag. </w:t>
      </w:r>
    </w:p>
    <w:p w:rsidR="0027018B" w:rsidRDefault="0027018B">
      <w:pPr>
        <w:pStyle w:val="Brdtekst"/>
      </w:pPr>
    </w:p>
    <w:p w:rsidR="0027018B" w:rsidRDefault="0027018B">
      <w:pPr>
        <w:pStyle w:val="Brdtekst"/>
      </w:pPr>
      <w:r>
        <w:t xml:space="preserve">Dessverre </w:t>
      </w:r>
      <w:r w:rsidR="008B3336">
        <w:t xml:space="preserve">er det en del ganger uklarhet både i </w:t>
      </w:r>
      <w:r w:rsidR="00A44946">
        <w:t xml:space="preserve">teori og praksis hvor </w:t>
      </w:r>
      <w:r>
        <w:t>begrepene erstatningsansvar og erstatningsplikt</w:t>
      </w:r>
      <w:r w:rsidR="00A44946">
        <w:t xml:space="preserve"> brukes om hverandre</w:t>
      </w:r>
      <w:r>
        <w:t>. Erstatningsplikt</w:t>
      </w:r>
      <w:r w:rsidR="00A44946">
        <w:t xml:space="preserve"> eller erstatningsansvar</w:t>
      </w:r>
      <w:r>
        <w:t xml:space="preserve"> har man når alle 4 erstatningsvilkår er oppfylt. Ansvars</w:t>
      </w:r>
      <w:r w:rsidRPr="008B3336">
        <w:rPr>
          <w:u w:val="single"/>
        </w:rPr>
        <w:t>grunnlag</w:t>
      </w:r>
      <w:r>
        <w:t xml:space="preserve"> er vilkår 1</w:t>
      </w:r>
      <w:r w:rsidR="00A44946">
        <w:t xml:space="preserve">. </w:t>
      </w:r>
      <w:r w:rsidR="00A44946" w:rsidRPr="00A44946">
        <w:rPr>
          <w:sz w:val="28"/>
        </w:rPr>
        <w:t>(</w:t>
      </w:r>
      <w:r w:rsidRPr="00A44946">
        <w:rPr>
          <w:sz w:val="28"/>
        </w:rPr>
        <w:t xml:space="preserve">Når noen snakker om erstatningsansvar, bør man </w:t>
      </w:r>
      <w:r w:rsidR="00A44946" w:rsidRPr="00A44946">
        <w:rPr>
          <w:sz w:val="28"/>
        </w:rPr>
        <w:t>sålede</w:t>
      </w:r>
      <w:r w:rsidR="00E87A3C">
        <w:rPr>
          <w:sz w:val="28"/>
        </w:rPr>
        <w:t>s</w:t>
      </w:r>
      <w:r w:rsidR="00A44946" w:rsidRPr="00A44946">
        <w:rPr>
          <w:sz w:val="28"/>
        </w:rPr>
        <w:t xml:space="preserve"> </w:t>
      </w:r>
      <w:r w:rsidRPr="00A44946">
        <w:rPr>
          <w:sz w:val="28"/>
        </w:rPr>
        <w:t>gå ut fra at de snakker om alle 4 vilkår</w:t>
      </w:r>
      <w:r w:rsidR="008B3336" w:rsidRPr="00A44946">
        <w:rPr>
          <w:sz w:val="28"/>
        </w:rPr>
        <w:t xml:space="preserve"> (altså erstatningsplikt)</w:t>
      </w:r>
      <w:r w:rsidRPr="00A44946">
        <w:rPr>
          <w:sz w:val="28"/>
        </w:rPr>
        <w:t xml:space="preserve"> og ikke bare </w:t>
      </w:r>
      <w:r w:rsidRPr="00A44946">
        <w:rPr>
          <w:sz w:val="28"/>
          <w:u w:val="single"/>
        </w:rPr>
        <w:t>grunnlaget</w:t>
      </w:r>
      <w:r w:rsidRPr="00A44946">
        <w:rPr>
          <w:sz w:val="28"/>
        </w:rPr>
        <w:t xml:space="preserve"> for ansvar.</w:t>
      </w:r>
      <w:r w:rsidR="00A44946" w:rsidRPr="00A44946">
        <w:rPr>
          <w:sz w:val="28"/>
        </w:rPr>
        <w:t>)</w:t>
      </w:r>
      <w:r>
        <w:t xml:space="preserve"> Ordbruken kan dessverre skape noe forvirring.</w:t>
      </w:r>
    </w:p>
    <w:p w:rsidR="008B3336" w:rsidRDefault="008B3336">
      <w:pPr>
        <w:pStyle w:val="Brdtekst"/>
      </w:pPr>
    </w:p>
    <w:p w:rsidR="008B3336" w:rsidRDefault="008B3336">
      <w:pPr>
        <w:pStyle w:val="Brdtekst"/>
      </w:pPr>
    </w:p>
    <w:p w:rsidR="00AA4504" w:rsidRPr="00CF411A" w:rsidRDefault="00A44946">
      <w:pPr>
        <w:pStyle w:val="Brdtekst"/>
        <w:rPr>
          <w:b/>
          <w:bCs/>
          <w:sz w:val="36"/>
        </w:rPr>
      </w:pPr>
      <w:r w:rsidRPr="00CF411A">
        <w:rPr>
          <w:b/>
          <w:bCs/>
          <w:sz w:val="36"/>
        </w:rPr>
        <w:t>A</w:t>
      </w:r>
      <w:r w:rsidR="00AA4504" w:rsidRPr="00CF411A">
        <w:rPr>
          <w:b/>
          <w:bCs/>
          <w:sz w:val="36"/>
        </w:rPr>
        <w:t>nsvarsgrunnlaget</w:t>
      </w:r>
      <w:r w:rsidR="00AA4504" w:rsidRPr="00CF411A">
        <w:rPr>
          <w:sz w:val="36"/>
        </w:rPr>
        <w:t xml:space="preserve"> </w:t>
      </w:r>
      <w:r w:rsidR="00530507" w:rsidRPr="00CF411A">
        <w:rPr>
          <w:sz w:val="36"/>
        </w:rPr>
        <w:t>(vilkår 1)</w:t>
      </w:r>
      <w:r w:rsidR="00530507" w:rsidRPr="00CF411A">
        <w:rPr>
          <w:b/>
          <w:sz w:val="40"/>
        </w:rPr>
        <w:t xml:space="preserve"> </w:t>
      </w:r>
      <w:r w:rsidRPr="00CF411A">
        <w:rPr>
          <w:b/>
          <w:sz w:val="36"/>
        </w:rPr>
        <w:t>for skyldansvar</w:t>
      </w:r>
    </w:p>
    <w:p w:rsidR="00AA4504" w:rsidRPr="00CF411A" w:rsidRDefault="00AA4504">
      <w:pPr>
        <w:pStyle w:val="Brdtekst"/>
      </w:pPr>
    </w:p>
    <w:p w:rsidR="00AA4504" w:rsidRDefault="00DD3612">
      <w:pPr>
        <w:pStyle w:val="Brdtekst"/>
        <w:rPr>
          <w:u w:val="single"/>
        </w:rPr>
      </w:pPr>
      <w:r>
        <w:rPr>
          <w:u w:val="single"/>
        </w:rPr>
        <w:t>Grunnlaget</w:t>
      </w:r>
      <w:r w:rsidR="00A44946">
        <w:rPr>
          <w:u w:val="single"/>
        </w:rPr>
        <w:t xml:space="preserve"> er den</w:t>
      </w:r>
      <w:r w:rsidR="00AA4504">
        <w:rPr>
          <w:u w:val="single"/>
        </w:rPr>
        <w:t xml:space="preserve"> ulovfestede skyldregelen</w:t>
      </w:r>
      <w:r w:rsidR="00566BCE">
        <w:rPr>
          <w:u w:val="single"/>
        </w:rPr>
        <w:t xml:space="preserve"> (culparegelen)</w:t>
      </w:r>
      <w:r w:rsidR="00A44946">
        <w:rPr>
          <w:u w:val="single"/>
        </w:rPr>
        <w:t>. Den sier:</w:t>
      </w:r>
    </w:p>
    <w:p w:rsidR="00AA4504" w:rsidRDefault="00DD3612">
      <w:pPr>
        <w:pStyle w:val="Brdteks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102235</wp:posOffset>
                </wp:positionV>
                <wp:extent cx="4486275" cy="619125"/>
                <wp:effectExtent l="38100" t="38100" r="123825" b="12382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DD3612" w:rsidRDefault="00DD3612" w:rsidP="00DD3612">
                            <w:pPr>
                              <w:pStyle w:val="Brdtekst"/>
                            </w:pPr>
                            <w:r>
                              <w:t>Man har ansvar når man forsettlig eller uaktsomt gjør noe som fører til skade på personer eller ting.</w:t>
                            </w:r>
                          </w:p>
                          <w:p w:rsidR="00DD3612" w:rsidRDefault="00DD36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40.1pt;margin-top:8.05pt;width:353.25pt;height:4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">
                <v:shadow on="t" color="black" opacity="26214f" origin="-.5,-.5" offset=".74836mm,.74836mm"/>
                <v:textbox>
                  <w:txbxContent>
                    <w:p w:rsidR="00DD3612" w:rsidRDefault="00DD3612" w:rsidP="00DD3612">
                      <w:pPr>
                        <w:pStyle w:val="Brdtekst"/>
                      </w:pPr>
                      <w:r>
                        <w:t>Man har ansvar når man forsettlig eller uaktsomt gjør noe som fører til skade på personer eller ting.</w:t>
                      </w:r>
                    </w:p>
                    <w:p w:rsidR="00DD3612" w:rsidRDefault="00DD3612"/>
                  </w:txbxContent>
                </v:textbox>
                <w10:wrap type="square"/>
              </v:shape>
            </w:pict>
          </mc:Fallback>
        </mc:AlternateContent>
      </w:r>
    </w:p>
    <w:p w:rsidR="00DD3612" w:rsidRDefault="00DD3612">
      <w:pPr>
        <w:pStyle w:val="Brdtekst"/>
      </w:pPr>
    </w:p>
    <w:p w:rsidR="00DD3612" w:rsidRDefault="00DD3612">
      <w:pPr>
        <w:pStyle w:val="Brdtekst"/>
      </w:pPr>
    </w:p>
    <w:p w:rsidR="00DD3612" w:rsidRDefault="00DD3612">
      <w:pPr>
        <w:pStyle w:val="Brdtekst"/>
      </w:pPr>
    </w:p>
    <w:p w:rsidR="00C44D23" w:rsidRDefault="00DD3612">
      <w:pPr>
        <w:pStyle w:val="Brdtekst"/>
      </w:pPr>
      <w:r w:rsidRPr="00DD3612">
        <w:rPr>
          <w:i/>
        </w:rPr>
        <w:t>Forsett</w:t>
      </w:r>
      <w:r>
        <w:t xml:space="preserve"> betyr at skadehandlingen er med vilje eller i det minste er skaden holdt som sannsynlig følge av handlingen.</w:t>
      </w:r>
    </w:p>
    <w:p w:rsidR="00DD3612" w:rsidRDefault="00DD3612">
      <w:pPr>
        <w:pStyle w:val="Brdtekst"/>
      </w:pPr>
    </w:p>
    <w:p w:rsidR="00DD3612" w:rsidRDefault="00DD3612">
      <w:pPr>
        <w:pStyle w:val="Brdtekst"/>
      </w:pPr>
      <w:r w:rsidRPr="00DD3612">
        <w:rPr>
          <w:i/>
        </w:rPr>
        <w:t>Uaktsomhet</w:t>
      </w:r>
      <w:r>
        <w:t xml:space="preserve"> vurderes ut fra en eller helst flere av følgende kriterier:</w:t>
      </w:r>
    </w:p>
    <w:p w:rsidR="00AA4504" w:rsidRDefault="00DD3612">
      <w:pPr>
        <w:pStyle w:val="Brdtekst"/>
        <w:numPr>
          <w:ilvl w:val="0"/>
          <w:numId w:val="20"/>
        </w:numPr>
      </w:pPr>
      <w:r>
        <w:t>man bryter lov</w:t>
      </w:r>
    </w:p>
    <w:p w:rsidR="00AA4504" w:rsidRDefault="00AA4504">
      <w:pPr>
        <w:pStyle w:val="Brdtekst"/>
        <w:numPr>
          <w:ilvl w:val="0"/>
          <w:numId w:val="21"/>
        </w:numPr>
      </w:pPr>
      <w:r>
        <w:t>man bryter ulovfestede regler og praksis (sedvane)</w:t>
      </w:r>
    </w:p>
    <w:p w:rsidR="00AA4504" w:rsidRDefault="00AA4504">
      <w:pPr>
        <w:pStyle w:val="Brdtekst"/>
        <w:numPr>
          <w:ilvl w:val="0"/>
          <w:numId w:val="21"/>
        </w:numPr>
      </w:pPr>
      <w:r>
        <w:t>handlingen er farlig</w:t>
      </w:r>
      <w:r w:rsidR="001D1768">
        <w:t xml:space="preserve"> (stort skadepotensiale)</w:t>
      </w:r>
    </w:p>
    <w:p w:rsidR="001D1768" w:rsidRDefault="001D1768">
      <w:pPr>
        <w:pStyle w:val="Brdtekst"/>
        <w:numPr>
          <w:ilvl w:val="0"/>
          <w:numId w:val="21"/>
        </w:numPr>
      </w:pPr>
      <w:r>
        <w:t>skade lett kan oppstå (høy skadesannsynlighet)</w:t>
      </w:r>
    </w:p>
    <w:p w:rsidR="00AA4504" w:rsidRDefault="00AA4504">
      <w:pPr>
        <w:pStyle w:val="Brdtekst"/>
        <w:numPr>
          <w:ilvl w:val="0"/>
          <w:numId w:val="21"/>
        </w:numPr>
      </w:pPr>
      <w:r>
        <w:t>det hadde vært enkelt å handle annerledes</w:t>
      </w:r>
      <w:r w:rsidR="000A0F5E">
        <w:t xml:space="preserve"> </w:t>
      </w:r>
      <w:bookmarkStart w:id="0" w:name="_GoBack"/>
      <w:bookmarkEnd w:id="0"/>
    </w:p>
    <w:p w:rsidR="00AA4504" w:rsidRDefault="00AA4504">
      <w:pPr>
        <w:pStyle w:val="Brdtekst"/>
        <w:numPr>
          <w:ilvl w:val="0"/>
          <w:numId w:val="21"/>
        </w:numPr>
      </w:pPr>
      <w:r>
        <w:t>skadevolder hadde tidspress</w:t>
      </w:r>
    </w:p>
    <w:p w:rsidR="00AA4504" w:rsidRDefault="00AA4504">
      <w:pPr>
        <w:pStyle w:val="Brdtekst"/>
      </w:pPr>
    </w:p>
    <w:p w:rsidR="00FE1AEF" w:rsidRDefault="00AA4504" w:rsidP="00DD3612">
      <w:pPr>
        <w:pStyle w:val="Brdtekst"/>
      </w:pPr>
      <w:r>
        <w:t xml:space="preserve">Disse vurderingskriteriene er utledet fra rettspraksis over tid og er </w:t>
      </w:r>
      <w:r w:rsidR="00A44946">
        <w:t>i liten grad</w:t>
      </w:r>
      <w:r>
        <w:t xml:space="preserve"> lovfestet. </w:t>
      </w:r>
    </w:p>
    <w:sectPr w:rsidR="00FE1AE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A608D"/>
    <w:multiLevelType w:val="hybridMultilevel"/>
    <w:tmpl w:val="E0A825FE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20F0D"/>
    <w:multiLevelType w:val="multilevel"/>
    <w:tmpl w:val="DC2AB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A278B5"/>
    <w:multiLevelType w:val="hybridMultilevel"/>
    <w:tmpl w:val="11DEB08E"/>
    <w:lvl w:ilvl="0" w:tplc="0414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4F06E6A"/>
    <w:multiLevelType w:val="multilevel"/>
    <w:tmpl w:val="DC2AB1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</w:abstractNum>
  <w:abstractNum w:abstractNumId="4" w15:restartNumberingAfterBreak="0">
    <w:nsid w:val="177E6DA1"/>
    <w:multiLevelType w:val="hybridMultilevel"/>
    <w:tmpl w:val="0352A660"/>
    <w:lvl w:ilvl="0" w:tplc="041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224DD"/>
    <w:multiLevelType w:val="hybridMultilevel"/>
    <w:tmpl w:val="DD6AE274"/>
    <w:lvl w:ilvl="0" w:tplc="0BC603B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FF791C"/>
    <w:multiLevelType w:val="hybridMultilevel"/>
    <w:tmpl w:val="E804A4D4"/>
    <w:lvl w:ilvl="0" w:tplc="0BC603BC">
      <w:start w:val="1"/>
      <w:numFmt w:val="bullet"/>
      <w:lvlText w:val=""/>
      <w:lvlJc w:val="left"/>
      <w:pPr>
        <w:tabs>
          <w:tab w:val="num" w:pos="420"/>
        </w:tabs>
        <w:ind w:left="400" w:hanging="34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C603BC">
      <w:start w:val="1"/>
      <w:numFmt w:val="bullet"/>
      <w:lvlText w:val=""/>
      <w:lvlJc w:val="left"/>
      <w:pPr>
        <w:tabs>
          <w:tab w:val="num" w:pos="2160"/>
        </w:tabs>
        <w:ind w:left="2140" w:hanging="340"/>
      </w:pPr>
      <w:rPr>
        <w:rFonts w:ascii="Symbol" w:hAnsi="Symbol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B0EFF"/>
    <w:multiLevelType w:val="hybridMultilevel"/>
    <w:tmpl w:val="117C2088"/>
    <w:lvl w:ilvl="0" w:tplc="041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FA71F1"/>
    <w:multiLevelType w:val="hybridMultilevel"/>
    <w:tmpl w:val="D65416E0"/>
    <w:lvl w:ilvl="0" w:tplc="0BC603B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B426B"/>
    <w:multiLevelType w:val="hybridMultilevel"/>
    <w:tmpl w:val="A67EA5FC"/>
    <w:lvl w:ilvl="0" w:tplc="041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B81115"/>
    <w:multiLevelType w:val="hybridMultilevel"/>
    <w:tmpl w:val="037ADDE0"/>
    <w:lvl w:ilvl="0" w:tplc="0BC603B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91A20"/>
    <w:multiLevelType w:val="hybridMultilevel"/>
    <w:tmpl w:val="E0A825FE"/>
    <w:lvl w:ilvl="0" w:tplc="0414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712C6"/>
    <w:multiLevelType w:val="multilevel"/>
    <w:tmpl w:val="DC2AB1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</w:abstractNum>
  <w:abstractNum w:abstractNumId="13" w15:restartNumberingAfterBreak="0">
    <w:nsid w:val="4F844BCC"/>
    <w:multiLevelType w:val="hybridMultilevel"/>
    <w:tmpl w:val="E0A825FE"/>
    <w:lvl w:ilvl="0" w:tplc="0BC603B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227D20"/>
    <w:multiLevelType w:val="hybridMultilevel"/>
    <w:tmpl w:val="285C940E"/>
    <w:lvl w:ilvl="0" w:tplc="0BC603BC">
      <w:start w:val="1"/>
      <w:numFmt w:val="bullet"/>
      <w:lvlText w:val=""/>
      <w:lvlJc w:val="left"/>
      <w:pPr>
        <w:tabs>
          <w:tab w:val="num" w:pos="420"/>
        </w:tabs>
        <w:ind w:left="40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01002"/>
    <w:multiLevelType w:val="hybridMultilevel"/>
    <w:tmpl w:val="94841BAA"/>
    <w:lvl w:ilvl="0" w:tplc="0BC603B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E730A"/>
    <w:multiLevelType w:val="multilevel"/>
    <w:tmpl w:val="DC2AB1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</w:rPr>
    </w:lvl>
  </w:abstractNum>
  <w:abstractNum w:abstractNumId="17" w15:restartNumberingAfterBreak="0">
    <w:nsid w:val="72B31192"/>
    <w:multiLevelType w:val="hybridMultilevel"/>
    <w:tmpl w:val="82CEBDD2"/>
    <w:lvl w:ilvl="0" w:tplc="0BC603BC">
      <w:start w:val="1"/>
      <w:numFmt w:val="bullet"/>
      <w:lvlText w:val=""/>
      <w:lvlJc w:val="left"/>
      <w:pPr>
        <w:tabs>
          <w:tab w:val="num" w:pos="420"/>
        </w:tabs>
        <w:ind w:left="40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369B6"/>
    <w:multiLevelType w:val="hybridMultilevel"/>
    <w:tmpl w:val="578C2B3E"/>
    <w:lvl w:ilvl="0" w:tplc="0BC603B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07D8B"/>
    <w:multiLevelType w:val="multilevel"/>
    <w:tmpl w:val="DC2AB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88432EB"/>
    <w:multiLevelType w:val="hybridMultilevel"/>
    <w:tmpl w:val="5A5AA9A2"/>
    <w:lvl w:ilvl="0" w:tplc="0BC603BC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1"/>
  </w:num>
  <w:num w:numId="5">
    <w:abstractNumId w:val="0"/>
  </w:num>
  <w:num w:numId="6">
    <w:abstractNumId w:val="13"/>
  </w:num>
  <w:num w:numId="7">
    <w:abstractNumId w:val="6"/>
  </w:num>
  <w:num w:numId="8">
    <w:abstractNumId w:val="17"/>
  </w:num>
  <w:num w:numId="9">
    <w:abstractNumId w:val="14"/>
  </w:num>
  <w:num w:numId="10">
    <w:abstractNumId w:val="10"/>
  </w:num>
  <w:num w:numId="11">
    <w:abstractNumId w:val="1"/>
  </w:num>
  <w:num w:numId="12">
    <w:abstractNumId w:val="2"/>
  </w:num>
  <w:num w:numId="13">
    <w:abstractNumId w:val="19"/>
  </w:num>
  <w:num w:numId="14">
    <w:abstractNumId w:val="20"/>
  </w:num>
  <w:num w:numId="15">
    <w:abstractNumId w:val="5"/>
  </w:num>
  <w:num w:numId="16">
    <w:abstractNumId w:val="15"/>
  </w:num>
  <w:num w:numId="17">
    <w:abstractNumId w:val="12"/>
  </w:num>
  <w:num w:numId="18">
    <w:abstractNumId w:val="18"/>
  </w:num>
  <w:num w:numId="19">
    <w:abstractNumId w:val="8"/>
  </w:num>
  <w:num w:numId="20">
    <w:abstractNumId w:val="16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FB"/>
    <w:rsid w:val="0006206D"/>
    <w:rsid w:val="000973D2"/>
    <w:rsid w:val="000A0F5E"/>
    <w:rsid w:val="000E78B9"/>
    <w:rsid w:val="001147C7"/>
    <w:rsid w:val="001740EC"/>
    <w:rsid w:val="0019463A"/>
    <w:rsid w:val="001C1F27"/>
    <w:rsid w:val="001D1768"/>
    <w:rsid w:val="0027018B"/>
    <w:rsid w:val="002804C3"/>
    <w:rsid w:val="00320550"/>
    <w:rsid w:val="00396007"/>
    <w:rsid w:val="003A75F8"/>
    <w:rsid w:val="00405E11"/>
    <w:rsid w:val="004566C0"/>
    <w:rsid w:val="00530507"/>
    <w:rsid w:val="00566BCE"/>
    <w:rsid w:val="00692EFB"/>
    <w:rsid w:val="00760672"/>
    <w:rsid w:val="008B3336"/>
    <w:rsid w:val="00A44946"/>
    <w:rsid w:val="00A4774D"/>
    <w:rsid w:val="00A74D8E"/>
    <w:rsid w:val="00A85AE0"/>
    <w:rsid w:val="00AA4504"/>
    <w:rsid w:val="00AC6DA5"/>
    <w:rsid w:val="00AF4100"/>
    <w:rsid w:val="00BC4CE2"/>
    <w:rsid w:val="00BE174A"/>
    <w:rsid w:val="00C44D23"/>
    <w:rsid w:val="00C76E29"/>
    <w:rsid w:val="00C95DE3"/>
    <w:rsid w:val="00CF0E81"/>
    <w:rsid w:val="00CF411A"/>
    <w:rsid w:val="00D4679A"/>
    <w:rsid w:val="00D8682D"/>
    <w:rsid w:val="00DD3612"/>
    <w:rsid w:val="00E27CB8"/>
    <w:rsid w:val="00E87A3C"/>
    <w:rsid w:val="00F053A2"/>
    <w:rsid w:val="00F71AEB"/>
    <w:rsid w:val="00FB18FB"/>
    <w:rsid w:val="00FD4E9A"/>
    <w:rsid w:val="00FE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A0DBC7"/>
  <w15:chartTrackingRefBased/>
  <w15:docId w15:val="{9366B1DC-965A-4789-8E18-E3A06843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qFormat/>
    <w:pPr>
      <w:keepNext/>
      <w:outlineLvl w:val="0"/>
    </w:pPr>
    <w:rPr>
      <w:sz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rPr>
      <w:sz w:val="32"/>
    </w:rPr>
  </w:style>
  <w:style w:type="paragraph" w:styleId="Listeavsnitt">
    <w:name w:val="List Paragraph"/>
    <w:basedOn w:val="Normal"/>
    <w:uiPriority w:val="34"/>
    <w:qFormat/>
    <w:rsid w:val="00C44D2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217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Avtale lovens kapittel 1</vt:lpstr>
    </vt:vector>
  </TitlesOfParts>
  <Company>HFK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Avtale lovens kapittel 1</dc:title>
  <dc:subject/>
  <dc:creator>und</dc:creator>
  <cp:keywords/>
  <cp:lastModifiedBy>Vidar Lunde (Kna)</cp:lastModifiedBy>
  <cp:revision>8</cp:revision>
  <cp:lastPrinted>2005-11-08T18:11:00Z</cp:lastPrinted>
  <dcterms:created xsi:type="dcterms:W3CDTF">2016-12-19T12:42:00Z</dcterms:created>
  <dcterms:modified xsi:type="dcterms:W3CDTF">2018-11-15T11:36:00Z</dcterms:modified>
</cp:coreProperties>
</file>