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37A5"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Executive Summary</w:t>
      </w:r>
    </w:p>
    <w:p w14:paraId="0D391030" w14:textId="0D53066D" w:rsidR="000A01E7" w:rsidRDefault="000A01E7" w:rsidP="00B07FD6">
      <w:pPr>
        <w:pStyle w:val="NormalWeb"/>
        <w:shd w:val="clear" w:color="auto" w:fill="FFFFFF"/>
        <w:spacing w:before="0" w:beforeAutospacing="0" w:after="0" w:afterAutospacing="0"/>
        <w:rPr>
          <w:rFonts w:ascii="Georgia" w:hAnsi="Georgia"/>
          <w:i/>
          <w:iCs/>
          <w:color w:val="010101"/>
        </w:rPr>
      </w:pPr>
      <w:r>
        <w:rPr>
          <w:rFonts w:ascii="Georgia" w:hAnsi="Georgia"/>
          <w:i/>
          <w:iCs/>
          <w:color w:val="010101"/>
        </w:rPr>
        <w:t xml:space="preserve">In order to better understand and communicate the natural heritage of the State of Tennessee, this project’s focus is to create a tool for community members, educators, and </w:t>
      </w:r>
      <w:proofErr w:type="gramStart"/>
      <w:r>
        <w:rPr>
          <w:rFonts w:ascii="Georgia" w:hAnsi="Georgia"/>
          <w:i/>
          <w:iCs/>
          <w:color w:val="010101"/>
        </w:rPr>
        <w:t>policy-makers</w:t>
      </w:r>
      <w:proofErr w:type="gramEnd"/>
      <w:r>
        <w:rPr>
          <w:rFonts w:ascii="Georgia" w:hAnsi="Georgia"/>
          <w:i/>
          <w:iCs/>
          <w:color w:val="010101"/>
        </w:rPr>
        <w:t xml:space="preserve"> that translates the information contained in TDEC’s rare species dataset into digestible and easy information, as well as provides geospatial analysis of different kinds of species biodiversity by county and watershed area.</w:t>
      </w:r>
    </w:p>
    <w:p w14:paraId="57AB8902" w14:textId="77777777" w:rsidR="000A01E7" w:rsidRDefault="000A01E7" w:rsidP="00B07FD6">
      <w:pPr>
        <w:pStyle w:val="NormalWeb"/>
        <w:shd w:val="clear" w:color="auto" w:fill="FFFFFF"/>
        <w:spacing w:before="0" w:beforeAutospacing="0" w:after="0" w:afterAutospacing="0"/>
        <w:rPr>
          <w:rFonts w:ascii="Georgia" w:hAnsi="Georgia"/>
          <w:i/>
          <w:iCs/>
          <w:color w:val="010101"/>
        </w:rPr>
      </w:pPr>
    </w:p>
    <w:p w14:paraId="09754254"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Motivation</w:t>
      </w:r>
    </w:p>
    <w:p w14:paraId="727E46B0" w14:textId="2F149D24" w:rsidR="00B07FD6" w:rsidRDefault="00B07FD6" w:rsidP="00B07FD6">
      <w:pPr>
        <w:pStyle w:val="NormalWeb"/>
        <w:shd w:val="clear" w:color="auto" w:fill="FFFFFF"/>
        <w:spacing w:before="0" w:beforeAutospacing="0" w:after="0" w:afterAutospacing="0"/>
      </w:pPr>
      <w:r>
        <w:rPr>
          <w:rFonts w:ascii="Georgia" w:hAnsi="Georgia"/>
          <w:i/>
          <w:iCs/>
          <w:color w:val="010101"/>
        </w:rPr>
        <w:t xml:space="preserve">I am interested in the natural heritage of the State of Tennessee. I have always heard that the state, particularly the Appalachian region, boasts </w:t>
      </w:r>
      <w:proofErr w:type="gramStart"/>
      <w:r>
        <w:rPr>
          <w:rFonts w:ascii="Georgia" w:hAnsi="Georgia"/>
          <w:i/>
          <w:iCs/>
          <w:color w:val="010101"/>
        </w:rPr>
        <w:t>very high</w:t>
      </w:r>
      <w:proofErr w:type="gramEnd"/>
      <w:r>
        <w:rPr>
          <w:rFonts w:ascii="Georgia" w:hAnsi="Georgia"/>
          <w:i/>
          <w:iCs/>
          <w:color w:val="010101"/>
        </w:rPr>
        <w:t xml:space="preserve"> rates of biodiversity. I want to understand the scope of this.</w:t>
      </w:r>
    </w:p>
    <w:p w14:paraId="716AB449"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Data Question</w:t>
      </w:r>
    </w:p>
    <w:p w14:paraId="25935985" w14:textId="2400547F" w:rsidR="00B07FD6" w:rsidRDefault="00B07FD6" w:rsidP="00B07FD6">
      <w:pPr>
        <w:pStyle w:val="NormalWeb"/>
        <w:shd w:val="clear" w:color="auto" w:fill="FFFFFF"/>
        <w:spacing w:before="0" w:beforeAutospacing="0" w:after="0" w:afterAutospacing="0"/>
      </w:pPr>
      <w:r>
        <w:rPr>
          <w:rFonts w:ascii="Georgia" w:hAnsi="Georgia"/>
          <w:i/>
          <w:iCs/>
          <w:color w:val="000000"/>
        </w:rPr>
        <w:t>How do count</w:t>
      </w:r>
      <w:r w:rsidR="00BB67EA">
        <w:rPr>
          <w:rFonts w:ascii="Georgia" w:hAnsi="Georgia"/>
          <w:i/>
          <w:iCs/>
          <w:color w:val="000000"/>
        </w:rPr>
        <w:t>y and</w:t>
      </w:r>
      <w:r>
        <w:rPr>
          <w:rFonts w:ascii="Georgia" w:hAnsi="Georgia"/>
          <w:i/>
          <w:iCs/>
          <w:color w:val="000000"/>
        </w:rPr>
        <w:t xml:space="preserve"> watershed geographies in Tennessee compare in terms of biodiversity? This will be addressed in terms of both plant and animal life. What is the scope of this diversity? </w:t>
      </w:r>
    </w:p>
    <w:p w14:paraId="20DE06AE" w14:textId="77777777" w:rsidR="00B07FD6" w:rsidRDefault="00B07FD6" w:rsidP="00B07FD6">
      <w:pPr>
        <w:pStyle w:val="NormalWeb"/>
        <w:shd w:val="clear" w:color="auto" w:fill="FFFFFF"/>
        <w:spacing w:before="0" w:beforeAutospacing="0" w:after="0" w:afterAutospacing="0"/>
      </w:pPr>
      <w:r>
        <w:t> </w:t>
      </w:r>
    </w:p>
    <w:p w14:paraId="00B30001"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Minimum Viable Product (MVP)</w:t>
      </w:r>
    </w:p>
    <w:p w14:paraId="2679AF78" w14:textId="77777777" w:rsidR="004F7409" w:rsidRDefault="004F7409" w:rsidP="00B07FD6">
      <w:pPr>
        <w:pStyle w:val="NormalWeb"/>
        <w:shd w:val="clear" w:color="auto" w:fill="FFFFFF"/>
        <w:spacing w:before="0" w:beforeAutospacing="0" w:after="0" w:afterAutospacing="0"/>
        <w:rPr>
          <w:rFonts w:ascii="Georgia" w:hAnsi="Georgia"/>
          <w:i/>
          <w:iCs/>
          <w:color w:val="000000"/>
        </w:rPr>
      </w:pPr>
      <w:r>
        <w:rPr>
          <w:rFonts w:ascii="Georgia" w:hAnsi="Georgia"/>
          <w:i/>
          <w:iCs/>
          <w:color w:val="000000"/>
        </w:rPr>
        <w:t xml:space="preserve">The MVP will be a Tableau Story that categorizes and explains the different subcategories of species, examines how the State determines rare species, and compares different geographies in two different breakdowns regarding their biodiversity. </w:t>
      </w:r>
    </w:p>
    <w:p w14:paraId="2555FFE1" w14:textId="77777777" w:rsidR="004F7409" w:rsidRDefault="004F7409" w:rsidP="00B07FD6">
      <w:pPr>
        <w:pStyle w:val="NormalWeb"/>
        <w:shd w:val="clear" w:color="auto" w:fill="FFFFFF"/>
        <w:spacing w:before="0" w:beforeAutospacing="0" w:after="0" w:afterAutospacing="0"/>
        <w:rPr>
          <w:rFonts w:ascii="Georgia" w:hAnsi="Georgia"/>
          <w:i/>
          <w:iCs/>
          <w:color w:val="000000"/>
        </w:rPr>
      </w:pPr>
    </w:p>
    <w:p w14:paraId="6E13E214" w14:textId="449E8380" w:rsidR="00B07FD6" w:rsidRDefault="004F7409" w:rsidP="00B07FD6">
      <w:pPr>
        <w:pStyle w:val="NormalWeb"/>
        <w:shd w:val="clear" w:color="auto" w:fill="FFFFFF"/>
        <w:spacing w:before="0" w:beforeAutospacing="0" w:after="0" w:afterAutospacing="0"/>
      </w:pPr>
      <w:r>
        <w:rPr>
          <w:rFonts w:ascii="Georgia" w:hAnsi="Georgia"/>
          <w:i/>
          <w:iCs/>
          <w:color w:val="000000"/>
        </w:rPr>
        <w:t>The audience could be the state population</w:t>
      </w:r>
      <w:r w:rsidR="00727183">
        <w:rPr>
          <w:rFonts w:ascii="Georgia" w:hAnsi="Georgia"/>
          <w:i/>
          <w:iCs/>
          <w:color w:val="000000"/>
        </w:rPr>
        <w:t xml:space="preserve"> in an individual or educational capacity</w:t>
      </w:r>
      <w:r>
        <w:rPr>
          <w:rFonts w:ascii="Georgia" w:hAnsi="Georgia"/>
          <w:i/>
          <w:iCs/>
          <w:color w:val="000000"/>
        </w:rPr>
        <w:t>, where this is a tool to understand the ecological landscape. The audience could also be TDEC</w:t>
      </w:r>
      <w:r w:rsidR="000A01E7">
        <w:rPr>
          <w:rFonts w:ascii="Georgia" w:hAnsi="Georgia"/>
          <w:i/>
          <w:iCs/>
          <w:color w:val="000000"/>
        </w:rPr>
        <w:t xml:space="preserve"> or other policy-related professionals</w:t>
      </w:r>
      <w:r>
        <w:rPr>
          <w:rFonts w:ascii="Georgia" w:hAnsi="Georgia"/>
          <w:i/>
          <w:iCs/>
          <w:color w:val="000000"/>
        </w:rPr>
        <w:t>, the data provider, as this could be a useful educational tool for a state agency.</w:t>
      </w:r>
    </w:p>
    <w:p w14:paraId="0BD5108E" w14:textId="77777777" w:rsidR="00B07FD6" w:rsidRDefault="00B07FD6" w:rsidP="00B07FD6">
      <w:pPr>
        <w:pStyle w:val="NormalWeb"/>
        <w:shd w:val="clear" w:color="auto" w:fill="FFFFFF"/>
        <w:spacing w:before="0" w:beforeAutospacing="0" w:after="0" w:afterAutospacing="0"/>
      </w:pPr>
      <w:r>
        <w:t> </w:t>
      </w:r>
    </w:p>
    <w:p w14:paraId="07E8DD33"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Schedule (through 4/30/2021)</w:t>
      </w:r>
    </w:p>
    <w:p w14:paraId="0B7A9731" w14:textId="3EF62925" w:rsidR="00B07FD6" w:rsidRDefault="00B07FD6" w:rsidP="00B07FD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Get the Data (</w:t>
      </w:r>
      <w:r w:rsidR="00FF135D">
        <w:rPr>
          <w:rFonts w:ascii="Georgia" w:hAnsi="Georgia"/>
          <w:color w:val="FF0000"/>
        </w:rPr>
        <w:t>4/14</w:t>
      </w:r>
      <w:r>
        <w:rPr>
          <w:rFonts w:ascii="Georgia" w:hAnsi="Georgia"/>
          <w:color w:val="010101"/>
        </w:rPr>
        <w:t>)</w:t>
      </w:r>
    </w:p>
    <w:p w14:paraId="7906E5F9" w14:textId="124783EC" w:rsidR="00B07FD6" w:rsidRDefault="00B07FD6" w:rsidP="00B07FD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Clean &amp; Explore the Data (</w:t>
      </w:r>
      <w:r w:rsidR="00FF135D">
        <w:rPr>
          <w:rFonts w:ascii="Georgia" w:hAnsi="Georgia"/>
          <w:color w:val="FF0000"/>
        </w:rPr>
        <w:t>4/21</w:t>
      </w:r>
      <w:r>
        <w:rPr>
          <w:rFonts w:ascii="Georgia" w:hAnsi="Georgia"/>
          <w:color w:val="010101"/>
        </w:rPr>
        <w:t>)</w:t>
      </w:r>
    </w:p>
    <w:p w14:paraId="18B183FC" w14:textId="5E6B6A98" w:rsidR="00B07FD6" w:rsidRDefault="00B07FD6" w:rsidP="00B07FD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Create Presentation of your Analysis (</w:t>
      </w:r>
      <w:r w:rsidR="00FF135D">
        <w:rPr>
          <w:rFonts w:ascii="Georgia" w:hAnsi="Georgia"/>
          <w:color w:val="FF0000"/>
        </w:rPr>
        <w:t>23</w:t>
      </w:r>
      <w:r>
        <w:rPr>
          <w:rFonts w:ascii="Georgia" w:hAnsi="Georgia"/>
          <w:color w:val="010101"/>
        </w:rPr>
        <w:t>)</w:t>
      </w:r>
    </w:p>
    <w:p w14:paraId="6D211E34" w14:textId="77777777" w:rsidR="00B07FD6" w:rsidRDefault="00B07FD6" w:rsidP="00B07FD6">
      <w:pPr>
        <w:pStyle w:val="NormalWeb"/>
        <w:numPr>
          <w:ilvl w:val="0"/>
          <w:numId w:val="2"/>
        </w:numPr>
        <w:shd w:val="clear" w:color="auto" w:fill="FFFFFF"/>
        <w:spacing w:before="0" w:beforeAutospacing="0" w:after="0" w:afterAutospacing="0"/>
        <w:ind w:left="1800"/>
        <w:textAlignment w:val="baseline"/>
        <w:rPr>
          <w:rFonts w:ascii="Georgia" w:hAnsi="Georgia"/>
          <w:color w:val="010101"/>
        </w:rPr>
      </w:pPr>
      <w:r>
        <w:rPr>
          <w:rFonts w:ascii="Georgia" w:hAnsi="Georgia"/>
          <w:color w:val="010101"/>
        </w:rPr>
        <w:t xml:space="preserve">Should be a presentation, but could include a </w:t>
      </w:r>
      <w:proofErr w:type="spellStart"/>
      <w:r>
        <w:rPr>
          <w:rFonts w:ascii="Georgia" w:hAnsi="Georgia"/>
          <w:color w:val="010101"/>
        </w:rPr>
        <w:t>Jupyter</w:t>
      </w:r>
      <w:proofErr w:type="spellEnd"/>
      <w:r>
        <w:rPr>
          <w:rFonts w:ascii="Georgia" w:hAnsi="Georgia"/>
          <w:color w:val="010101"/>
        </w:rPr>
        <w:t xml:space="preserve"> Notebook or dashboard in Excel, Tableau, or PowerBI</w:t>
      </w:r>
    </w:p>
    <w:p w14:paraId="2A90B1EB" w14:textId="77777777" w:rsidR="00B07FD6" w:rsidRDefault="00B07FD6" w:rsidP="00B07FD6">
      <w:pPr>
        <w:pStyle w:val="NormalWeb"/>
        <w:numPr>
          <w:ilvl w:val="0"/>
          <w:numId w:val="3"/>
        </w:numPr>
        <w:shd w:val="clear" w:color="auto" w:fill="FFFFFF"/>
        <w:spacing w:before="0" w:beforeAutospacing="0" w:after="0" w:afterAutospacing="0"/>
        <w:textAlignment w:val="baseline"/>
        <w:rPr>
          <w:rFonts w:ascii="Georgia" w:hAnsi="Georgia"/>
          <w:color w:val="010101"/>
        </w:rPr>
      </w:pPr>
      <w:r>
        <w:rPr>
          <w:rFonts w:ascii="Georgia" w:hAnsi="Georgia"/>
          <w:color w:val="010101"/>
        </w:rPr>
        <w:t>Internal demos (</w:t>
      </w:r>
      <w:r>
        <w:rPr>
          <w:rFonts w:ascii="Georgia" w:hAnsi="Georgia"/>
          <w:color w:val="FF0000"/>
        </w:rPr>
        <w:t>4/26/2021</w:t>
      </w:r>
      <w:r>
        <w:rPr>
          <w:rFonts w:ascii="Georgia" w:hAnsi="Georgia"/>
          <w:color w:val="010101"/>
        </w:rPr>
        <w:t>)</w:t>
      </w:r>
    </w:p>
    <w:p w14:paraId="0C06561F" w14:textId="77777777" w:rsidR="00B07FD6" w:rsidRDefault="00B07FD6" w:rsidP="00B07FD6">
      <w:pPr>
        <w:pStyle w:val="NormalWeb"/>
        <w:numPr>
          <w:ilvl w:val="0"/>
          <w:numId w:val="4"/>
        </w:numPr>
        <w:shd w:val="clear" w:color="auto" w:fill="FFFFFF"/>
        <w:spacing w:before="0" w:beforeAutospacing="0" w:after="0" w:afterAutospacing="0"/>
        <w:textAlignment w:val="baseline"/>
        <w:rPr>
          <w:rFonts w:ascii="Georgia" w:hAnsi="Georgia"/>
          <w:color w:val="010101"/>
        </w:rPr>
      </w:pPr>
      <w:r>
        <w:rPr>
          <w:rFonts w:ascii="Georgia" w:hAnsi="Georgia"/>
          <w:color w:val="010101"/>
        </w:rPr>
        <w:t>Demo Day!! (</w:t>
      </w:r>
      <w:r>
        <w:rPr>
          <w:rFonts w:ascii="Georgia" w:hAnsi="Georgia"/>
          <w:color w:val="FF0000"/>
        </w:rPr>
        <w:t>4/30/2021</w:t>
      </w:r>
      <w:r>
        <w:rPr>
          <w:rFonts w:ascii="Georgia" w:hAnsi="Georgia"/>
          <w:color w:val="010101"/>
        </w:rPr>
        <w:t>)</w:t>
      </w:r>
    </w:p>
    <w:p w14:paraId="6A229D41" w14:textId="77777777" w:rsidR="00B07FD6" w:rsidRDefault="00B07FD6" w:rsidP="00B07FD6">
      <w:pPr>
        <w:pStyle w:val="NormalWeb"/>
        <w:shd w:val="clear" w:color="auto" w:fill="FFFFFF"/>
        <w:spacing w:before="0" w:beforeAutospacing="0" w:after="0" w:afterAutospacing="0"/>
      </w:pPr>
      <w:r>
        <w:t> </w:t>
      </w:r>
    </w:p>
    <w:p w14:paraId="4CF7B715"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Data Sources</w:t>
      </w:r>
    </w:p>
    <w:p w14:paraId="56376CC1" w14:textId="6F46164E" w:rsidR="00B07FD6" w:rsidRDefault="004F7409" w:rsidP="00B07FD6">
      <w:pPr>
        <w:pStyle w:val="NormalWeb"/>
        <w:shd w:val="clear" w:color="auto" w:fill="FFFFFF"/>
        <w:spacing w:before="0" w:beforeAutospacing="0" w:after="0" w:afterAutospacing="0"/>
        <w:rPr>
          <w:rFonts w:ascii="Georgia" w:hAnsi="Georgia"/>
          <w:i/>
          <w:iCs/>
          <w:color w:val="010101"/>
        </w:rPr>
      </w:pPr>
      <w:r>
        <w:rPr>
          <w:rFonts w:ascii="Georgia" w:hAnsi="Georgia"/>
          <w:i/>
          <w:iCs/>
          <w:color w:val="010101"/>
        </w:rPr>
        <w:t xml:space="preserve">The Tennessee Rare Species Dataset: </w:t>
      </w:r>
      <w:hyperlink r:id="rId5" w:history="1">
        <w:r w:rsidRPr="004F7409">
          <w:rPr>
            <w:rStyle w:val="Hyperlink"/>
            <w:rFonts w:ascii="Georgia" w:hAnsi="Georgia"/>
            <w:i/>
            <w:iCs/>
          </w:rPr>
          <w:t>here</w:t>
        </w:r>
      </w:hyperlink>
    </w:p>
    <w:p w14:paraId="6ED297AF" w14:textId="77777777" w:rsidR="004F7409" w:rsidRDefault="004F7409" w:rsidP="00B07FD6">
      <w:pPr>
        <w:pStyle w:val="NormalWeb"/>
        <w:shd w:val="clear" w:color="auto" w:fill="FFFFFF"/>
        <w:spacing w:before="0" w:beforeAutospacing="0" w:after="0" w:afterAutospacing="0"/>
      </w:pPr>
    </w:p>
    <w:p w14:paraId="275416EF"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Known Issues and Challenges</w:t>
      </w:r>
    </w:p>
    <w:p w14:paraId="60009B19" w14:textId="77777777" w:rsidR="00B07FD6" w:rsidRDefault="00B07FD6" w:rsidP="00B07FD6">
      <w:pPr>
        <w:pStyle w:val="NormalWeb"/>
        <w:shd w:val="clear" w:color="auto" w:fill="FFFFFF"/>
        <w:spacing w:before="0" w:beforeAutospacing="0" w:after="0" w:afterAutospacing="0"/>
      </w:pPr>
      <w:r>
        <w:rPr>
          <w:rFonts w:ascii="Georgia" w:hAnsi="Georgia"/>
          <w:i/>
          <w:iCs/>
          <w:color w:val="010101"/>
        </w:rPr>
        <w:t>Explain any anticipated challenges with your project, and your plan for managing them. Be sure to include:</w:t>
      </w:r>
    </w:p>
    <w:p w14:paraId="20FC0CC6" w14:textId="7CAD7E47" w:rsidR="004F7409" w:rsidRDefault="004F7409" w:rsidP="00B07FD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lastRenderedPageBreak/>
        <w:t>There are over 8,000 species records in this dataset that include varies hierarchies of categorization. Understanding the most informative way to break this down will take a lot of data exploration. The way to manage this will simply be to block out enough time.</w:t>
      </w:r>
    </w:p>
    <w:p w14:paraId="6D331063" w14:textId="7723B4F9" w:rsidR="004F7409" w:rsidRDefault="004F7409" w:rsidP="00B07FD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I want to create a Tableau Story that acts as a seamless educational and analytical tool. Again, time.</w:t>
      </w:r>
    </w:p>
    <w:p w14:paraId="6BD47C82" w14:textId="7822998A" w:rsidR="00BA0088" w:rsidRPr="00B07FD6" w:rsidRDefault="00BA0088" w:rsidP="00B07FD6"/>
    <w:sectPr w:rsidR="00BA0088" w:rsidRPr="00B0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0403C"/>
    <w:multiLevelType w:val="multilevel"/>
    <w:tmpl w:val="E5E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C3C5B"/>
    <w:multiLevelType w:val="multilevel"/>
    <w:tmpl w:val="60A2B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63A9B"/>
    <w:multiLevelType w:val="multilevel"/>
    <w:tmpl w:val="247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B1A11"/>
    <w:multiLevelType w:val="multilevel"/>
    <w:tmpl w:val="556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88"/>
    <w:rsid w:val="000A01E7"/>
    <w:rsid w:val="0033585B"/>
    <w:rsid w:val="004F7409"/>
    <w:rsid w:val="00727183"/>
    <w:rsid w:val="00B07FD6"/>
    <w:rsid w:val="00BA0088"/>
    <w:rsid w:val="00BB67EA"/>
    <w:rsid w:val="00C402AA"/>
    <w:rsid w:val="00FF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269B"/>
  <w15:chartTrackingRefBased/>
  <w15:docId w15:val="{998A1C5D-B172-4027-AE56-CF411AD4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409"/>
    <w:rPr>
      <w:color w:val="0563C1" w:themeColor="hyperlink"/>
      <w:u w:val="single"/>
    </w:rPr>
  </w:style>
  <w:style w:type="character" w:styleId="UnresolvedMention">
    <w:name w:val="Unresolved Mention"/>
    <w:basedOn w:val="DefaultParagraphFont"/>
    <w:uiPriority w:val="99"/>
    <w:semiHidden/>
    <w:unhideWhenUsed/>
    <w:rsid w:val="004F7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dec.tn.gov:8080/pls/enf_reports/f?p=901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Small</dc:creator>
  <cp:keywords/>
  <dc:description/>
  <cp:lastModifiedBy>Zachery Small</cp:lastModifiedBy>
  <cp:revision>2</cp:revision>
  <dcterms:created xsi:type="dcterms:W3CDTF">2021-04-12T21:17:00Z</dcterms:created>
  <dcterms:modified xsi:type="dcterms:W3CDTF">2021-04-12T21:17:00Z</dcterms:modified>
</cp:coreProperties>
</file>