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s-ES"/>
        </w:rPr>
      </w:pPr>
      <w:r>
        <w:rPr>
          <w:rFonts w:eastAsia="Times New Roman" w:cs="Times New Roman" w:ascii="Times New Roman" w:hAnsi="Times New Roman"/>
          <w:sz w:val="24"/>
          <w:szCs w:val="24"/>
          <w:lang w:val="es-ES"/>
        </w:rPr>
        <w:t>Aquí está el resumen completo del proyecto:</w:t>
      </w:r>
    </w:p>
    <w:p>
      <w:pPr>
        <w:pStyle w:val="Lneahorizontal"/>
        <w:spacing w:before="0" w:after="0"/>
        <w:ind w:left="0" w:right="0"/>
        <w:rPr>
          <w:lang w:val="es-ES"/>
        </w:rPr>
      </w:pPr>
      <w:r>
        <w:rPr>
          <w:lang w:val="es-ES"/>
        </w:rPr>
      </w:r>
    </w:p>
    <w:p>
      <w:pPr>
        <w:pStyle w:val="BodyText"/>
        <w:spacing w:before="0" w:after="0"/>
        <w:ind w:hanging="0" w:left="0" w:right="0"/>
        <w:rPr/>
      </w:pPr>
      <w:r>
        <w:rPr>
          <w:rStyle w:val="Strong"/>
          <w:lang w:val="es-ES"/>
        </w:rPr>
        <w:t>Inmuebles Colombia — Plataforma de datos inmobiliarios</w:t>
      </w:r>
    </w:p>
    <w:p>
      <w:pPr>
        <w:pStyle w:val="Lneahorizontal"/>
        <w:spacing w:before="0" w:after="0"/>
        <w:ind w:left="0" w:right="0"/>
        <w:rPr>
          <w:lang w:val="es-ES"/>
        </w:rPr>
      </w:pPr>
      <w:r>
        <w:rPr>
          <w:lang w:val="es-ES"/>
        </w:rPr>
      </w:r>
    </w:p>
    <w:p>
      <w:pPr>
        <w:pStyle w:val="BodyText"/>
        <w:spacing w:before="0" w:after="0"/>
        <w:ind w:hanging="0" w:left="0" w:right="0"/>
        <w:rPr/>
      </w:pPr>
      <w:r>
        <w:rPr>
          <w:rStyle w:val="Strong"/>
          <w:lang w:val="es-ES"/>
        </w:rPr>
        <w:t>Data Engine</w:t>
      </w:r>
      <w:r>
        <w:rPr>
          <w:lang w:val="es-ES"/>
        </w:rPr>
        <w:t> </w:t>
      </w:r>
      <w:r>
        <w:rPr>
          <w:rStyle w:val="Textooriginal"/>
          <w:rFonts w:ascii="Droid Sans Mono;monospace;monospace" w:hAnsi="Droid Sans Mono;monospace;monospace"/>
          <w:color w:val="FFFFFF"/>
          <w:lang w:val="es-ES"/>
        </w:rPr>
        <w:t>data-</w:t>
      </w:r>
    </w:p>
    <w:p>
      <w:pPr>
        <w:pStyle w:val="BodyText"/>
        <w:spacing w:before="0" w:after="0"/>
        <w:ind w:hanging="0" w:left="0" w:right="0"/>
        <w:rPr>
          <w:lang w:val="es-ES"/>
        </w:rPr>
      </w:pPr>
      <w:r>
        <w:rPr>
          <w:lang w:val="es-ES"/>
        </w:rPr>
        <w:t>Es el motor que recolecta y procesa los datos. Tiene 3 etapas: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hanging="283" w:left="0" w:right="0"/>
        <w:rPr>
          <w:lang w:val="es-ES"/>
        </w:rPr>
      </w:pPr>
      <w:r>
        <w:rPr>
          <w:lang w:val="es-ES"/>
        </w:rPr>
        <w:t>Scrapers — extrae inmuebles de Finca Raíz, Metrocuadrado y Ciencuadras. Actualmente 4.743 inmuebles de Finca Raíz en la DB.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hanging="283" w:left="0" w:right="0"/>
        <w:rPr>
          <w:lang w:val="es-ES"/>
        </w:rPr>
      </w:pPr>
      <w:r>
        <w:rPr>
          <w:lang w:val="es-ES"/>
        </w:rPr>
        <w:t>Normalizer — estandariza los datos: convierte "Apto", "Apartaestudio", "Bogotá D.C." a categorías únicas.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hanging="283" w:left="0" w:right="0"/>
        <w:rPr>
          <w:lang w:val="es-ES"/>
        </w:rPr>
      </w:pPr>
      <w:r>
        <w:rPr>
          <w:lang w:val="es-ES"/>
        </w:rPr>
        <w:t>Deduplicator — detecta el mismo inmueble publicado en varios portales y lo consolida en un registro único.</w:t>
      </w:r>
    </w:p>
    <w:p>
      <w:pPr>
        <w:pStyle w:val="Lneahorizontal"/>
        <w:spacing w:before="0" w:after="0"/>
        <w:ind w:left="0" w:right="0"/>
        <w:rPr>
          <w:lang w:val="es-ES"/>
        </w:rPr>
      </w:pPr>
      <w:r>
        <w:rPr>
          <w:lang w:val="es-ES"/>
        </w:rPr>
      </w:r>
    </w:p>
    <w:p>
      <w:pPr>
        <w:pStyle w:val="BodyText"/>
        <w:spacing w:before="0" w:after="0"/>
        <w:ind w:hanging="0" w:left="0" w:right="0"/>
        <w:rPr/>
      </w:pPr>
      <w:r>
        <w:rPr>
          <w:rStyle w:val="Strong"/>
          <w:lang w:val="es-ES"/>
        </w:rPr>
        <w:t>API</w:t>
      </w:r>
      <w:r>
        <w:rPr>
          <w:lang w:val="es-ES"/>
        </w:rPr>
        <w:t> </w:t>
      </w:r>
      <w:r>
        <w:rPr>
          <w:rStyle w:val="Textooriginal"/>
          <w:rFonts w:ascii="Droid Sans Mono;monospace;monospace" w:hAnsi="Droid Sans Mono;monospace;monospace"/>
          <w:color w:val="FFFFFF"/>
          <w:lang w:val="es-ES"/>
        </w:rPr>
        <w:t>a</w:t>
      </w:r>
    </w:p>
    <w:p>
      <w:pPr>
        <w:pStyle w:val="BodyText"/>
        <w:spacing w:before="0" w:after="0"/>
        <w:ind w:hanging="0" w:left="0" w:right="0"/>
        <w:rPr>
          <w:lang w:val="es-ES"/>
        </w:rPr>
      </w:pPr>
      <w:r>
        <w:rPr>
          <w:lang w:val="es-ES"/>
        </w:rPr>
        <w:t>Backend en FastAPI con 3 módulos: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0"/>
        <w:ind w:hanging="283" w:left="0" w:right="0"/>
        <w:rPr>
          <w:lang w:val="es-ES"/>
        </w:rPr>
      </w:pPr>
      <w:r>
        <w:rPr>
          <w:lang w:val="es-ES"/>
        </w:rPr>
        <w:t xml:space="preserve">— </w:t>
      </w:r>
      <w:r>
        <w:rPr>
          <w:lang w:val="es-ES"/>
        </w:rPr>
        <w:t>listado con 10 filtros (ciudad, tipo, precio, área, habitaciones, estrato, barrio)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0"/>
        <w:ind w:hanging="283" w:left="0" w:right="0"/>
        <w:rPr>
          <w:lang w:val="es-ES"/>
        </w:rPr>
      </w:pPr>
      <w:r>
        <w:rPr>
          <w:lang w:val="es-ES"/>
        </w:rPr>
        <w:t xml:space="preserve">— </w:t>
      </w:r>
      <w:r>
        <w:rPr>
          <w:lang w:val="es-ES"/>
        </w:rPr>
        <w:t>estadísticas de mercado: precio promedio, mediana, precio/m² por barrio, análisis de brecha de oferta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0"/>
        <w:ind w:hanging="283" w:left="0" w:right="0"/>
        <w:rPr/>
      </w:pPr>
      <w:r>
        <w:rPr>
          <w:rStyle w:val="Textooriginal"/>
          <w:rFonts w:ascii="Droid Sans Mono;monospace;monospace" w:hAnsi="Droid Sans Mono;monospace;monospace"/>
          <w:color w:val="FFFFFF"/>
          <w:lang w:val="es-ES"/>
        </w:rPr>
        <w:t>/</w:t>
      </w:r>
      <w:r>
        <w:rPr>
          <w:lang w:val="es-ES"/>
        </w:rPr>
        <w:t>— motor de coincidencias que evalúa inmuebles contra criterios de demanda y asigna un score de 0-100</w:t>
      </w:r>
    </w:p>
    <w:p>
      <w:pPr>
        <w:pStyle w:val="Lneahorizontal"/>
        <w:spacing w:before="0" w:after="0"/>
        <w:ind w:left="0" w:right="0"/>
        <w:rPr>
          <w:lang w:val="es-ES"/>
        </w:rPr>
      </w:pPr>
      <w:r>
        <w:rPr>
          <w:lang w:val="es-ES"/>
        </w:rPr>
      </w:r>
    </w:p>
    <w:p>
      <w:pPr>
        <w:pStyle w:val="BodyText"/>
        <w:spacing w:before="0" w:after="0"/>
        <w:ind w:hanging="0" w:left="0" w:right="0"/>
        <w:rPr/>
      </w:pPr>
      <w:r>
        <w:rPr>
          <w:rStyle w:val="Strong"/>
          <w:lang w:val="es-ES"/>
        </w:rPr>
        <w:t>Frontend</w:t>
      </w:r>
      <w:r>
        <w:rPr>
          <w:lang w:val="es-ES"/>
        </w:rPr>
        <w:t> </w:t>
      </w:r>
      <w:r>
        <w:rPr>
          <w:rStyle w:val="Textooriginal"/>
          <w:rFonts w:ascii="Droid Sans Mono;monospace;monospace" w:hAnsi="Droid Sans Mono;monospace;monospace"/>
          <w:color w:val="FFFFFF"/>
          <w:lang w:val="es-ES"/>
        </w:rPr>
        <w:t>front</w:t>
      </w:r>
    </w:p>
    <w:p>
      <w:pPr>
        <w:pStyle w:val="BodyText"/>
        <w:spacing w:before="0" w:after="0"/>
        <w:ind w:hanging="0" w:left="0" w:right="0"/>
        <w:rPr>
          <w:lang w:val="es-ES"/>
        </w:rPr>
      </w:pPr>
      <w:r>
        <w:rPr>
          <w:lang w:val="es-ES"/>
        </w:rPr>
        <w:t>Interfaz en Next.js con 3 secciones: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hanging="283" w:left="0" w:right="0"/>
        <w:rPr>
          <w:lang w:val="es-ES"/>
        </w:rPr>
      </w:pPr>
      <w:r>
        <w:rPr>
          <w:lang w:val="es-ES"/>
        </w:rPr>
        <w:t>Explorar — mapa interactivo + grid de inmuebles con filtros en tiempo real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hanging="283" w:left="0" w:right="0"/>
        <w:rPr>
          <w:lang w:val="es-ES"/>
        </w:rPr>
      </w:pPr>
      <w:r>
        <w:rPr>
          <w:lang w:val="es-ES"/>
        </w:rPr>
        <w:t>Detalle — galería de fotos, características, mapa individual, link al portal original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hanging="283" w:left="0" w:right="0"/>
        <w:rPr>
          <w:lang w:val="es-ES"/>
        </w:rPr>
      </w:pPr>
      <w:r>
        <w:rPr>
          <w:lang w:val="es-ES"/>
        </w:rPr>
        <w:t>Matching — formulario de demanda (10 criterios) + resultados ordenados por score con badge de color</w:t>
      </w:r>
    </w:p>
    <w:p>
      <w:pPr>
        <w:pStyle w:val="Lneahorizontal"/>
        <w:spacing w:before="0" w:after="0"/>
        <w:ind w:left="0" w:right="0"/>
        <w:rPr>
          <w:lang w:val="es-ES"/>
        </w:rPr>
      </w:pPr>
      <w:r>
        <w:rPr>
          <w:lang w:val="es-ES"/>
        </w:rPr>
      </w:r>
    </w:p>
    <w:p>
      <w:pPr>
        <w:pStyle w:val="BodyText"/>
        <w:spacing w:before="0" w:after="0"/>
        <w:ind w:hanging="0" w:left="0" w:right="0"/>
        <w:rPr/>
      </w:pPr>
      <w:r>
        <w:rPr>
          <w:rStyle w:val="Strong"/>
          <w:lang w:val="es-ES"/>
        </w:rPr>
        <w:t>Base de datos</w:t>
      </w:r>
      <w:r>
        <w:rPr>
          <w:lang w:val="es-ES"/>
        </w:rPr>
        <w:t> PostgreSQL + PostGIS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0"/>
        <w:ind w:hanging="283" w:left="0" w:right="0"/>
        <w:rPr>
          <w:lang w:val="es-ES"/>
        </w:rPr>
      </w:pPr>
      <w:r>
        <w:rPr>
          <w:lang w:val="es-ES"/>
        </w:rPr>
        <w:t>Tabla — 28 columnas, georreferenciación con PostGIS, 6 índices optimizados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0"/>
        <w:ind w:hanging="283" w:left="0" w:right="0"/>
        <w:rPr>
          <w:lang w:val="es-ES"/>
        </w:rPr>
      </w:pPr>
      <w:r>
        <w:rPr>
          <w:lang w:val="es-ES"/>
        </w:rPr>
        <w:t>Tabla — guarda búsquedas de compradores y agentes</w:t>
      </w:r>
    </w:p>
    <w:p>
      <w:pPr>
        <w:pStyle w:val="Lneahorizontal"/>
        <w:spacing w:before="0" w:after="0"/>
        <w:ind w:left="0" w:right="0"/>
        <w:rPr>
          <w:lang w:val="es-ES"/>
        </w:rPr>
      </w:pPr>
      <w:r>
        <w:rPr>
          <w:lang w:val="es-ES"/>
        </w:rPr>
      </w:r>
    </w:p>
    <w:p>
      <w:pPr>
        <w:pStyle w:val="BodyText"/>
        <w:spacing w:before="0" w:after="0"/>
        <w:ind w:hanging="0" w:left="0" w:right="0"/>
        <w:rPr/>
      </w:pPr>
      <w:r>
        <w:rPr>
          <w:rStyle w:val="Strong"/>
          <w:lang w:val="es-ES"/>
        </w:rPr>
        <w:t>Pendiente para completar el proyecto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before="0" w:after="0"/>
        <w:ind w:hanging="283" w:left="0" w:right="0"/>
        <w:rPr>
          <w:lang w:val="es-ES"/>
        </w:rPr>
      </w:pPr>
      <w:r>
        <w:rPr>
          <w:lang w:val="es-ES"/>
        </w:rPr>
        <w:t>Poblar datos de Metrocuadrado y Ciencuadras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before="0" w:after="0"/>
        <w:ind w:hanging="283" w:left="0" w:right="0"/>
        <w:rPr>
          <w:lang w:val="es-ES"/>
        </w:rPr>
      </w:pPr>
      <w:r>
        <w:rPr>
          <w:lang w:val="es-ES"/>
        </w:rPr>
        <w:t>Filtro de portal en el matching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before="0" w:after="0"/>
        <w:ind w:hanging="283" w:left="0" w:right="0"/>
        <w:rPr>
          <w:lang w:val="es-ES"/>
        </w:rPr>
      </w:pPr>
      <w:r>
        <w:rPr>
          <w:lang w:val="es-ES"/>
        </w:rPr>
        <w:t>Scheduler automático para scrapers nocturnos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before="0" w:after="0"/>
        <w:ind w:hanging="283" w:left="0" w:right="0"/>
        <w:rPr>
          <w:lang w:val="es-ES"/>
        </w:rPr>
      </w:pPr>
      <w:r>
        <w:rPr>
          <w:lang w:val="es-ES"/>
        </w:rPr>
        <w:t>Autenticación para agentes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before="0" w:after="0"/>
        <w:ind w:hanging="283" w:left="0" w:right="0"/>
        <w:rPr>
          <w:lang w:val="es-ES"/>
        </w:rPr>
      </w:pPr>
      <w:r>
        <w:rPr>
          <w:lang w:val="es-ES"/>
        </w:rPr>
        <w:t>Score de precio (si un inmueble está por encima o debajo del mercado)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before="0" w:after="0"/>
        <w:ind w:hanging="283" w:left="0" w:right="0"/>
        <w:rPr>
          <w:lang w:val="es-ES"/>
        </w:rPr>
      </w:pPr>
      <w:r>
        <w:rPr>
          <w:lang w:val="es-ES"/>
        </w:rPr>
        <w:t>Reportes de mercado trimestrales</w:t>
      </w:r>
    </w:p>
    <w:p>
      <w:pPr>
        <w:pStyle w:val="BodyText"/>
        <w:spacing w:before="0" w:after="0"/>
        <w:ind w:hanging="0" w:left="0" w:right="0"/>
        <w:rPr>
          <w:lang w:val="es-ES"/>
        </w:rPr>
      </w:pPr>
      <w:r>
        <w:rPr>
          <w:lang w:val="es-ES"/>
        </w:rPr>
        <w:t>Credits used: 0,56Elapsed time: 16s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s-ES"/>
        </w:rPr>
      </w:pPr>
      <w:r>
        <w:rPr>
          <w:rFonts w:eastAsia="Times New Roman" w:cs="Times New Roman" w:ascii="Times New Roman" w:hAnsi="Times New Roman"/>
          <w:sz w:val="24"/>
          <w:szCs w:val="24"/>
          <w:lang w:val="es-ES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s-ES"/>
        </w:rPr>
      </w:pPr>
      <w:r>
        <w:rPr>
          <w:rFonts w:eastAsia="Times New Roman" w:cs="Times New Roman" w:ascii="Times New Roman" w:hAnsi="Times New Roman"/>
          <w:sz w:val="24"/>
          <w:szCs w:val="24"/>
          <w:lang w:val="es-ES"/>
        </w:rPr>
        <w:t>==========================================================</w:t>
      </w:r>
    </w:p>
    <w:p>
      <w:pPr>
        <w:pStyle w:val="BodyText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s-ES"/>
        </w:rPr>
      </w:pPr>
      <w:r>
        <w:rPr>
          <w:rFonts w:eastAsia="Times New Roman" w:cs="Times New Roman" w:ascii="Times New Roman" w:hAnsi="Times New Roman"/>
          <w:sz w:val="24"/>
          <w:szCs w:val="24"/>
          <w:lang w:val="es-ES"/>
        </w:rPr>
        <w:t>Aquí el resumen:</w:t>
      </w:r>
    </w:p>
    <w:p>
      <w:pPr>
        <w:pStyle w:val="Lneahorizontal"/>
        <w:spacing w:before="0" w:after="0"/>
        <w:ind w:left="0" w:right="0"/>
        <w:rPr>
          <w:lang w:val="es-ES"/>
        </w:rPr>
      </w:pPr>
      <w:r>
        <w:rPr>
          <w:lang w:val="es-ES"/>
        </w:rPr>
      </w:r>
    </w:p>
    <w:p>
      <w:pPr>
        <w:pStyle w:val="BodyText"/>
        <w:spacing w:before="0" w:after="0"/>
        <w:ind w:hanging="0" w:left="0" w:right="0"/>
        <w:rPr/>
      </w:pPr>
      <w:r>
        <w:rPr>
          <w:rStyle w:val="Strong"/>
          <w:lang w:val="es-ES"/>
        </w:rPr>
        <w:t>.env</w:t>
      </w:r>
      <w:r>
        <w:rPr>
          <w:lang w:val="es-ES"/>
        </w:rPr>
        <w:t> Conexión de la API a PostgreSQL corriendo localmente en el puerto 5432, usuario, contraseña, base de datos </w:t>
      </w:r>
      <w:r>
        <w:rPr>
          <w:rStyle w:val="Textooriginal"/>
          <w:rFonts w:ascii="Droid Sans Mono;monospace;monospace" w:hAnsi="Droid Sans Mono;monospace;monospace"/>
          <w:color w:val="FFFFFF"/>
          <w:lang w:val="es-ES"/>
        </w:rPr>
        <w:t>inmuebles</w:t>
      </w:r>
      <w:r>
        <w:rPr>
          <w:lang w:val="es-ES"/>
        </w:rPr>
        <w:t>.</w:t>
      </w:r>
    </w:p>
    <w:p>
      <w:pPr>
        <w:pStyle w:val="Lneahorizontal"/>
        <w:spacing w:before="0" w:after="0"/>
        <w:ind w:left="0" w:right="0"/>
        <w:rPr>
          <w:lang w:val="es-ES"/>
        </w:rPr>
      </w:pPr>
      <w:r>
        <w:rPr>
          <w:lang w:val="es-ES"/>
        </w:rPr>
      </w:r>
    </w:p>
    <w:p>
      <w:pPr>
        <w:pStyle w:val="BodyText"/>
        <w:spacing w:before="0" w:after="0"/>
        <w:ind w:hanging="0" w:left="0" w:right="0"/>
        <w:rPr/>
      </w:pPr>
      <w:r>
        <w:rPr>
          <w:rStyle w:val="Strong"/>
          <w:lang w:val="es-ES"/>
        </w:rPr>
        <w:t>.env</w:t>
      </w:r>
      <w:r>
        <w:rPr>
          <w:lang w:val="es-ES"/>
        </w:rPr>
        <w:t> Misma conexión a PostgreSQL. Además controla el comportamiento del scraper: espera 2 segundos entre cada request para no saturar los portales, y tiene un límite de 10 páginas por ejecución.</w:t>
      </w:r>
    </w:p>
    <w:p>
      <w:pPr>
        <w:pStyle w:val="Lneahorizontal"/>
        <w:spacing w:before="0" w:after="0"/>
        <w:ind w:left="0" w:right="0"/>
        <w:rPr>
          <w:lang w:val="es-ES"/>
        </w:rPr>
      </w:pPr>
      <w:r>
        <w:rPr>
          <w:lang w:val="es-ES"/>
        </w:rPr>
      </w:r>
    </w:p>
    <w:p>
      <w:pPr>
        <w:pStyle w:val="BodyText"/>
        <w:spacing w:before="0" w:after="0"/>
        <w:ind w:hanging="0" w:left="0" w:right="0"/>
        <w:rPr/>
      </w:pPr>
      <w:r>
        <w:rPr>
          <w:rStyle w:val="Strong"/>
          <w:lang w:val="es-ES"/>
        </w:rPr>
        <w:t>.env.local</w:t>
      </w:r>
      <w:r>
        <w:rPr>
          <w:lang w:val="es-ES"/>
        </w:rPr>
        <w:t> Le dice al frontend dónde está la API. Apunta a. Si despliegas en producción este valor cambia a la URL del servidor.</w:t>
      </w:r>
    </w:p>
    <w:p>
      <w:pPr>
        <w:pStyle w:val="Lneahorizontal"/>
        <w:spacing w:before="0" w:after="0"/>
        <w:ind w:left="0" w:right="0"/>
        <w:rPr>
          <w:lang w:val="es-ES"/>
        </w:rPr>
      </w:pPr>
      <w:r>
        <w:rPr>
          <w:lang w:val="es-ES"/>
        </w:rPr>
      </w:r>
    </w:p>
    <w:p>
      <w:pPr>
        <w:pStyle w:val="BodyText"/>
        <w:spacing w:before="0" w:after="0"/>
        <w:ind w:hanging="0" w:left="0" w:right="0"/>
        <w:rPr/>
      </w:pPr>
      <w:r>
        <w:rPr>
          <w:rStyle w:val="Strong"/>
          <w:lang w:val="es-ES"/>
        </w:rPr>
        <w:t>config.py</w:t>
      </w:r>
      <w:r>
        <w:rPr>
          <w:lang w:val="es-ES"/>
        </w:rPr>
        <w:t> Centraliza toda la configuración del data engine. Define las URLs de los 3 portales, el mapa de normalización de tipos de propiedad (ej. "Apto" → "apartamento") y el mapa de operaciones (ej. "alquiler" → "arriendo").</w:t>
      </w:r>
    </w:p>
    <w:p>
      <w:pPr>
        <w:pStyle w:val="Lneahorizontal"/>
        <w:spacing w:before="0" w:after="0"/>
        <w:ind w:left="0" w:right="0"/>
        <w:rPr>
          <w:lang w:val="es-ES"/>
        </w:rPr>
      </w:pPr>
      <w:r>
        <w:rPr>
          <w:lang w:val="es-ES"/>
        </w:rPr>
      </w:r>
    </w:p>
    <w:p>
      <w:pPr>
        <w:pStyle w:val="BodyText"/>
        <w:spacing w:before="0" w:after="0"/>
        <w:ind w:hanging="0" w:left="0" w:right="0"/>
        <w:rPr/>
      </w:pPr>
      <w:r>
        <w:rPr>
          <w:lang w:val="es-ES"/>
        </w:rPr>
        <w:t>Orquesta los 3 servicios: PostgreSQL+PostGIS en puerto 5432, API en puerto 8000 y frontend en puerto 3000. La DB aplica el schema automáticamente al arrancar. La API espera que la DB esté lista antes de iniciar.</w:t>
      </w:r>
    </w:p>
    <w:p>
      <w:pPr>
        <w:pStyle w:val="Lneahorizontal"/>
        <w:spacing w:before="0" w:after="0"/>
        <w:ind w:left="0" w:right="0"/>
        <w:rPr>
          <w:lang w:val="es-ES"/>
        </w:rPr>
      </w:pPr>
      <w:r>
        <w:rPr>
          <w:lang w:val="es-ES"/>
        </w:rPr>
      </w:r>
    </w:p>
    <w:p>
      <w:pPr>
        <w:pStyle w:val="BodyText"/>
        <w:spacing w:before="0" w:after="0"/>
        <w:ind w:hanging="0" w:left="0" w:right="0"/>
        <w:rPr/>
      </w:pPr>
      <w:r>
        <w:rPr>
          <w:rStyle w:val="Strong"/>
          <w:lang w:val="es-ES"/>
        </w:rPr>
        <w:t>requirements.txt</w:t>
      </w:r>
      <w:r>
        <w:rPr>
          <w:lang w:val="es-ES"/>
        </w:rPr>
        <w:t> 4 dependencias Python: FastAPI (framework), Uvicorn (servidor), psycopg2 (conexión PostgreSQL) y python-dotenv (leer el .env).</w:t>
      </w:r>
    </w:p>
    <w:p>
      <w:pPr>
        <w:pStyle w:val="Lneahorizontal"/>
        <w:spacing w:before="0" w:after="0"/>
        <w:ind w:left="0" w:right="0"/>
        <w:rPr>
          <w:lang w:val="es-ES"/>
        </w:rPr>
      </w:pPr>
      <w:r>
        <w:rPr>
          <w:lang w:val="es-ES"/>
        </w:rPr>
      </w:r>
    </w:p>
    <w:p>
      <w:pPr>
        <w:pStyle w:val="BodyText"/>
        <w:spacing w:before="0" w:after="0"/>
        <w:ind w:hanging="0" w:left="0" w:right="0"/>
        <w:rPr/>
      </w:pPr>
      <w:r>
        <w:rPr>
          <w:rStyle w:val="Strong"/>
          <w:lang w:val="es-ES"/>
        </w:rPr>
        <w:t>requirements.txt</w:t>
      </w:r>
      <w:r>
        <w:rPr>
          <w:lang w:val="es-ES"/>
        </w:rPr>
        <w:t> 3 dependencias Python: requests (hacer HTTP a los portales), psycopg2 (guardar en PostgreSQL) y python-dotenv (leer el .env).</w:t>
      </w:r>
    </w:p>
    <w:p>
      <w:pPr>
        <w:pStyle w:val="Lneahorizontal"/>
        <w:spacing w:before="0" w:after="0"/>
        <w:ind w:left="0" w:right="0"/>
        <w:rPr>
          <w:lang w:val="es-ES"/>
        </w:rPr>
      </w:pPr>
      <w:r>
        <w:rPr>
          <w:lang w:val="es-ES"/>
        </w:rPr>
      </w:r>
    </w:p>
    <w:p>
      <w:pPr>
        <w:pStyle w:val="BodyText"/>
        <w:spacing w:before="0" w:after="0"/>
        <w:ind w:hanging="0" w:left="0" w:right="0"/>
        <w:rPr/>
      </w:pPr>
      <w:r>
        <w:rPr>
          <w:rStyle w:val="Strong"/>
          <w:lang w:val="es-ES"/>
        </w:rPr>
        <w:t>package.json</w:t>
      </w:r>
      <w:r>
        <w:rPr>
          <w:lang w:val="es-ES"/>
        </w:rPr>
        <w:t> Next.js 16 con React 19. Librerías principales: axios (llamadas a la API), Leaflet (mapas), Recharts (gráficas) y Tailwind CSS (estilos).</w:t>
      </w:r>
    </w:p>
    <w:p>
      <w:pPr>
        <w:pStyle w:val="BodyText"/>
        <w:spacing w:before="0" w:after="0"/>
        <w:ind w:hanging="0" w:left="0" w:right="0"/>
        <w:rPr>
          <w:lang w:val="es-ES"/>
        </w:rPr>
      </w:pPr>
      <w:r>
        <w:rPr>
          <w:lang w:val="es-ES"/>
        </w:rPr>
        <w:t>Credits used: 0,86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s-ES"/>
        </w:rPr>
      </w:pPr>
      <w:r>
        <w:rPr>
          <w:rFonts w:eastAsia="Times New Roman" w:cs="Times New Roman" w:ascii="Times New Roman" w:hAnsi="Times New Roman"/>
          <w:sz w:val="24"/>
          <w:szCs w:val="24"/>
          <w:lang w:val="es-ES"/>
        </w:rPr>
      </w:r>
    </w:p>
    <w:sectPr>
      <w:footerReference w:type="default" r:id="rId2"/>
      <w:type w:val="nextPage"/>
      <w:pgSz w:w="12240" w:h="15840"/>
      <w:pgMar w:left="1440" w:right="1440" w:gutter="0" w:header="0" w:top="1440" w:footer="1440" w:bottom="2203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roman"/>
    <w:pitch w:val="variable"/>
  </w:font>
  <w:font w:name="Droid Sans Mono">
    <w:altName w:val="monospace"/>
    <w:charset w:val="01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60"/>
      <w:jc w:val="center"/>
      <w:rPr>
        <w:lang w:val="es-ES"/>
      </w:rPr>
    </w:pPr>
    <w:bookmarkStart w:id="0" w:name="PageNumWizard_FOOTER_Estilo_de_página_pr"/>
    <w:r>
      <w:rPr>
        <w:lang w:val="es-ES"/>
      </w:rPr>
      <w:fldChar w:fldCharType="begin"/>
    </w:r>
    <w:r>
      <w:rPr>
        <w:lang w:val="es-ES"/>
      </w:rPr>
      <w:instrText xml:space="preserve"> PAGE </w:instrText>
    </w:r>
    <w:r>
      <w:rPr>
        <w:lang w:val="es-ES"/>
      </w:rPr>
      <w:fldChar w:fldCharType="separate"/>
    </w:r>
    <w:r>
      <w:rPr>
        <w:lang w:val="es-ES"/>
      </w:rPr>
      <w:t>2</w:t>
    </w:r>
    <w:r>
      <w:rPr>
        <w:lang w:val="es-ES"/>
      </w:rPr>
      <w:fldChar w:fldCharType="end"/>
    </w:r>
    <w:bookmarkEnd w:id="0"/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50"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Ttulo1Car"/>
    <w:uiPriority w:val="9"/>
    <w:qFormat/>
    <w:rsid w:val="003e4faa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link w:val="Ttulo2Car"/>
    <w:uiPriority w:val="9"/>
    <w:qFormat/>
    <w:rsid w:val="001720a9"/>
    <w:pPr>
      <w:spacing w:lineRule="auto" w:line="240" w:beforeAutospacing="1" w:afterAutospacing="1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404522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de01a1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de01a1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d26e8b"/>
    <w:rPr>
      <w:color w:themeColor="followedHyperlink" w:val="954F72"/>
      <w:u w:val="single"/>
    </w:rPr>
  </w:style>
  <w:style w:type="character" w:styleId="break-words" w:customStyle="1">
    <w:name w:val="break-words"/>
    <w:basedOn w:val="DefaultParagraphFont"/>
    <w:qFormat/>
    <w:rsid w:val="00c1686e"/>
    <w:rPr/>
  </w:style>
  <w:style w:type="character" w:styleId="visually-hidden" w:customStyle="1">
    <w:name w:val="visually-hidden"/>
    <w:basedOn w:val="DefaultParagraphFont"/>
    <w:qFormat/>
    <w:rsid w:val="00e237ec"/>
    <w:rPr/>
  </w:style>
  <w:style w:type="character" w:styleId="SubttuloCar" w:customStyle="1">
    <w:name w:val="Subtítulo Car"/>
    <w:basedOn w:val="DefaultParagraphFont"/>
    <w:uiPriority w:val="11"/>
    <w:qFormat/>
    <w:rsid w:val="001720a9"/>
    <w:rPr>
      <w:rFonts w:eastAsia="" w:eastAsiaTheme="minorEastAsia"/>
      <w:color w:themeColor="text1" w:themeTint="a5" w:val="5A5A5A"/>
      <w:spacing w:val="15"/>
    </w:rPr>
  </w:style>
  <w:style w:type="character" w:styleId="Ttulo2Car" w:customStyle="1">
    <w:name w:val="Título 2 Car"/>
    <w:basedOn w:val="DefaultParagraphFont"/>
    <w:uiPriority w:val="9"/>
    <w:qFormat/>
    <w:rsid w:val="001720a9"/>
    <w:rPr>
      <w:rFonts w:ascii="Times New Roman" w:hAnsi="Times New Roman" w:eastAsia="Times New Roman" w:cs="Times New Roman"/>
      <w:b/>
      <w:bCs/>
      <w:sz w:val="36"/>
      <w:szCs w:val="36"/>
    </w:rPr>
  </w:style>
  <w:style w:type="character" w:styleId="hgkelc" w:customStyle="1">
    <w:name w:val="hgkelc"/>
    <w:basedOn w:val="DefaultParagraphFont"/>
    <w:qFormat/>
    <w:rsid w:val="00bf2721"/>
    <w:rPr/>
  </w:style>
  <w:style w:type="character" w:styleId="TtuloCar" w:customStyle="1">
    <w:name w:val="Título Car"/>
    <w:basedOn w:val="DefaultParagraphFont"/>
    <w:uiPriority w:val="10"/>
    <w:qFormat/>
    <w:rsid w:val="00580f26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update-components-actorname" w:customStyle="1">
    <w:name w:val="update-components-actor__name"/>
    <w:basedOn w:val="DefaultParagraphFont"/>
    <w:qFormat/>
    <w:rsid w:val="003e4faa"/>
    <w:rPr/>
  </w:style>
  <w:style w:type="character" w:styleId="update-components-actorsupplementary-actor-info" w:customStyle="1">
    <w:name w:val="update-components-actor__supplementary-actor-info"/>
    <w:basedOn w:val="DefaultParagraphFont"/>
    <w:qFormat/>
    <w:rsid w:val="003e4faa"/>
    <w:rPr/>
  </w:style>
  <w:style w:type="character" w:styleId="Ttulo1Car" w:customStyle="1">
    <w:name w:val="Título 1 Car"/>
    <w:basedOn w:val="DefaultParagraphFont"/>
    <w:uiPriority w:val="9"/>
    <w:qFormat/>
    <w:rsid w:val="003e4faa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Ttulo3Car" w:customStyle="1">
    <w:name w:val="Título 3 Car"/>
    <w:basedOn w:val="DefaultParagraphFont"/>
    <w:uiPriority w:val="9"/>
    <w:semiHidden/>
    <w:qFormat/>
    <w:rsid w:val="00404522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white-space-pre" w:customStyle="1">
    <w:name w:val="white-space-pre"/>
    <w:basedOn w:val="DefaultParagraphFont"/>
    <w:qFormat/>
    <w:rsid w:val="000554a2"/>
    <w:rPr/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Smbolosdenumeracin">
    <w:name w:val="Símbolos de numeración"/>
    <w:qFormat/>
    <w:rPr/>
  </w:style>
  <w:style w:type="character" w:styleId="Textooriginal">
    <w:name w:val="Texto original"/>
    <w:qFormat/>
    <w:rPr>
      <w:rFonts w:ascii="Liberation Mono" w:hAnsi="Liberation Mono" w:eastAsia="Liberation Mono" w:cs="Liberation Mono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social-details-social-countsitem" w:customStyle="1">
    <w:name w:val="social-details-social-counts__item"/>
    <w:basedOn w:val="Normal"/>
    <w:qFormat/>
    <w:rsid w:val="00e237ec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0b1afe"/>
    <w:pPr>
      <w:spacing w:before="0" w:after="160"/>
      <w:ind w:left="720"/>
      <w:contextualSpacing/>
    </w:pPr>
    <w:rPr/>
  </w:style>
  <w:style w:type="paragraph" w:styleId="Subtitle">
    <w:name w:val="Subtitle"/>
    <w:basedOn w:val="Normal"/>
    <w:next w:val="Normal"/>
    <w:link w:val="SubttuloCar"/>
    <w:uiPriority w:val="11"/>
    <w:qFormat/>
    <w:rsid w:val="001720a9"/>
    <w:pPr/>
    <w:rPr>
      <w:rFonts w:eastAsia="" w:eastAsiaTheme="minorEastAsia"/>
      <w:color w:themeColor="text1" w:themeTint="a5" w:val="5A5A5A"/>
      <w:spacing w:val="15"/>
    </w:rPr>
  </w:style>
  <w:style w:type="paragraph" w:styleId="Title">
    <w:name w:val="Title"/>
    <w:basedOn w:val="Normal"/>
    <w:next w:val="Normal"/>
    <w:link w:val="TtuloCar"/>
    <w:uiPriority w:val="10"/>
    <w:qFormat/>
    <w:rsid w:val="00580f26"/>
    <w:pPr>
      <w:spacing w:lineRule="auto" w:line="240"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ocial-details-reactors-facepilelist-item" w:customStyle="1">
    <w:name w:val="social-details-reactors-facepile__list-item"/>
    <w:basedOn w:val="Normal"/>
    <w:qFormat/>
    <w:rsid w:val="00404522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vjs-modal-dialog-description" w:customStyle="1">
    <w:name w:val="vjs-modal-dialog-description"/>
    <w:basedOn w:val="Normal"/>
    <w:qFormat/>
    <w:rsid w:val="00e5363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Lneahorizontal">
    <w:name w:val="Líne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abeceraypie">
    <w:name w:val="Cabecera y pie"/>
    <w:basedOn w:val="Normal"/>
    <w:qFormat/>
    <w:pPr>
      <w:suppressLineNumbers/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Cabeceraypie"/>
    <w:pPr>
      <w:suppressLineNumbers/>
    </w:pPr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175ed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1A65C4-0DD5-47B4-ABCA-5E662AABB0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2174</TotalTime>
  <Application>LibreOffice/24.2.7.2$Linux_X86_64 LibreOffice_project/420$Build-2</Application>
  <AppVersion>15.0000</AppVersion>
  <Pages>2</Pages>
  <Words>466</Words>
  <Characters>2624</Characters>
  <CharactersWithSpaces>3043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2022-11-22T14:02:00Z</dcterms:created>
  <dc:creator>Jorge Miguel Gonzalez Castañeda</dc:creator>
  <dc:description/>
  <dc:language>es-ES</dc:language>
  <cp:lastModifiedBy/>
  <dcterms:modified xsi:type="dcterms:W3CDTF">2026-04-13T19:39:45Z</dcterms:modified>
  <cp:revision>52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254cadeaa6246f878de34b6975283dc0348bba562df5a82a381b580f4667eef6</vt:lpwstr>
  </property>
</Properties>
</file>