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4142B"/>
          <w:sz w:val="52"/>
          <w:szCs w:val="52"/>
        </w:rPr>
        <w:t xml:space="preserve">Kvalitetsrevisjon</w:t>
      </w:r>
    </w:p>
    <w:p>
      <w:pPr>
        <w:spacing w:after="60"/>
      </w:pPr>
      <w:r>
        <w:rPr>
          <w:b/>
          <w:bCs/>
          <w:color w:val="6E6C78"/>
          <w:sz w:val="30"/>
          <w:szCs w:val="30"/>
        </w:rPr>
        <w:t xml:space="preserve">Dine Fasetter (FemFaktorer)</w:t>
      </w:r>
    </w:p>
    <w:p>
      <w:pPr>
        <w:spacing w:after="120"/>
      </w:pPr>
      <w:r>
        <w:rPr>
          <w:b w:val="false"/>
          <w:bCs w:val="false"/>
          <w:i w:val="false"/>
          <w:iCs w:val="false"/>
          <w:color w:val="14142B"/>
          <w:sz w:val="21"/>
          <w:szCs w:val="21"/>
        </w:rPr>
        <w:t xml:space="preserve">Full 12-kategoris kvalitetsrevisjon av nettsiden, med utvidet dybdegjennomgang av kodeeffektivitet og sikkerhet (bestilt av produkteier i denne runden).</w:t>
      </w:r>
    </w:p>
    <w:p>
      <w:pPr>
        <w:spacing w:after="120"/>
      </w:pPr>
      <w:r>
        <w:rPr>
          <w:b/>
          <w:bCs/>
          <w:i w:val="false"/>
          <w:iCs w:val="false"/>
          <w:color w:val="14142B"/>
          <w:sz w:val="21"/>
          <w:szCs w:val="21"/>
        </w:rPr>
        <w:t xml:space="preserve">31. juli 2026</w:t>
      </w:r>
    </w:p>
    <w:p>
      <w:pPr>
        <w:spacing w:after="120"/>
      </w:pPr>
      <w:r>
        <w:rPr>
          <w:b w:val="false"/>
          <w:bCs w:val="false"/>
          <w:i/>
          <w:iCs/>
          <w:color w:val="6E6C78"/>
          <w:sz w:val="18"/>
          <w:szCs w:val="18"/>
        </w:rPr>
        <w:t xml:space="preserve">Revidert commit: 972e1a1 (HEAD) -- Forrige revisjon: 2026-07-24 (commit 79c006d og tidligere). 10 nye commits siden sist (v2.37-v2.40): PDF-rapport med forside/radar/domenegruppering, delbare meme-kort, Spir-chatboble-finpuss, growth-seksjoner.</w:t>
      </w:r>
    </w:p>
    <w:p>
      <w:pPr>
        <w:spacing w:after="120"/>
      </w:pPr>
      <w:r>
        <w:rPr>
          <w:b w:val="false"/>
          <w:bCs w:val="false"/>
          <w:i/>
          <w:iCs/>
          <w:color w:val="6E6C78"/>
          <w:sz w:val="18"/>
          <w:szCs w:val="18"/>
        </w:rPr>
        <w:t xml:space="preserve">Metode: statisk kodeanalyse av kildekoden i «femfaktor beta 1.0» -- ingen live URL tilgjengelig (intet registrert domene ennå). TypeScript-kompilering (tsc --noEmit) verifisert OK. Testpakken (vitest) kunne ikke kjøres i revisjonsmiljøet fordi node_modules er bygget for macOS mens analysen kjører på Linux -- ingen indikasjon på feil i selve testene.</w:t>
      </w:r>
    </w:p>
    <w:p>
      <w:pPr>
        <w:pStyle w:val="Heading1"/>
        <w:spacing w:after="140" w:before="320"/>
      </w:pPr>
      <w:r>
        <w:rPr>
          <w:color w:val="14142B"/>
        </w:rPr>
        <w:t xml:space="preserve">Sammendrag</w:t>
      </w:r>
    </w:p>
    <w:p>
      <w:pPr>
        <w:spacing w:after="140"/>
      </w:pPr>
      <w:r>
        <w:rPr>
          <w:b/>
          <w:bCs/>
          <w:color w:val="14142B"/>
          <w:sz w:val="26"/>
          <w:szCs w:val="26"/>
        </w:rPr>
        <w:t xml:space="preserve">Samlet karakter: 6,7 / 10 (opp fra 5,9)</w:t>
      </w:r>
    </w:p>
    <w:p>
      <w:pPr>
        <w:spacing w:after="120"/>
      </w:pPr>
      <w:r>
        <w:rPr>
          <w:b w:val="false"/>
          <w:bCs w:val="false"/>
          <w:i w:val="false"/>
          <w:iCs w:val="false"/>
          <w:color w:val="14142B"/>
          <w:sz w:val="21"/>
          <w:szCs w:val="21"/>
        </w:rPr>
        <w:t xml:space="preserve">Dette er den beste revisjonen prosjektet har hatt. Alle seks funnene som ble rettet etter forrige revisjon (24.07) er verifisert faktisk rettet i koden -- inkludert begge de systemiske mønstrene som ble påpekt: kontrastproblemet er nå løst ved roten (delt buttonClassNames-bygger i Button.tsx, brukt også av lenker), og toppmenyen har fått en fullverdig, tilgjengelig mobilmeny. Krisevarselet står alltid synlig, fokusringen bruker riktig kontrastfarge, og jsPDF lastes nå kun ved klikk.</w:t>
      </w:r>
    </w:p>
    <w:p>
      <w:pPr>
        <w:spacing w:after="120"/>
      </w:pPr>
      <w:r>
        <w:rPr>
          <w:b w:val="false"/>
          <w:bCs w:val="false"/>
          <w:i w:val="false"/>
          <w:iCs w:val="false"/>
          <w:color w:val="14142B"/>
          <w:sz w:val="21"/>
          <w:szCs w:val="21"/>
        </w:rPr>
        <w:t xml:space="preserve">De ti nye commitene har levert mye: en gjennomarbeidet PDF-rapport (forside, radardiagram, kapittel per domene, sone-grafikk konsistent med nettsiden), delbare meme-kort i Spotify Wrapped-stil med faglig gjennomtenkt konfliktfiltrering, og «Hva kan du gjøre med dette?»-seksjoner. Kvaliteten på både kode og innhold i det nye er høy.</w:t>
      </w:r>
    </w:p>
    <w:p>
      <w:pPr>
        <w:spacing w:after="120"/>
      </w:pPr>
      <w:r>
        <w:rPr>
          <w:b w:val="false"/>
          <w:bCs w:val="false"/>
          <w:i w:val="false"/>
          <w:iCs w:val="false"/>
          <w:color w:val="14142B"/>
          <w:sz w:val="21"/>
          <w:szCs w:val="21"/>
        </w:rPr>
        <w:t xml:space="preserve">Det største nye funnet er ytelse: meme-kort-bildene utgjør 64 MB i public/, og resultatsiden laster opptil tre PNG-er på 2-3 MB hver med en gang, uten lazy-loading, dimensjoner eller moderne bildeformat. På sikkerhetssiden er grunnmuren fortsatt solid (OTP-hashing, sesjonshåndtering, håndhevet AI-tak), men to åpne endepunkter mangler misbruksvern: normstatistikken kan forgiftes av hvem som helst, og kodeforespørsel-endepunktet kan brukes til e-postspam. Ingen av delene er farlige i lukket beta, men begge bør løses før offentlig lansering.</w:t>
      </w:r>
    </w:p>
    <w:p>
      <w:pPr>
        <w:pStyle w:val="Heading1"/>
        <w:spacing w:after="140" w:before="320"/>
      </w:pPr>
      <w:r>
        <w:rPr>
          <w:color w:val="14142B"/>
        </w:rPr>
        <w:t xml:space="preserve">Karakterer per kategori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shd w:fill="E9E5F5" w:val="clear"/>
            <w:tcMar>
              <w:top w:type="dxa" w:w="60"/>
              <w:left w:type="dxa" w:w="80"/>
              <w:bottom w:type="dxa" w:w="60"/>
              <w:right w:type="dxa" w:w="80"/>
            </w:tcMar>
          </w:tcPr>
          <w:p>
            <w:r>
              <w:rPr>
                <w:b/>
                <w:bCs/>
                <w:color w:val="14142B"/>
                <w:sz w:val="17"/>
                <w:szCs w:val="17"/>
              </w:rPr>
              <w:t xml:space="preserve">Kategori</w:t>
            </w:r>
          </w:p>
        </w:tc>
        <w:tc>
          <w:tcPr>
            <w:tcW w:type="dxa" w:w="2860"/>
            <w:shd w:fill="E9E5F5" w:val="clear"/>
            <w:tcMar>
              <w:top w:type="dxa" w:w="60"/>
              <w:left w:type="dxa" w:w="80"/>
              <w:bottom w:type="dxa" w:w="60"/>
              <w:right w:type="dxa" w:w="80"/>
            </w:tcMar>
          </w:tcPr>
          <w:p>
            <w:r>
              <w:rPr>
                <w:b/>
                <w:bCs/>
                <w:color w:val="14142B"/>
                <w:sz w:val="17"/>
                <w:szCs w:val="17"/>
              </w:rPr>
              <w:t xml:space="preserve">Karakter</w:t>
            </w:r>
          </w:p>
        </w:tc>
      </w:tr>
      <w:tr>
        <w:tc>
          <w:tcPr>
            <w:tcW w:type="dxa" w:w="6500"/>
            <w:tcMar>
              <w:top w:type="dxa" w:w="60"/>
              <w:left w:type="dxa" w:w="80"/>
              <w:bottom w:type="dxa" w:w="60"/>
              <w:right w:type="dxa" w:w="80"/>
            </w:tcMar>
          </w:tcPr>
          <w:p>
            <w:r>
              <w:rPr>
                <w:b w:val="false"/>
                <w:bCs w:val="false"/>
                <w:color w:val="14142B"/>
                <w:sz w:val="17"/>
                <w:szCs w:val="17"/>
              </w:rPr>
              <w:t xml:space="preserve">1. Universell utforming (WCAG 2.2 AA)</w:t>
            </w:r>
          </w:p>
        </w:tc>
        <w:tc>
          <w:tcPr>
            <w:tcW w:type="dxa" w:w="2860"/>
            <w:tcMar>
              <w:top w:type="dxa" w:w="60"/>
              <w:left w:type="dxa" w:w="80"/>
              <w:bottom w:type="dxa" w:w="60"/>
              <w:right w:type="dxa" w:w="80"/>
            </w:tcMar>
          </w:tcPr>
          <w:p>
            <w:r>
              <w:rPr>
                <w:b/>
                <w:bCs/>
                <w:color w:val="14142B"/>
                <w:sz w:val="17"/>
                <w:szCs w:val="17"/>
              </w:rPr>
              <w:t xml:space="preserve">7 / 10  (var 5)</w:t>
            </w:r>
          </w:p>
        </w:tc>
      </w:tr>
      <w:tr>
        <w:tc>
          <w:tcPr>
            <w:tcW w:type="dxa" w:w="6500"/>
            <w:tcMar>
              <w:top w:type="dxa" w:w="60"/>
              <w:left w:type="dxa" w:w="80"/>
              <w:bottom w:type="dxa" w:w="60"/>
              <w:right w:type="dxa" w:w="80"/>
            </w:tcMar>
          </w:tcPr>
          <w:p>
            <w:r>
              <w:rPr>
                <w:b w:val="false"/>
                <w:bCs w:val="false"/>
                <w:color w:val="14142B"/>
                <w:sz w:val="17"/>
                <w:szCs w:val="17"/>
              </w:rPr>
              <w:t xml:space="preserve">2. UX og informasjonsarkitektur</w:t>
            </w:r>
          </w:p>
        </w:tc>
        <w:tc>
          <w:tcPr>
            <w:tcW w:type="dxa" w:w="2860"/>
            <w:tcMar>
              <w:top w:type="dxa" w:w="60"/>
              <w:left w:type="dxa" w:w="80"/>
              <w:bottom w:type="dxa" w:w="60"/>
              <w:right w:type="dxa" w:w="80"/>
            </w:tcMar>
          </w:tcPr>
          <w:p>
            <w:r>
              <w:rPr>
                <w:b/>
                <w:bCs/>
                <w:color w:val="14142B"/>
                <w:sz w:val="17"/>
                <w:szCs w:val="17"/>
              </w:rPr>
              <w:t xml:space="preserve">8 / 10  (var 7)</w:t>
            </w:r>
          </w:p>
        </w:tc>
      </w:tr>
      <w:tr>
        <w:tc>
          <w:tcPr>
            <w:tcW w:type="dxa" w:w="6500"/>
            <w:tcMar>
              <w:top w:type="dxa" w:w="60"/>
              <w:left w:type="dxa" w:w="80"/>
              <w:bottom w:type="dxa" w:w="60"/>
              <w:right w:type="dxa" w:w="80"/>
            </w:tcMar>
          </w:tcPr>
          <w:p>
            <w:r>
              <w:rPr>
                <w:b w:val="false"/>
                <w:bCs w:val="false"/>
                <w:color w:val="14142B"/>
                <w:sz w:val="17"/>
                <w:szCs w:val="17"/>
              </w:rPr>
              <w:t xml:space="preserve">3. Visuelt design</w:t>
            </w:r>
          </w:p>
        </w:tc>
        <w:tc>
          <w:tcPr>
            <w:tcW w:type="dxa" w:w="2860"/>
            <w:tcMar>
              <w:top w:type="dxa" w:w="60"/>
              <w:left w:type="dxa" w:w="80"/>
              <w:bottom w:type="dxa" w:w="60"/>
              <w:right w:type="dxa" w:w="80"/>
            </w:tcMar>
          </w:tcPr>
          <w:p>
            <w:r>
              <w:rPr>
                <w:b/>
                <w:bCs/>
                <w:color w:val="14142B"/>
                <w:sz w:val="17"/>
                <w:szCs w:val="17"/>
              </w:rPr>
              <w:t xml:space="preserve">7 / 10  (var 6)</w:t>
            </w:r>
          </w:p>
        </w:tc>
      </w:tr>
      <w:tr>
        <w:tc>
          <w:tcPr>
            <w:tcW w:type="dxa" w:w="6500"/>
            <w:tcMar>
              <w:top w:type="dxa" w:w="60"/>
              <w:left w:type="dxa" w:w="80"/>
              <w:bottom w:type="dxa" w:w="60"/>
              <w:right w:type="dxa" w:w="80"/>
            </w:tcMar>
          </w:tcPr>
          <w:p>
            <w:r>
              <w:rPr>
                <w:b w:val="false"/>
                <w:bCs w:val="false"/>
                <w:color w:val="14142B"/>
                <w:sz w:val="17"/>
                <w:szCs w:val="17"/>
              </w:rPr>
              <w:t xml:space="preserve">4. Mobilopplevelse</w:t>
            </w:r>
          </w:p>
        </w:tc>
        <w:tc>
          <w:tcPr>
            <w:tcW w:type="dxa" w:w="2860"/>
            <w:tcMar>
              <w:top w:type="dxa" w:w="60"/>
              <w:left w:type="dxa" w:w="80"/>
              <w:bottom w:type="dxa" w:w="60"/>
              <w:right w:type="dxa" w:w="80"/>
            </w:tcMar>
          </w:tcPr>
          <w:p>
            <w:r>
              <w:rPr>
                <w:b/>
                <w:bCs/>
                <w:color w:val="14142B"/>
                <w:sz w:val="17"/>
                <w:szCs w:val="17"/>
              </w:rPr>
              <w:t xml:space="preserve">7 / 10  (var 5)</w:t>
            </w:r>
          </w:p>
        </w:tc>
      </w:tr>
      <w:tr>
        <w:tc>
          <w:tcPr>
            <w:tcW w:type="dxa" w:w="6500"/>
            <w:tcMar>
              <w:top w:type="dxa" w:w="60"/>
              <w:left w:type="dxa" w:w="80"/>
              <w:bottom w:type="dxa" w:w="60"/>
              <w:right w:type="dxa" w:w="80"/>
            </w:tcMar>
          </w:tcPr>
          <w:p>
            <w:r>
              <w:rPr>
                <w:b w:val="false"/>
                <w:bCs w:val="false"/>
                <w:color w:val="14142B"/>
                <w:sz w:val="17"/>
                <w:szCs w:val="17"/>
              </w:rPr>
              <w:t xml:space="preserve">5. Teknisk kvalitet</w:t>
            </w:r>
          </w:p>
        </w:tc>
        <w:tc>
          <w:tcPr>
            <w:tcW w:type="dxa" w:w="2860"/>
            <w:tcMar>
              <w:top w:type="dxa" w:w="60"/>
              <w:left w:type="dxa" w:w="80"/>
              <w:bottom w:type="dxa" w:w="60"/>
              <w:right w:type="dxa" w:w="80"/>
            </w:tcMar>
          </w:tcPr>
          <w:p>
            <w:r>
              <w:rPr>
                <w:b/>
                <w:bCs/>
                <w:color w:val="14142B"/>
                <w:sz w:val="17"/>
                <w:szCs w:val="17"/>
              </w:rPr>
              <w:t xml:space="preserve">7 / 10  (var 7)</w:t>
            </w:r>
          </w:p>
        </w:tc>
      </w:tr>
      <w:tr>
        <w:tc>
          <w:tcPr>
            <w:tcW w:type="dxa" w:w="6500"/>
            <w:tcMar>
              <w:top w:type="dxa" w:w="60"/>
              <w:left w:type="dxa" w:w="80"/>
              <w:bottom w:type="dxa" w:w="60"/>
              <w:right w:type="dxa" w:w="80"/>
            </w:tcMar>
          </w:tcPr>
          <w:p>
            <w:r>
              <w:rPr>
                <w:b w:val="false"/>
                <w:bCs w:val="false"/>
                <w:color w:val="14142B"/>
                <w:sz w:val="17"/>
                <w:szCs w:val="17"/>
              </w:rPr>
              <w:t xml:space="preserve">6. Ytelse</w:t>
            </w:r>
          </w:p>
        </w:tc>
        <w:tc>
          <w:tcPr>
            <w:tcW w:type="dxa" w:w="2860"/>
            <w:tcMar>
              <w:top w:type="dxa" w:w="60"/>
              <w:left w:type="dxa" w:w="80"/>
              <w:bottom w:type="dxa" w:w="60"/>
              <w:right w:type="dxa" w:w="80"/>
            </w:tcMar>
          </w:tcPr>
          <w:p>
            <w:r>
              <w:rPr>
                <w:b/>
                <w:bCs/>
                <w:color w:val="14142B"/>
                <w:sz w:val="17"/>
                <w:szCs w:val="17"/>
              </w:rPr>
              <w:t xml:space="preserve">5 / 10  (var 6)</w:t>
            </w:r>
          </w:p>
        </w:tc>
      </w:tr>
      <w:tr>
        <w:tc>
          <w:tcPr>
            <w:tcW w:type="dxa" w:w="6500"/>
            <w:tcMar>
              <w:top w:type="dxa" w:w="60"/>
              <w:left w:type="dxa" w:w="80"/>
              <w:bottom w:type="dxa" w:w="60"/>
              <w:right w:type="dxa" w:w="80"/>
            </w:tcMar>
          </w:tcPr>
          <w:p>
            <w:r>
              <w:rPr>
                <w:b w:val="false"/>
                <w:bCs w:val="false"/>
                <w:color w:val="14142B"/>
                <w:sz w:val="17"/>
                <w:szCs w:val="17"/>
              </w:rPr>
              <w:t xml:space="preserve">7. SEO</w:t>
            </w:r>
          </w:p>
        </w:tc>
        <w:tc>
          <w:tcPr>
            <w:tcW w:type="dxa" w:w="2860"/>
            <w:tcMar>
              <w:top w:type="dxa" w:w="60"/>
              <w:left w:type="dxa" w:w="80"/>
              <w:bottom w:type="dxa" w:w="60"/>
              <w:right w:type="dxa" w:w="80"/>
            </w:tcMar>
          </w:tcPr>
          <w:p>
            <w:r>
              <w:rPr>
                <w:b/>
                <w:bCs/>
                <w:color w:val="14142B"/>
                <w:sz w:val="17"/>
                <w:szCs w:val="17"/>
              </w:rPr>
              <w:t xml:space="preserve">3 / 10  (var 3)</w:t>
            </w:r>
          </w:p>
        </w:tc>
      </w:tr>
      <w:tr>
        <w:tc>
          <w:tcPr>
            <w:tcW w:type="dxa" w:w="6500"/>
            <w:tcMar>
              <w:top w:type="dxa" w:w="60"/>
              <w:left w:type="dxa" w:w="80"/>
              <w:bottom w:type="dxa" w:w="60"/>
              <w:right w:type="dxa" w:w="80"/>
            </w:tcMar>
          </w:tcPr>
          <w:p>
            <w:r>
              <w:rPr>
                <w:b w:val="false"/>
                <w:bCs w:val="false"/>
                <w:color w:val="14142B"/>
                <w:sz w:val="17"/>
                <w:szCs w:val="17"/>
              </w:rPr>
              <w:t xml:space="preserve">8. Personvern og sikkerhet</w:t>
            </w:r>
          </w:p>
        </w:tc>
        <w:tc>
          <w:tcPr>
            <w:tcW w:type="dxa" w:w="2860"/>
            <w:tcMar>
              <w:top w:type="dxa" w:w="60"/>
              <w:left w:type="dxa" w:w="80"/>
              <w:bottom w:type="dxa" w:w="60"/>
              <w:right w:type="dxa" w:w="80"/>
            </w:tcMar>
          </w:tcPr>
          <w:p>
            <w:r>
              <w:rPr>
                <w:b/>
                <w:bCs/>
                <w:color w:val="14142B"/>
                <w:sz w:val="17"/>
                <w:szCs w:val="17"/>
              </w:rPr>
              <w:t xml:space="preserve">7 / 10  (var 6)</w:t>
            </w:r>
          </w:p>
        </w:tc>
      </w:tr>
      <w:tr>
        <w:tc>
          <w:tcPr>
            <w:tcW w:type="dxa" w:w="6500"/>
            <w:tcMar>
              <w:top w:type="dxa" w:w="60"/>
              <w:left w:type="dxa" w:w="80"/>
              <w:bottom w:type="dxa" w:w="60"/>
              <w:right w:type="dxa" w:w="80"/>
            </w:tcMar>
          </w:tcPr>
          <w:p>
            <w:r>
              <w:rPr>
                <w:b w:val="false"/>
                <w:bCs w:val="false"/>
                <w:color w:val="14142B"/>
                <w:sz w:val="17"/>
                <w:szCs w:val="17"/>
              </w:rPr>
              <w:t xml:space="preserve">9. Innhold</w:t>
            </w:r>
          </w:p>
        </w:tc>
        <w:tc>
          <w:tcPr>
            <w:tcW w:type="dxa" w:w="2860"/>
            <w:tcMar>
              <w:top w:type="dxa" w:w="60"/>
              <w:left w:type="dxa" w:w="80"/>
              <w:bottom w:type="dxa" w:w="60"/>
              <w:right w:type="dxa" w:w="80"/>
            </w:tcMar>
          </w:tcPr>
          <w:p>
            <w:r>
              <w:rPr>
                <w:b/>
                <w:bCs/>
                <w:color w:val="14142B"/>
                <w:sz w:val="17"/>
                <w:szCs w:val="17"/>
              </w:rPr>
              <w:t xml:space="preserve">8 / 10  (var 7)</w:t>
            </w:r>
          </w:p>
        </w:tc>
      </w:tr>
      <w:tr>
        <w:tc>
          <w:tcPr>
            <w:tcW w:type="dxa" w:w="6500"/>
            <w:tcMar>
              <w:top w:type="dxa" w:w="60"/>
              <w:left w:type="dxa" w:w="80"/>
              <w:bottom w:type="dxa" w:w="60"/>
              <w:right w:type="dxa" w:w="80"/>
            </w:tcMar>
          </w:tcPr>
          <w:p>
            <w:r>
              <w:rPr>
                <w:b w:val="false"/>
                <w:bCs w:val="false"/>
                <w:color w:val="14142B"/>
                <w:sz w:val="17"/>
                <w:szCs w:val="17"/>
              </w:rPr>
              <w:t xml:space="preserve">10. Psykologisk kvalitet</w:t>
            </w:r>
          </w:p>
        </w:tc>
        <w:tc>
          <w:tcPr>
            <w:tcW w:type="dxa" w:w="2860"/>
            <w:tcMar>
              <w:top w:type="dxa" w:w="60"/>
              <w:left w:type="dxa" w:w="80"/>
              <w:bottom w:type="dxa" w:w="60"/>
              <w:right w:type="dxa" w:w="80"/>
            </w:tcMar>
          </w:tcPr>
          <w:p>
            <w:r>
              <w:rPr>
                <w:b/>
                <w:bCs/>
                <w:color w:val="14142B"/>
                <w:sz w:val="17"/>
                <w:szCs w:val="17"/>
              </w:rPr>
              <w:t xml:space="preserve">8 / 10  (var 6)</w:t>
            </w:r>
          </w:p>
        </w:tc>
      </w:tr>
      <w:tr>
        <w:tc>
          <w:tcPr>
            <w:tcW w:type="dxa" w:w="6500"/>
            <w:tcMar>
              <w:top w:type="dxa" w:w="60"/>
              <w:left w:type="dxa" w:w="80"/>
              <w:bottom w:type="dxa" w:w="60"/>
              <w:right w:type="dxa" w:w="80"/>
            </w:tcMar>
          </w:tcPr>
          <w:p>
            <w:r>
              <w:rPr>
                <w:b w:val="false"/>
                <w:bCs w:val="false"/>
                <w:color w:val="14142B"/>
                <w:sz w:val="17"/>
                <w:szCs w:val="17"/>
              </w:rPr>
              <w:t xml:space="preserve">11. Konvertering</w:t>
            </w:r>
          </w:p>
        </w:tc>
        <w:tc>
          <w:tcPr>
            <w:tcW w:type="dxa" w:w="2860"/>
            <w:tcMar>
              <w:top w:type="dxa" w:w="60"/>
              <w:left w:type="dxa" w:w="80"/>
              <w:bottom w:type="dxa" w:w="60"/>
              <w:right w:type="dxa" w:w="80"/>
            </w:tcMar>
          </w:tcPr>
          <w:p>
            <w:r>
              <w:rPr>
                <w:b/>
                <w:bCs/>
                <w:color w:val="14142B"/>
                <w:sz w:val="17"/>
                <w:szCs w:val="17"/>
              </w:rPr>
              <w:t xml:space="preserve">7 / 10  (var 7)</w:t>
            </w:r>
          </w:p>
        </w:tc>
      </w:tr>
      <w:tr>
        <w:tc>
          <w:tcPr>
            <w:tcW w:type="dxa" w:w="6500"/>
            <w:tcMar>
              <w:top w:type="dxa" w:w="60"/>
              <w:left w:type="dxa" w:w="80"/>
              <w:bottom w:type="dxa" w:w="60"/>
              <w:right w:type="dxa" w:w="80"/>
            </w:tcMar>
          </w:tcPr>
          <w:p>
            <w:r>
              <w:rPr>
                <w:b w:val="false"/>
                <w:bCs w:val="false"/>
                <w:color w:val="14142B"/>
                <w:sz w:val="17"/>
                <w:szCs w:val="17"/>
              </w:rPr>
              <w:t xml:space="preserve">12. Helhetsvurdering</w:t>
            </w:r>
          </w:p>
        </w:tc>
        <w:tc>
          <w:tcPr>
            <w:tcW w:type="dxa" w:w="2860"/>
            <w:tcMar>
              <w:top w:type="dxa" w:w="60"/>
              <w:left w:type="dxa" w:w="80"/>
              <w:bottom w:type="dxa" w:w="60"/>
              <w:right w:type="dxa" w:w="80"/>
            </w:tcMar>
          </w:tcPr>
          <w:p>
            <w:r>
              <w:rPr>
                <w:b/>
                <w:bCs/>
                <w:color w:val="14142B"/>
                <w:sz w:val="17"/>
                <w:szCs w:val="17"/>
              </w:rPr>
              <w:t xml:space="preserve">6,7 / 10  (var 5,9)</w:t>
            </w:r>
          </w:p>
        </w:tc>
      </w:tr>
    </w:tbl>
    <w:p>
      <w:pPr>
        <w:pStyle w:val="Heading1"/>
        <w:spacing w:after="140" w:before="320"/>
      </w:pPr>
      <w:r>
        <w:rPr>
          <w:color w:val="14142B"/>
        </w:rPr>
        <w:t xml:space="preserve">Endringer siden forrige revisjon (2026-07-24)</w:t>
      </w:r>
    </w:p>
    <w:p>
      <w:pPr>
        <w:spacing w:after="120"/>
      </w:pPr>
      <w:r>
        <w:rPr>
          <w:b w:val="false"/>
          <w:bCs w:val="false"/>
          <w:i w:val="false"/>
          <w:iCs w:val="false"/>
          <w:color w:val="14142B"/>
          <w:sz w:val="21"/>
          <w:szCs w:val="21"/>
        </w:rPr>
        <w:t xml:space="preserve">Følgende funn fra forrige revisjon er verifisert rettet i koden:</w:t>
      </w:r>
    </w:p>
    <w:p>
      <w:pPr>
        <w:pStyle w:val="ListParagraph"/>
        <w:numPr>
          <w:ilvl w:val="0"/>
          <w:numId w:val="2"/>
        </w:numPr>
        <w:spacing w:after="80"/>
      </w:pPr>
      <w:r>
        <w:rPr>
          <w:color w:val="14142B"/>
          <w:sz w:val="20"/>
          <w:szCs w:val="20"/>
        </w:rPr>
        <w:t xml:space="preserve">Kontrastbruddet (kritisk funn #1 og #2): delt buttonClassNames()-bygger i ui/Button.tsx, eksportert og brukt av lenker som ikke kan være &lt;Button&gt; (bl.a. PRIMARY_MD_LINK_CLASSES i resultat/page.tsx). Ingen gjenværende bg-holo-sky + text-white-kombinasjoner funnet i søk.</w:t>
      </w:r>
    </w:p>
    <w:p>
      <w:pPr>
        <w:pStyle w:val="ListParagraph"/>
        <w:numPr>
          <w:ilvl w:val="0"/>
          <w:numId w:val="2"/>
        </w:numPr>
        <w:spacing w:after="80"/>
      </w:pPr>
      <w:r>
        <w:rPr>
          <w:color w:val="14142B"/>
          <w:sz w:val="20"/>
          <w:szCs w:val="20"/>
        </w:rPr>
        <w:t xml:space="preserve">Fokusindikatoren: global :focus-visible bruker nå outline-holo-skyText med dokumentert kontrastberegning i globals.css.</w:t>
      </w:r>
    </w:p>
    <w:p>
      <w:pPr>
        <w:pStyle w:val="ListParagraph"/>
        <w:numPr>
          <w:ilvl w:val="0"/>
          <w:numId w:val="2"/>
        </w:numPr>
        <w:spacing w:after="80"/>
      </w:pPr>
      <w:r>
        <w:rPr>
          <w:color w:val="14142B"/>
          <w:sz w:val="20"/>
          <w:szCs w:val="20"/>
        </w:rPr>
        <w:t xml:space="preserve">Mobilmeny (kritisk funn, mobilopplevelse): SiteNav har hamburgermeny under md-breakpoint, med aria-expanded/aria-controls/aria-label, Escape-lukking og automatisk lukking ved sidebytte.</w:t>
      </w:r>
    </w:p>
    <w:p>
      <w:pPr>
        <w:pStyle w:val="ListParagraph"/>
        <w:numPr>
          <w:ilvl w:val="0"/>
          <w:numId w:val="2"/>
        </w:numPr>
        <w:spacing w:after="80"/>
      </w:pPr>
      <w:r>
        <w:rPr>
          <w:color w:val="14142B"/>
          <w:sz w:val="20"/>
          <w:szCs w:val="20"/>
        </w:rPr>
        <w:t xml:space="preserve">Krisevarsel: NON_DIAGNOSTIC_NOTICE og CRISIS_NOTICE står nå alltid synlig på resultatsiden -- kun det nivåspesifikke fotnoteinnholdet ligger bak Disclosure.</w:t>
      </w:r>
    </w:p>
    <w:p>
      <w:pPr>
        <w:pStyle w:val="ListParagraph"/>
        <w:numPr>
          <w:ilvl w:val="0"/>
          <w:numId w:val="2"/>
        </w:numPr>
        <w:spacing w:after="80"/>
      </w:pPr>
      <w:r>
        <w:rPr>
          <w:color w:val="14142B"/>
          <w:sz w:val="20"/>
          <w:szCs w:val="20"/>
        </w:rPr>
        <w:t xml:space="preserve">jsPDF: dynamisk import ved klikk i stedet for statisk toppimport -- avhengigheten lastes ikke lenger for besøkende som aldri bruker PDF-knappen.</w:t>
      </w:r>
    </w:p>
    <w:p>
      <w:pPr>
        <w:pStyle w:val="ListParagraph"/>
        <w:numPr>
          <w:ilvl w:val="0"/>
          <w:numId w:val="2"/>
        </w:numPr>
        <w:spacing w:after="80"/>
      </w:pPr>
      <w:r>
        <w:rPr>
          <w:color w:val="14142B"/>
          <w:sz w:val="20"/>
          <w:szCs w:val="20"/>
        </w:rPr>
        <w:t xml:space="preserve">PDF-en viser nå sone-grafikk for underkategorier (samme zoneIndexFor/zoneLabelFor som nettsiden) i stedet for eksakte tall -- konsistent med presisjonsærligheten RoughFactorIndicator innførte.</w:t>
      </w:r>
    </w:p>
    <w:p>
      <w:pPr>
        <w:pStyle w:val="Heading1"/>
        <w:spacing w:after="140" w:before="320"/>
      </w:pPr>
      <w:r>
        <w:rPr>
          <w:color w:val="14142B"/>
        </w:rPr>
        <w:t xml:space="preserve">1. Universell utforming (WCAG 2.2 AA)</w:t>
      </w:r>
    </w:p>
    <w:p>
      <w:pPr>
        <w:spacing w:after="120"/>
      </w:pPr>
      <w:r>
        <w:rPr>
          <w:b/>
          <w:bCs/>
          <w:color w:val="14142B"/>
          <w:sz w:val="22"/>
          <w:szCs w:val="22"/>
        </w:rPr>
        <w:t xml:space="preserve">Karakter: 7 / 10</w:t>
      </w:r>
    </w:p>
    <w:p>
      <w:pPr>
        <w:spacing w:after="120"/>
      </w:pPr>
      <w:r>
        <w:rPr>
          <w:b w:val="false"/>
          <w:bCs w:val="false"/>
          <w:i w:val="false"/>
          <w:iCs w:val="false"/>
          <w:color w:val="14142B"/>
          <w:sz w:val="21"/>
          <w:szCs w:val="21"/>
        </w:rPr>
        <w:t xml:space="preserve">Stor fremgang: begge kontrastfunnene er løst ved roten, mobilmenyen er tastaturvennlig, og delekortbildene har beskrivende alt-tekst (selve sitatet). Det som gjenstår er færre og mindre alvorlige ting enn sist -- hovedsakelig ARIA-mønsteret i de nye valggruppene.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600"/>
        <w:gridCol w:w="2560"/>
      </w:tblGrid>
      <w:tr>
        <w:trPr>
          <w:tblHeader/>
        </w:trPr>
        <w:tc>
          <w:tcPr>
            <w:tcW w:type="dxa" w:w="1100"/>
            <w:shd w:fill="E9E5F5" w:val="clear"/>
            <w:tcMar>
              <w:top w:type="dxa" w:w="60"/>
              <w:left w:type="dxa" w:w="80"/>
              <w:bottom w:type="dxa" w:w="60"/>
              <w:right w:type="dxa" w:w="80"/>
            </w:tcMar>
          </w:tcPr>
          <w:p>
            <w:r>
              <w:rPr>
                <w:b/>
                <w:bCs/>
                <w:color w:val="14142B"/>
                <w:sz w:val="17"/>
                <w:szCs w:val="17"/>
              </w:rPr>
              <w:t xml:space="preserve">Alvorlighet</w:t>
            </w:r>
          </w:p>
        </w:tc>
        <w:tc>
          <w:tcPr>
            <w:tcW w:type="dxa" w:w="3100"/>
            <w:shd w:fill="E9E5F5" w:val="clear"/>
            <w:tcMar>
              <w:top w:type="dxa" w:w="60"/>
              <w:left w:type="dxa" w:w="80"/>
              <w:bottom w:type="dxa" w:w="60"/>
              <w:right w:type="dxa" w:w="80"/>
            </w:tcMar>
          </w:tcPr>
          <w:p>
            <w:r>
              <w:rPr>
                <w:b/>
                <w:bCs/>
                <w:color w:val="14142B"/>
                <w:sz w:val="17"/>
                <w:szCs w:val="17"/>
              </w:rPr>
              <w:t xml:space="preserve">Funn</w:t>
            </w:r>
          </w:p>
        </w:tc>
        <w:tc>
          <w:tcPr>
            <w:tcW w:type="dxa" w:w="2600"/>
            <w:shd w:fill="E9E5F5" w:val="clear"/>
            <w:tcMar>
              <w:top w:type="dxa" w:w="60"/>
              <w:left w:type="dxa" w:w="80"/>
              <w:bottom w:type="dxa" w:w="60"/>
              <w:right w:type="dxa" w:w="80"/>
            </w:tcMar>
          </w:tcPr>
          <w:p>
            <w:r>
              <w:rPr>
                <w:b/>
                <w:bCs/>
                <w:color w:val="14142B"/>
                <w:sz w:val="17"/>
                <w:szCs w:val="17"/>
              </w:rPr>
              <w:t xml:space="preserve">Bevis / kilde</w:t>
            </w:r>
          </w:p>
        </w:tc>
        <w:tc>
          <w:tcPr>
            <w:tcW w:type="dxa" w:w="2560"/>
            <w:shd w:fill="E9E5F5" w:val="clear"/>
            <w:tcMar>
              <w:top w:type="dxa" w:w="60"/>
              <w:left w:type="dxa" w:w="80"/>
              <w:bottom w:type="dxa" w:w="60"/>
              <w:right w:type="dxa" w:w="80"/>
            </w:tcMar>
          </w:tcPr>
          <w:p>
            <w:r>
              <w:rPr>
                <w:b/>
                <w:bCs/>
                <w:color w:val="14142B"/>
                <w:sz w:val="17"/>
                <w:szCs w:val="17"/>
              </w:rPr>
              <w:t xml:space="preserve">Anbefaling</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role="radio" uten tastaturmønster: tre valggrupper (format- og kortvelger i ShareCard, begge varianter) bruker &lt;button role="radio"&gt; uten roving tabindex eller piltast-navigasjon. ARIA-radiogrupper skal navigeres med piltaster og ha étt tab-stopp; skjermleserbrukere får nå annonsert «radio» men mønsteret oppfører seg som knapper.</w:t>
            </w:r>
          </w:p>
        </w:tc>
        <w:tc>
          <w:tcPr>
            <w:tcW w:type="dxa" w:w="2600"/>
            <w:tcMar>
              <w:top w:type="dxa" w:w="60"/>
              <w:left w:type="dxa" w:w="80"/>
              <w:bottom w:type="dxa" w:w="60"/>
              <w:right w:type="dxa" w:w="80"/>
            </w:tcMar>
          </w:tcPr>
          <w:p>
            <w:r>
              <w:rPr>
                <w:b w:val="false"/>
                <w:bCs w:val="false"/>
                <w:color w:val="6E6C78"/>
                <w:sz w:val="17"/>
                <w:szCs w:val="17"/>
              </w:rPr>
              <w:t xml:space="preserve">ShareCard.tsx:139-158, 170-208, 312-331</w:t>
            </w:r>
          </w:p>
        </w:tc>
        <w:tc>
          <w:tcPr>
            <w:tcW w:type="dxa" w:w="2560"/>
            <w:tcMar>
              <w:top w:type="dxa" w:w="60"/>
              <w:left w:type="dxa" w:w="80"/>
              <w:bottom w:type="dxa" w:w="60"/>
              <w:right w:type="dxa" w:w="80"/>
            </w:tcMar>
          </w:tcPr>
          <w:p>
            <w:r>
              <w:rPr>
                <w:b w:val="false"/>
                <w:bCs w:val="false"/>
                <w:color w:val="14142B"/>
                <w:sz w:val="17"/>
                <w:szCs w:val="17"/>
              </w:rPr>
              <w:t xml:space="preserve">Enklest: bytt til ekte &lt;input type="radio"&gt; visuelt skjult, eller implementer roving tabindex + piltaster. Alternativt: bruk vanlige knapper med aria-pressed i stedet for radio-semantikk.</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Spørsmål og svarskala fortsatt ikke programmatisk koblet (uendret fra forrige revisjon): AnswerScale har kun generisk aria-label, ingen aria-labelledby mot spørsmålsteksten.</w:t>
            </w:r>
          </w:p>
        </w:tc>
        <w:tc>
          <w:tcPr>
            <w:tcW w:type="dxa" w:w="2600"/>
            <w:tcMar>
              <w:top w:type="dxa" w:w="60"/>
              <w:left w:type="dxa" w:w="80"/>
              <w:bottom w:type="dxa" w:w="60"/>
              <w:right w:type="dxa" w:w="80"/>
            </w:tcMar>
          </w:tcPr>
          <w:p>
            <w:r>
              <w:rPr>
                <w:b w:val="false"/>
                <w:bCs w:val="false"/>
                <w:color w:val="6E6C78"/>
                <w:sz w:val="17"/>
                <w:szCs w:val="17"/>
              </w:rPr>
              <w:t xml:space="preserve">test/page.tsx:361; AnswerScale.tsx</w:t>
            </w:r>
          </w:p>
        </w:tc>
        <w:tc>
          <w:tcPr>
            <w:tcW w:type="dxa" w:w="2560"/>
            <w:tcMar>
              <w:top w:type="dxa" w:w="60"/>
              <w:left w:type="dxa" w:w="80"/>
              <w:bottom w:type="dxa" w:w="60"/>
              <w:right w:type="dxa" w:w="80"/>
            </w:tcMar>
          </w:tcPr>
          <w:p>
            <w:r>
              <w:rPr>
                <w:b w:val="false"/>
                <w:bCs w:val="false"/>
                <w:color w:val="14142B"/>
                <w:sz w:val="17"/>
                <w:szCs w:val="17"/>
              </w:rPr>
              <w:t xml:space="preserve">Gi spørsmålsoverskriften en id og koble AnswerScale via aria-labelledby.</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Mobilmenyen flytter ikke fokus ved åpning/lukking -- fokus blir stående på hamburgerknappen. Ikke et brudd (panelet er ikke modalt), men fokusflytt til første lenke ville hjulpet tastaturbrukere.</w:t>
            </w:r>
          </w:p>
        </w:tc>
        <w:tc>
          <w:tcPr>
            <w:tcW w:type="dxa" w:w="2600"/>
            <w:tcMar>
              <w:top w:type="dxa" w:w="60"/>
              <w:left w:type="dxa" w:w="80"/>
              <w:bottom w:type="dxa" w:w="60"/>
              <w:right w:type="dxa" w:w="80"/>
            </w:tcMar>
          </w:tcPr>
          <w:p>
            <w:r>
              <w:rPr>
                <w:b w:val="false"/>
                <w:bCs w:val="false"/>
                <w:color w:val="6E6C78"/>
                <w:sz w:val="17"/>
                <w:szCs w:val="17"/>
              </w:rPr>
              <w:t xml:space="preserve">SiteNav.tsx (mobilpanelet)</w:t>
            </w:r>
          </w:p>
        </w:tc>
        <w:tc>
          <w:tcPr>
            <w:tcW w:type="dxa" w:w="2560"/>
            <w:tcMar>
              <w:top w:type="dxa" w:w="60"/>
              <w:left w:type="dxa" w:w="80"/>
              <w:bottom w:type="dxa" w:w="60"/>
              <w:right w:type="dxa" w:w="80"/>
            </w:tcMar>
          </w:tcPr>
          <w:p>
            <w:r>
              <w:rPr>
                <w:b w:val="false"/>
                <w:bCs w:val="false"/>
                <w:color w:val="14142B"/>
                <w:sz w:val="17"/>
                <w:szCs w:val="17"/>
              </w:rPr>
              <w:t xml:space="preserve">Flytt fokus til første menylenke ved åpning; tilbake til knappen ved Escape.</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Meme-kortene er «bilder av tekst» (WCAG 1.4.5) -- sitatet er malt inn i selve bildet. Alt-teksten gjengir sitatet, så informasjonen er tilgjengelig, men tekst i bilde kan ikke forstørres/reflowes.</w:t>
            </w:r>
          </w:p>
        </w:tc>
        <w:tc>
          <w:tcPr>
            <w:tcW w:type="dxa" w:w="2600"/>
            <w:tcMar>
              <w:top w:type="dxa" w:w="60"/>
              <w:left w:type="dxa" w:w="80"/>
              <w:bottom w:type="dxa" w:w="60"/>
              <w:right w:type="dxa" w:w="80"/>
            </w:tcMar>
          </w:tcPr>
          <w:p>
            <w:r>
              <w:rPr>
                <w:b w:val="false"/>
                <w:bCs w:val="false"/>
                <w:color w:val="6E6C78"/>
                <w:sz w:val="17"/>
                <w:szCs w:val="17"/>
              </w:rPr>
              <w:t xml:space="preserve">public/meme-kort/; ShareCard.tsx:197</w:t>
            </w:r>
          </w:p>
        </w:tc>
        <w:tc>
          <w:tcPr>
            <w:tcW w:type="dxa" w:w="2560"/>
            <w:tcMar>
              <w:top w:type="dxa" w:w="60"/>
              <w:left w:type="dxa" w:w="80"/>
              <w:bottom w:type="dxa" w:w="60"/>
              <w:right w:type="dxa" w:w="80"/>
            </w:tcMar>
          </w:tcPr>
          <w:p>
            <w:r>
              <w:rPr>
                <w:b w:val="false"/>
                <w:bCs w:val="false"/>
                <w:color w:val="14142B"/>
                <w:sz w:val="17"/>
                <w:szCs w:val="17"/>
              </w:rPr>
              <w:t xml:space="preserve">Akseptabelt for delingsgrafikk (unntaket for «essensiell presentasjon» kan påberopes). Behold presis alt-tekst.</w:t>
            </w:r>
          </w:p>
        </w:tc>
      </w:tr>
    </w:tbl>
    <w:p>
      <w:pPr>
        <w:pStyle w:val="Heading1"/>
        <w:spacing w:after="140" w:before="320"/>
      </w:pPr>
      <w:r>
        <w:rPr>
          <w:color w:val="14142B"/>
        </w:rPr>
        <w:t xml:space="preserve">2. UX og informasjonsarkitektur</w:t>
      </w:r>
    </w:p>
    <w:p>
      <w:pPr>
        <w:spacing w:after="120"/>
      </w:pPr>
      <w:r>
        <w:rPr>
          <w:b/>
          <w:bCs/>
          <w:color w:val="14142B"/>
          <w:sz w:val="22"/>
          <w:szCs w:val="22"/>
        </w:rPr>
        <w:t xml:space="preserve">Karakter: 8 / 10</w:t>
      </w:r>
    </w:p>
    <w:p>
      <w:pPr>
        <w:spacing w:after="120"/>
      </w:pPr>
      <w:r>
        <w:rPr>
          <w:b w:val="false"/>
          <w:bCs w:val="false"/>
          <w:i w:val="false"/>
          <w:iCs w:val="false"/>
          <w:color w:val="14142B"/>
          <w:sz w:val="21"/>
          <w:szCs w:val="21"/>
        </w:rPr>
        <w:t xml:space="preserve">Betydelig forbedret: detaljert visning åpner nå med en samlet oversikt over alle fem faktorene før fanene (tidligere måtte man bla for å få helhetsbildet), growth-seksjonene gir konkret handling per kategori, og delekortet gir rapporten en naturlig, sosial avslutning. Fallback-kjeden i ShareCard (fasettkort → domenekort → SVG-kort, med onError-håndtering for bilder som ikke finnes ennå) er forbilledlig robust.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600"/>
        <w:gridCol w:w="2560"/>
      </w:tblGrid>
      <w:tr>
        <w:trPr>
          <w:tblHeader/>
        </w:trPr>
        <w:tc>
          <w:tcPr>
            <w:tcW w:type="dxa" w:w="1100"/>
            <w:shd w:fill="E9E5F5" w:val="clear"/>
            <w:tcMar>
              <w:top w:type="dxa" w:w="60"/>
              <w:left w:type="dxa" w:w="80"/>
              <w:bottom w:type="dxa" w:w="60"/>
              <w:right w:type="dxa" w:w="80"/>
            </w:tcMar>
          </w:tcPr>
          <w:p>
            <w:r>
              <w:rPr>
                <w:b/>
                <w:bCs/>
                <w:color w:val="14142B"/>
                <w:sz w:val="17"/>
                <w:szCs w:val="17"/>
              </w:rPr>
              <w:t xml:space="preserve">Alvorlighet</w:t>
            </w:r>
          </w:p>
        </w:tc>
        <w:tc>
          <w:tcPr>
            <w:tcW w:type="dxa" w:w="3100"/>
            <w:shd w:fill="E9E5F5" w:val="clear"/>
            <w:tcMar>
              <w:top w:type="dxa" w:w="60"/>
              <w:left w:type="dxa" w:w="80"/>
              <w:bottom w:type="dxa" w:w="60"/>
              <w:right w:type="dxa" w:w="80"/>
            </w:tcMar>
          </w:tcPr>
          <w:p>
            <w:r>
              <w:rPr>
                <w:b/>
                <w:bCs/>
                <w:color w:val="14142B"/>
                <w:sz w:val="17"/>
                <w:szCs w:val="17"/>
              </w:rPr>
              <w:t xml:space="preserve">Funn</w:t>
            </w:r>
          </w:p>
        </w:tc>
        <w:tc>
          <w:tcPr>
            <w:tcW w:type="dxa" w:w="2600"/>
            <w:shd w:fill="E9E5F5" w:val="clear"/>
            <w:tcMar>
              <w:top w:type="dxa" w:w="60"/>
              <w:left w:type="dxa" w:w="80"/>
              <w:bottom w:type="dxa" w:w="60"/>
              <w:right w:type="dxa" w:w="80"/>
            </w:tcMar>
          </w:tcPr>
          <w:p>
            <w:r>
              <w:rPr>
                <w:b/>
                <w:bCs/>
                <w:color w:val="14142B"/>
                <w:sz w:val="17"/>
                <w:szCs w:val="17"/>
              </w:rPr>
              <w:t xml:space="preserve">Bevis / kilde</w:t>
            </w:r>
          </w:p>
        </w:tc>
        <w:tc>
          <w:tcPr>
            <w:tcW w:type="dxa" w:w="2560"/>
            <w:shd w:fill="E9E5F5" w:val="clear"/>
            <w:tcMar>
              <w:top w:type="dxa" w:w="60"/>
              <w:left w:type="dxa" w:w="80"/>
              <w:bottom w:type="dxa" w:w="60"/>
              <w:right w:type="dxa" w:w="80"/>
            </w:tcMar>
          </w:tcPr>
          <w:p>
            <w:r>
              <w:rPr>
                <w:b/>
                <w:bCs/>
                <w:color w:val="14142B"/>
                <w:sz w:val="17"/>
                <w:szCs w:val="17"/>
              </w:rPr>
              <w:t xml:space="preserve">Anbefaling</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Resultatsiden er nå svært lang og tétt (oversikt + faner + fasetter + kombinasjoner + growth + oppsummering + delekort + PDF/CSV-verktøy). Risiko for at brukeren aldri ser innholdet nederst.</w:t>
            </w:r>
          </w:p>
        </w:tc>
        <w:tc>
          <w:tcPr>
            <w:tcW w:type="dxa" w:w="2600"/>
            <w:tcMar>
              <w:top w:type="dxa" w:w="60"/>
              <w:left w:type="dxa" w:w="80"/>
              <w:bottom w:type="dxa" w:w="60"/>
              <w:right w:type="dxa" w:w="80"/>
            </w:tcMar>
          </w:tcPr>
          <w:p>
            <w:r>
              <w:rPr>
                <w:b w:val="false"/>
                <w:bCs w:val="false"/>
                <w:color w:val="6E6C78"/>
                <w:sz w:val="17"/>
                <w:szCs w:val="17"/>
              </w:rPr>
              <w:t xml:space="preserve">resultat/page.tsx (1190 linjer, alle seksjoner)</w:t>
            </w:r>
          </w:p>
        </w:tc>
        <w:tc>
          <w:tcPr>
            <w:tcW w:type="dxa" w:w="2560"/>
            <w:tcMar>
              <w:top w:type="dxa" w:w="60"/>
              <w:left w:type="dxa" w:w="80"/>
              <w:bottom w:type="dxa" w:w="60"/>
              <w:right w:type="dxa" w:w="80"/>
            </w:tcMar>
          </w:tcPr>
          <w:p>
            <w:r>
              <w:rPr>
                <w:b w:val="false"/>
                <w:bCs w:val="false"/>
                <w:color w:val="14142B"/>
                <w:sz w:val="17"/>
                <w:szCs w:val="17"/>
              </w:rPr>
              <w:t xml:space="preserve">Vurder en kort innholdsfortegnelse/ankernavigasjon øverst, eller flytt betaverktøyene (CSV) til /verktoy.</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Story-format er standard i meme-kortvelgeren, men firkant er standard i SVG-fallbacken -- liten inkonsistens i samme funksjon.</w:t>
            </w:r>
          </w:p>
        </w:tc>
        <w:tc>
          <w:tcPr>
            <w:tcW w:type="dxa" w:w="2600"/>
            <w:tcMar>
              <w:top w:type="dxa" w:w="60"/>
              <w:left w:type="dxa" w:w="80"/>
              <w:bottom w:type="dxa" w:w="60"/>
              <w:right w:type="dxa" w:w="80"/>
            </w:tcMar>
          </w:tcPr>
          <w:p>
            <w:r>
              <w:rPr>
                <w:b w:val="false"/>
                <w:bCs w:val="false"/>
                <w:color w:val="6E6C78"/>
                <w:sz w:val="17"/>
                <w:szCs w:val="17"/>
              </w:rPr>
              <w:t xml:space="preserve">ShareCard.tsx:80 vs 243</w:t>
            </w:r>
          </w:p>
        </w:tc>
        <w:tc>
          <w:tcPr>
            <w:tcW w:type="dxa" w:w="2560"/>
            <w:tcMar>
              <w:top w:type="dxa" w:w="60"/>
              <w:left w:type="dxa" w:w="80"/>
              <w:bottom w:type="dxa" w:w="60"/>
              <w:right w:type="dxa" w:w="80"/>
            </w:tcMar>
          </w:tcPr>
          <w:p>
            <w:r>
              <w:rPr>
                <w:b w:val="false"/>
                <w:bCs w:val="false"/>
                <w:color w:val="14142B"/>
                <w:sz w:val="17"/>
                <w:szCs w:val="17"/>
              </w:rPr>
              <w:t xml:space="preserve">Velg samme standardformat begge steder (story, gitt produkteiers begrunnelse).</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PDF-knappen gir ingen fremdriftsindikasjon utover knappetekst mens 5 hero-motiver rasteriseres + PDF bygges -- kan ta merkbar tid på eldre mobiler.</w:t>
            </w:r>
          </w:p>
        </w:tc>
        <w:tc>
          <w:tcPr>
            <w:tcW w:type="dxa" w:w="2600"/>
            <w:tcMar>
              <w:top w:type="dxa" w:w="60"/>
              <w:left w:type="dxa" w:w="80"/>
              <w:bottom w:type="dxa" w:w="60"/>
              <w:right w:type="dxa" w:w="80"/>
            </w:tcMar>
          </w:tcPr>
          <w:p>
            <w:r>
              <w:rPr>
                <w:b w:val="false"/>
                <w:bCs w:val="false"/>
                <w:color w:val="6E6C78"/>
                <w:sz w:val="17"/>
                <w:szCs w:val="17"/>
              </w:rPr>
              <w:t xml:space="preserve">resultat/page.tsx (pdfLoading); pdfReport.ts</w:t>
            </w:r>
          </w:p>
        </w:tc>
        <w:tc>
          <w:tcPr>
            <w:tcW w:type="dxa" w:w="2560"/>
            <w:tcMar>
              <w:top w:type="dxa" w:w="60"/>
              <w:left w:type="dxa" w:w="80"/>
              <w:bottom w:type="dxa" w:w="60"/>
              <w:right w:type="dxa" w:w="80"/>
            </w:tcMar>
          </w:tcPr>
          <w:p>
            <w:r>
              <w:rPr>
                <w:b w:val="false"/>
                <w:bCs w:val="false"/>
                <w:color w:val="14142B"/>
                <w:sz w:val="17"/>
                <w:szCs w:val="17"/>
              </w:rPr>
              <w:t xml:space="preserve">Behold, men vurder en kort statustekst («Lager side 3 av 8…») hvis brukertesting viser utolmodighet.</w:t>
            </w:r>
          </w:p>
        </w:tc>
      </w:tr>
    </w:tbl>
    <w:p>
      <w:pPr>
        <w:pStyle w:val="Heading1"/>
        <w:spacing w:after="140" w:before="320"/>
      </w:pPr>
      <w:r>
        <w:rPr>
          <w:color w:val="14142B"/>
        </w:rPr>
        <w:t xml:space="preserve">3. Visuelt design</w:t>
      </w:r>
    </w:p>
    <w:p>
      <w:pPr>
        <w:spacing w:after="120"/>
      </w:pPr>
      <w:r>
        <w:rPr>
          <w:b/>
          <w:bCs/>
          <w:color w:val="14142B"/>
          <w:sz w:val="22"/>
          <w:szCs w:val="22"/>
        </w:rPr>
        <w:t xml:space="preserve">Karakter: 7 / 10</w:t>
      </w:r>
    </w:p>
    <w:p>
      <w:pPr>
        <w:spacing w:after="120"/>
      </w:pPr>
      <w:r>
        <w:rPr>
          <w:b w:val="false"/>
          <w:bCs w:val="false"/>
          <w:i w:val="false"/>
          <w:iCs w:val="false"/>
          <w:color w:val="14142B"/>
          <w:sz w:val="21"/>
          <w:szCs w:val="21"/>
        </w:rPr>
        <w:t xml:space="preserve">Designsystemet står stødigere enn sist: knappestil har nå én kilde til sannhet, og PDF-en har fått en gjennomtenkt visuell identitet (fargestripe-signatur, radardiagram, domenemotiver). Meme-kortene holder høy visuell kvalitet.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600"/>
        <w:gridCol w:w="2560"/>
      </w:tblGrid>
      <w:tr>
        <w:trPr>
          <w:tblHeader/>
        </w:trPr>
        <w:tc>
          <w:tcPr>
            <w:tcW w:type="dxa" w:w="1100"/>
            <w:shd w:fill="E9E5F5" w:val="clear"/>
            <w:tcMar>
              <w:top w:type="dxa" w:w="60"/>
              <w:left w:type="dxa" w:w="80"/>
              <w:bottom w:type="dxa" w:w="60"/>
              <w:right w:type="dxa" w:w="80"/>
            </w:tcMar>
          </w:tcPr>
          <w:p>
            <w:r>
              <w:rPr>
                <w:b/>
                <w:bCs/>
                <w:color w:val="14142B"/>
                <w:sz w:val="17"/>
                <w:szCs w:val="17"/>
              </w:rPr>
              <w:t xml:space="preserve">Alvorlighet</w:t>
            </w:r>
          </w:p>
        </w:tc>
        <w:tc>
          <w:tcPr>
            <w:tcW w:type="dxa" w:w="3100"/>
            <w:shd w:fill="E9E5F5" w:val="clear"/>
            <w:tcMar>
              <w:top w:type="dxa" w:w="60"/>
              <w:left w:type="dxa" w:w="80"/>
              <w:bottom w:type="dxa" w:w="60"/>
              <w:right w:type="dxa" w:w="80"/>
            </w:tcMar>
          </w:tcPr>
          <w:p>
            <w:r>
              <w:rPr>
                <w:b/>
                <w:bCs/>
                <w:color w:val="14142B"/>
                <w:sz w:val="17"/>
                <w:szCs w:val="17"/>
              </w:rPr>
              <w:t xml:space="preserve">Funn</w:t>
            </w:r>
          </w:p>
        </w:tc>
        <w:tc>
          <w:tcPr>
            <w:tcW w:type="dxa" w:w="2600"/>
            <w:shd w:fill="E9E5F5" w:val="clear"/>
            <w:tcMar>
              <w:top w:type="dxa" w:w="60"/>
              <w:left w:type="dxa" w:w="80"/>
              <w:bottom w:type="dxa" w:w="60"/>
              <w:right w:type="dxa" w:w="80"/>
            </w:tcMar>
          </w:tcPr>
          <w:p>
            <w:r>
              <w:rPr>
                <w:b/>
                <w:bCs/>
                <w:color w:val="14142B"/>
                <w:sz w:val="17"/>
                <w:szCs w:val="17"/>
              </w:rPr>
              <w:t xml:space="preserve">Bevis / kilde</w:t>
            </w:r>
          </w:p>
        </w:tc>
        <w:tc>
          <w:tcPr>
            <w:tcW w:type="dxa" w:w="2560"/>
            <w:shd w:fill="E9E5F5" w:val="clear"/>
            <w:tcMar>
              <w:top w:type="dxa" w:w="60"/>
              <w:left w:type="dxa" w:w="80"/>
              <w:bottom w:type="dxa" w:w="60"/>
              <w:right w:type="dxa" w:w="80"/>
            </w:tcMar>
          </w:tcPr>
          <w:p>
            <w:r>
              <w:rPr>
                <w:b/>
                <w:bCs/>
                <w:color w:val="14142B"/>
                <w:sz w:val="17"/>
                <w:szCs w:val="17"/>
              </w:rPr>
              <w:t xml:space="preserve">Anbefaling</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Delekort (SVG-fallback) og PDF bruker Arial/Helvetica -- ikke merkevarefontene (Inter/Bricolage Grotesque). Delingsbilder er nettopp der merkevaren møter nye øyne.</w:t>
            </w:r>
          </w:p>
        </w:tc>
        <w:tc>
          <w:tcPr>
            <w:tcW w:type="dxa" w:w="2600"/>
            <w:tcMar>
              <w:top w:type="dxa" w:w="60"/>
              <w:left w:type="dxa" w:w="80"/>
              <w:bottom w:type="dxa" w:w="60"/>
              <w:right w:type="dxa" w:w="80"/>
            </w:tcMar>
          </w:tcPr>
          <w:p>
            <w:r>
              <w:rPr>
                <w:b w:val="false"/>
                <w:bCs w:val="false"/>
                <w:color w:val="6E6C78"/>
                <w:sz w:val="17"/>
                <w:szCs w:val="17"/>
              </w:rPr>
              <w:t xml:space="preserve">ShareCard.tsx (fontFamily="Arial"); pdfReport.ts (helvetica)</w:t>
            </w:r>
          </w:p>
        </w:tc>
        <w:tc>
          <w:tcPr>
            <w:tcW w:type="dxa" w:w="2560"/>
            <w:tcMar>
              <w:top w:type="dxa" w:w="60"/>
              <w:left w:type="dxa" w:w="80"/>
              <w:bottom w:type="dxa" w:w="60"/>
              <w:right w:type="dxa" w:w="80"/>
            </w:tcMar>
          </w:tcPr>
          <w:p>
            <w:r>
              <w:rPr>
                <w:b w:val="false"/>
                <w:bCs w:val="false"/>
                <w:color w:val="14142B"/>
                <w:sz w:val="17"/>
                <w:szCs w:val="17"/>
              </w:rPr>
              <w:t xml:space="preserve">For delekortet: rendre tekst med canvas etter document.fonts.ready, eller bak inn fonten. For PDF: vurder å embedde Inter via jsPDF addFont (øker filstørrelse noe).</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Meme-kortene har ikke helt ensartede høyder (dokumentert bevisst pga. footer-kollisjonsfiks på ett kort) -- gir små høydeforskjeller når tre kandidater vises side ved side.</w:t>
            </w:r>
          </w:p>
        </w:tc>
        <w:tc>
          <w:tcPr>
            <w:tcW w:type="dxa" w:w="2600"/>
            <w:tcMar>
              <w:top w:type="dxa" w:w="60"/>
              <w:left w:type="dxa" w:w="80"/>
              <w:bottom w:type="dxa" w:w="60"/>
              <w:right w:type="dxa" w:w="80"/>
            </w:tcMar>
          </w:tcPr>
          <w:p>
            <w:r>
              <w:rPr>
                <w:b w:val="false"/>
                <w:bCs w:val="false"/>
                <w:color w:val="6E6C78"/>
                <w:sz w:val="17"/>
                <w:szCs w:val="17"/>
              </w:rPr>
              <w:t xml:space="preserve">memeCards.ts (filhode); ShareCard.tsx</w:t>
            </w:r>
          </w:p>
        </w:tc>
        <w:tc>
          <w:tcPr>
            <w:tcW w:type="dxa" w:w="2560"/>
            <w:tcMar>
              <w:top w:type="dxa" w:w="60"/>
              <w:left w:type="dxa" w:w="80"/>
              <w:bottom w:type="dxa" w:w="60"/>
              <w:right w:type="dxa" w:w="80"/>
            </w:tcMar>
          </w:tcPr>
          <w:p>
            <w:r>
              <w:rPr>
                <w:b w:val="false"/>
                <w:bCs w:val="false"/>
                <w:color w:val="14142B"/>
                <w:sz w:val="17"/>
                <w:szCs w:val="17"/>
              </w:rPr>
              <w:t xml:space="preserve">Normaliser bildene til eksakt 1080x1080/1080x1920 i neste produksjonsbatch.</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APP_VERSION viser «2.37» i toppmenyen mens koden faktisk er på v2.40/v2.41 -- synlig versjonsdrift for betatestere som melder feil.</w:t>
            </w:r>
          </w:p>
        </w:tc>
        <w:tc>
          <w:tcPr>
            <w:tcW w:type="dxa" w:w="2600"/>
            <w:tcMar>
              <w:top w:type="dxa" w:w="60"/>
              <w:left w:type="dxa" w:w="80"/>
              <w:bottom w:type="dxa" w:w="60"/>
              <w:right w:type="dxa" w:w="80"/>
            </w:tcMar>
          </w:tcPr>
          <w:p>
            <w:r>
              <w:rPr>
                <w:b w:val="false"/>
                <w:bCs w:val="false"/>
                <w:color w:val="6E6C78"/>
                <w:sz w:val="17"/>
                <w:szCs w:val="17"/>
              </w:rPr>
              <w:t xml:space="preserve">version.ts (APP_VERSION = "2.37")</w:t>
            </w:r>
          </w:p>
        </w:tc>
        <w:tc>
          <w:tcPr>
            <w:tcW w:type="dxa" w:w="2560"/>
            <w:tcMar>
              <w:top w:type="dxa" w:w="60"/>
              <w:left w:type="dxa" w:w="80"/>
              <w:bottom w:type="dxa" w:w="60"/>
              <w:right w:type="dxa" w:w="80"/>
            </w:tcMar>
          </w:tcPr>
          <w:p>
            <w:r>
              <w:rPr>
                <w:b w:val="false"/>
                <w:bCs w:val="false"/>
                <w:color w:val="14142B"/>
                <w:sz w:val="17"/>
                <w:szCs w:val="17"/>
              </w:rPr>
              <w:t xml:space="preserve">Oppdater konstanten, og legg versjonsbump inn som fast punkt i commit-rutinen.</w:t>
            </w:r>
          </w:p>
        </w:tc>
      </w:tr>
    </w:tbl>
    <w:p>
      <w:pPr>
        <w:pStyle w:val="Heading1"/>
        <w:spacing w:after="140" w:before="320"/>
      </w:pPr>
      <w:r>
        <w:rPr>
          <w:color w:val="14142B"/>
        </w:rPr>
        <w:t xml:space="preserve">4. Mobilopplevelse</w:t>
      </w:r>
    </w:p>
    <w:p>
      <w:pPr>
        <w:spacing w:after="120"/>
      </w:pPr>
      <w:r>
        <w:rPr>
          <w:b/>
          <w:bCs/>
          <w:color w:val="14142B"/>
          <w:sz w:val="22"/>
          <w:szCs w:val="22"/>
        </w:rPr>
        <w:t xml:space="preserve">Karakter: 7 / 10</w:t>
      </w:r>
    </w:p>
    <w:p>
      <w:pPr>
        <w:spacing w:after="120"/>
      </w:pPr>
      <w:r>
        <w:rPr>
          <w:b w:val="false"/>
          <w:bCs w:val="false"/>
          <w:i w:val="false"/>
          <w:iCs w:val="false"/>
          <w:color w:val="14142B"/>
          <w:sz w:val="21"/>
          <w:szCs w:val="21"/>
        </w:rPr>
        <w:t xml:space="preserve">Det kritiske funnet fra sist (ingen responsiv toppmeny) er fullt løst. iOS-håndteringen er gjennomgående god: PDF via del-ark på ekte iPhone/iPad (med korrekt MacIntel+maxTouchPoints-deteksjon), bildedeling via Web Share API med canShare-sjekk og AbortError-håndtering.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600"/>
        <w:gridCol w:w="2560"/>
      </w:tblGrid>
      <w:tr>
        <w:trPr>
          <w:tblHeader/>
        </w:trPr>
        <w:tc>
          <w:tcPr>
            <w:tcW w:type="dxa" w:w="1100"/>
            <w:shd w:fill="E9E5F5" w:val="clear"/>
            <w:tcMar>
              <w:top w:type="dxa" w:w="60"/>
              <w:left w:type="dxa" w:w="80"/>
              <w:bottom w:type="dxa" w:w="60"/>
              <w:right w:type="dxa" w:w="80"/>
            </w:tcMar>
          </w:tcPr>
          <w:p>
            <w:r>
              <w:rPr>
                <w:b/>
                <w:bCs/>
                <w:color w:val="14142B"/>
                <w:sz w:val="17"/>
                <w:szCs w:val="17"/>
              </w:rPr>
              <w:t xml:space="preserve">Alvorlighet</w:t>
            </w:r>
          </w:p>
        </w:tc>
        <w:tc>
          <w:tcPr>
            <w:tcW w:type="dxa" w:w="3100"/>
            <w:shd w:fill="E9E5F5" w:val="clear"/>
            <w:tcMar>
              <w:top w:type="dxa" w:w="60"/>
              <w:left w:type="dxa" w:w="80"/>
              <w:bottom w:type="dxa" w:w="60"/>
              <w:right w:type="dxa" w:w="80"/>
            </w:tcMar>
          </w:tcPr>
          <w:p>
            <w:r>
              <w:rPr>
                <w:b/>
                <w:bCs/>
                <w:color w:val="14142B"/>
                <w:sz w:val="17"/>
                <w:szCs w:val="17"/>
              </w:rPr>
              <w:t xml:space="preserve">Funn</w:t>
            </w:r>
          </w:p>
        </w:tc>
        <w:tc>
          <w:tcPr>
            <w:tcW w:type="dxa" w:w="2600"/>
            <w:shd w:fill="E9E5F5" w:val="clear"/>
            <w:tcMar>
              <w:top w:type="dxa" w:w="60"/>
              <w:left w:type="dxa" w:w="80"/>
              <w:bottom w:type="dxa" w:w="60"/>
              <w:right w:type="dxa" w:w="80"/>
            </w:tcMar>
          </w:tcPr>
          <w:p>
            <w:r>
              <w:rPr>
                <w:b/>
                <w:bCs/>
                <w:color w:val="14142B"/>
                <w:sz w:val="17"/>
                <w:szCs w:val="17"/>
              </w:rPr>
              <w:t xml:space="preserve">Bevis / kilde</w:t>
            </w:r>
          </w:p>
        </w:tc>
        <w:tc>
          <w:tcPr>
            <w:tcW w:type="dxa" w:w="2560"/>
            <w:shd w:fill="E9E5F5" w:val="clear"/>
            <w:tcMar>
              <w:top w:type="dxa" w:w="60"/>
              <w:left w:type="dxa" w:w="80"/>
              <w:bottom w:type="dxa" w:w="60"/>
              <w:right w:type="dxa" w:w="80"/>
            </w:tcMar>
          </w:tcPr>
          <w:p>
            <w:r>
              <w:rPr>
                <w:b/>
                <w:bCs/>
                <w:color w:val="14142B"/>
                <w:sz w:val="17"/>
                <w:szCs w:val="17"/>
              </w:rPr>
              <w:t xml:space="preserve">Anbefaling</w:t>
            </w:r>
          </w:p>
        </w:tc>
      </w:tr>
      <w:tr>
        <w:tc>
          <w:tcPr>
            <w:tcW w:type="dxa" w:w="1100"/>
            <w:tcMar>
              <w:top w:type="dxa" w:w="60"/>
              <w:left w:type="dxa" w:w="80"/>
              <w:bottom w:type="dxa" w:w="60"/>
              <w:right w:type="dxa" w:w="80"/>
            </w:tcMar>
          </w:tcPr>
          <w:p>
            <w:r>
              <w:rPr>
                <w:b/>
                <w:bCs/>
                <w:color w:val="B45309"/>
                <w:sz w:val="17"/>
                <w:szCs w:val="17"/>
              </w:rPr>
              <w:t xml:space="preserve">Høy</w:t>
            </w:r>
          </w:p>
        </w:tc>
        <w:tc>
          <w:tcPr>
            <w:tcW w:type="dxa" w:w="3100"/>
            <w:tcMar>
              <w:top w:type="dxa" w:w="60"/>
              <w:left w:type="dxa" w:w="80"/>
              <w:bottom w:type="dxa" w:w="60"/>
              <w:right w:type="dxa" w:w="80"/>
            </w:tcMar>
          </w:tcPr>
          <w:p>
            <w:r>
              <w:rPr>
                <w:b w:val="false"/>
                <w:bCs w:val="false"/>
                <w:color w:val="14142B"/>
                <w:sz w:val="17"/>
                <w:szCs w:val="17"/>
              </w:rPr>
              <w:t xml:space="preserve">Opptil ~8 MB bildenedlasting på resultatsiden på mobil: tre story-PNG-er (2-3 MB hver) lastes med en gang delekortet rendres, også på mobildata. Dette er samme rotfunn som ytelseskategorien, men rammer mobil hårdest.</w:t>
            </w:r>
          </w:p>
        </w:tc>
        <w:tc>
          <w:tcPr>
            <w:tcW w:type="dxa" w:w="2600"/>
            <w:tcMar>
              <w:top w:type="dxa" w:w="60"/>
              <w:left w:type="dxa" w:w="80"/>
              <w:bottom w:type="dxa" w:w="60"/>
              <w:right w:type="dxa" w:w="80"/>
            </w:tcMar>
          </w:tcPr>
          <w:p>
            <w:r>
              <w:rPr>
                <w:b w:val="false"/>
                <w:bCs w:val="false"/>
                <w:color w:val="6E6C78"/>
                <w:sz w:val="17"/>
                <w:szCs w:val="17"/>
              </w:rPr>
              <w:t xml:space="preserve">ShareCard.tsx:175-208; public/meme-kort/ (64 MB)</w:t>
            </w:r>
          </w:p>
        </w:tc>
        <w:tc>
          <w:tcPr>
            <w:tcW w:type="dxa" w:w="2560"/>
            <w:tcMar>
              <w:top w:type="dxa" w:w="60"/>
              <w:left w:type="dxa" w:w="80"/>
              <w:bottom w:type="dxa" w:w="60"/>
              <w:right w:type="dxa" w:w="80"/>
            </w:tcMar>
          </w:tcPr>
          <w:p>
            <w:r>
              <w:rPr>
                <w:b w:val="false"/>
                <w:bCs w:val="false"/>
                <w:color w:val="14142B"/>
                <w:sz w:val="17"/>
                <w:szCs w:val="17"/>
              </w:rPr>
              <w:t xml:space="preserve">Se kategori 6, funn 1 -- komprimering + lazy-loading løser begge.</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Mobilmenyens rapportvalg-underliste vises alltid utfoldet når noe er låst opp -- kan bli lang på små skjermer sammen med resten av menyen.</w:t>
            </w:r>
          </w:p>
        </w:tc>
        <w:tc>
          <w:tcPr>
            <w:tcW w:type="dxa" w:w="2600"/>
            <w:tcMar>
              <w:top w:type="dxa" w:w="60"/>
              <w:left w:type="dxa" w:w="80"/>
              <w:bottom w:type="dxa" w:w="60"/>
              <w:right w:type="dxa" w:w="80"/>
            </w:tcMar>
          </w:tcPr>
          <w:p>
            <w:r>
              <w:rPr>
                <w:b w:val="false"/>
                <w:bCs w:val="false"/>
                <w:color w:val="6E6C78"/>
                <w:sz w:val="17"/>
                <w:szCs w:val="17"/>
              </w:rPr>
              <w:t xml:space="preserve">SiteNav.tsx (mobilpanelet)</w:t>
            </w:r>
          </w:p>
        </w:tc>
        <w:tc>
          <w:tcPr>
            <w:tcW w:type="dxa" w:w="2560"/>
            <w:tcMar>
              <w:top w:type="dxa" w:w="60"/>
              <w:left w:type="dxa" w:w="80"/>
              <w:bottom w:type="dxa" w:w="60"/>
              <w:right w:type="dxa" w:w="80"/>
            </w:tcMar>
          </w:tcPr>
          <w:p>
            <w:r>
              <w:rPr>
                <w:b w:val="false"/>
                <w:bCs w:val="false"/>
                <w:color w:val="14142B"/>
                <w:sz w:val="17"/>
                <w:szCs w:val="17"/>
              </w:rPr>
              <w:t xml:space="preserve">Akseptabelt nå; vurder sammenslåing hvis menyen får flere punkter.</w:t>
            </w:r>
          </w:p>
        </w:tc>
      </w:tr>
    </w:tbl>
    <w:p>
      <w:pPr>
        <w:pStyle w:val="Heading1"/>
        <w:spacing w:after="140" w:before="320"/>
      </w:pPr>
      <w:r>
        <w:rPr>
          <w:color w:val="14142B"/>
        </w:rPr>
        <w:t xml:space="preserve">5. Teknisk kvalitet</w:t>
      </w:r>
    </w:p>
    <w:p>
      <w:pPr>
        <w:spacing w:after="120"/>
      </w:pPr>
      <w:r>
        <w:rPr>
          <w:b/>
          <w:bCs/>
          <w:color w:val="14142B"/>
          <w:sz w:val="22"/>
          <w:szCs w:val="22"/>
        </w:rPr>
        <w:t xml:space="preserve">Karakter: 7 / 10</w:t>
      </w:r>
    </w:p>
    <w:p>
      <w:pPr>
        <w:spacing w:after="120"/>
      </w:pPr>
      <w:r>
        <w:rPr>
          <w:b w:val="false"/>
          <w:bCs w:val="false"/>
          <w:i w:val="false"/>
          <w:iCs w:val="false"/>
          <w:color w:val="14142B"/>
          <w:sz w:val="21"/>
          <w:szCs w:val="21"/>
        </w:rPr>
        <w:t xml:space="preserve">Fortsatt disiplinert: streng TypeScript kompilerer rent, nye enhetstester er kommet til (otp.test.ts med 126 linjer, responseValidator.test.ts), og gjenbruket av FactorHeroContent på tvers av nettside/delekort/PDF (én kilde til sannhet for motivene) er en forbilledlig refaktorering. Dokumentasjonsdisiplinen i kodekommentarene er uvanlig god.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600"/>
        <w:gridCol w:w="2560"/>
      </w:tblGrid>
      <w:tr>
        <w:trPr>
          <w:tblHeader/>
        </w:trPr>
        <w:tc>
          <w:tcPr>
            <w:tcW w:type="dxa" w:w="1100"/>
            <w:shd w:fill="E9E5F5" w:val="clear"/>
            <w:tcMar>
              <w:top w:type="dxa" w:w="60"/>
              <w:left w:type="dxa" w:w="80"/>
              <w:bottom w:type="dxa" w:w="60"/>
              <w:right w:type="dxa" w:w="80"/>
            </w:tcMar>
          </w:tcPr>
          <w:p>
            <w:r>
              <w:rPr>
                <w:b/>
                <w:bCs/>
                <w:color w:val="14142B"/>
                <w:sz w:val="17"/>
                <w:szCs w:val="17"/>
              </w:rPr>
              <w:t xml:space="preserve">Alvorlighet</w:t>
            </w:r>
          </w:p>
        </w:tc>
        <w:tc>
          <w:tcPr>
            <w:tcW w:type="dxa" w:w="3100"/>
            <w:shd w:fill="E9E5F5" w:val="clear"/>
            <w:tcMar>
              <w:top w:type="dxa" w:w="60"/>
              <w:left w:type="dxa" w:w="80"/>
              <w:bottom w:type="dxa" w:w="60"/>
              <w:right w:type="dxa" w:w="80"/>
            </w:tcMar>
          </w:tcPr>
          <w:p>
            <w:r>
              <w:rPr>
                <w:b/>
                <w:bCs/>
                <w:color w:val="14142B"/>
                <w:sz w:val="17"/>
                <w:szCs w:val="17"/>
              </w:rPr>
              <w:t xml:space="preserve">Funn</w:t>
            </w:r>
          </w:p>
        </w:tc>
        <w:tc>
          <w:tcPr>
            <w:tcW w:type="dxa" w:w="2600"/>
            <w:shd w:fill="E9E5F5" w:val="clear"/>
            <w:tcMar>
              <w:top w:type="dxa" w:w="60"/>
              <w:left w:type="dxa" w:w="80"/>
              <w:bottom w:type="dxa" w:w="60"/>
              <w:right w:type="dxa" w:w="80"/>
            </w:tcMar>
          </w:tcPr>
          <w:p>
            <w:r>
              <w:rPr>
                <w:b/>
                <w:bCs/>
                <w:color w:val="14142B"/>
                <w:sz w:val="17"/>
                <w:szCs w:val="17"/>
              </w:rPr>
              <w:t xml:space="preserve">Bevis / kilde</w:t>
            </w:r>
          </w:p>
        </w:tc>
        <w:tc>
          <w:tcPr>
            <w:tcW w:type="dxa" w:w="2560"/>
            <w:shd w:fill="E9E5F5" w:val="clear"/>
            <w:tcMar>
              <w:top w:type="dxa" w:w="60"/>
              <w:left w:type="dxa" w:w="80"/>
              <w:bottom w:type="dxa" w:w="60"/>
              <w:right w:type="dxa" w:w="80"/>
            </w:tcMar>
          </w:tcPr>
          <w:p>
            <w:r>
              <w:rPr>
                <w:b/>
                <w:bCs/>
                <w:color w:val="14142B"/>
                <w:sz w:val="17"/>
                <w:szCs w:val="17"/>
              </w:rPr>
              <w:t xml:space="preserve">Anbefaling</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resultat/page.tsx er 1190 linjer og vokser for hver funksjon (nå også growth-seksjoner, delekort, tier-logikk for fasettvisning). Endringsrisikoen øker for hver runde.</w:t>
            </w:r>
          </w:p>
        </w:tc>
        <w:tc>
          <w:tcPr>
            <w:tcW w:type="dxa" w:w="2600"/>
            <w:tcMar>
              <w:top w:type="dxa" w:w="60"/>
              <w:left w:type="dxa" w:w="80"/>
              <w:bottom w:type="dxa" w:w="60"/>
              <w:right w:type="dxa" w:w="80"/>
            </w:tcMar>
          </w:tcPr>
          <w:p>
            <w:r>
              <w:rPr>
                <w:b w:val="false"/>
                <w:bCs w:val="false"/>
                <w:color w:val="6E6C78"/>
                <w:sz w:val="17"/>
                <w:szCs w:val="17"/>
              </w:rPr>
              <w:t xml:space="preserve">resultat/page.tsx</w:t>
            </w:r>
          </w:p>
        </w:tc>
        <w:tc>
          <w:tcPr>
            <w:tcW w:type="dxa" w:w="2560"/>
            <w:tcMar>
              <w:top w:type="dxa" w:w="60"/>
              <w:left w:type="dxa" w:w="80"/>
              <w:bottom w:type="dxa" w:w="60"/>
              <w:right w:type="dxa" w:w="80"/>
            </w:tcMar>
          </w:tcPr>
          <w:p>
            <w:r>
              <w:rPr>
                <w:b w:val="false"/>
                <w:bCs w:val="false"/>
                <w:color w:val="14142B"/>
                <w:sz w:val="17"/>
                <w:szCs w:val="17"/>
              </w:rPr>
              <w:t xml:space="preserve">Trekk ut FreeTierResult, DetailedResult, ClosingSection m.fl. som egne komponentfiler -- ingen atferdsendring, kun oppdeling.</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Prosjektdokumentasjonen har drift: OPPGAVER-FOR-PRODUKTEIER.md sier «sist oppdatert 25.07» og lister PDF-arbeid som «ubesluttet/uncommitet», men v2.38-v2.40 (26.-28.07) er committet og live. Forrige revisjon påpekte samme klasse drift.</w:t>
            </w:r>
          </w:p>
        </w:tc>
        <w:tc>
          <w:tcPr>
            <w:tcW w:type="dxa" w:w="2600"/>
            <w:tcMar>
              <w:top w:type="dxa" w:w="60"/>
              <w:left w:type="dxa" w:w="80"/>
              <w:bottom w:type="dxa" w:w="60"/>
              <w:right w:type="dxa" w:w="80"/>
            </w:tcMar>
          </w:tcPr>
          <w:p>
            <w:r>
              <w:rPr>
                <w:b w:val="false"/>
                <w:bCs w:val="false"/>
                <w:color w:val="6E6C78"/>
                <w:sz w:val="17"/>
                <w:szCs w:val="17"/>
              </w:rPr>
              <w:t xml:space="preserve">OPPGAVER-FOR-PRODUKTEIER.md (Gjenstår-listen)</w:t>
            </w:r>
          </w:p>
        </w:tc>
        <w:tc>
          <w:tcPr>
            <w:tcW w:type="dxa" w:w="2560"/>
            <w:tcMar>
              <w:top w:type="dxa" w:w="60"/>
              <w:left w:type="dxa" w:w="80"/>
              <w:bottom w:type="dxa" w:w="60"/>
              <w:right w:type="dxa" w:w="80"/>
            </w:tcMar>
          </w:tcPr>
          <w:p>
            <w:r>
              <w:rPr>
                <w:b w:val="false"/>
                <w:bCs w:val="false"/>
                <w:color w:val="14142B"/>
                <w:sz w:val="17"/>
                <w:szCs w:val="17"/>
              </w:rPr>
              <w:t xml:space="preserve">Oppdater Gjenstår-oversikten nå, og gjør «loggfør i OPPGAVER» til fast del av hver økt.</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SPIR_MASCOT_SVG er duplisert som streng i pdfReport.ts (dokumentert hvorfor -- jsPDF trenger raster), men vil drifte fra SpirMascot.tsx ved neste utseendeendring.</w:t>
            </w:r>
          </w:p>
        </w:tc>
        <w:tc>
          <w:tcPr>
            <w:tcW w:type="dxa" w:w="2600"/>
            <w:tcMar>
              <w:top w:type="dxa" w:w="60"/>
              <w:left w:type="dxa" w:w="80"/>
              <w:bottom w:type="dxa" w:w="60"/>
              <w:right w:type="dxa" w:w="80"/>
            </w:tcMar>
          </w:tcPr>
          <w:p>
            <w:r>
              <w:rPr>
                <w:b w:val="false"/>
                <w:bCs w:val="false"/>
                <w:color w:val="6E6C78"/>
                <w:sz w:val="17"/>
                <w:szCs w:val="17"/>
              </w:rPr>
              <w:t xml:space="preserve">pdfReport.ts:68-101 vs SpirMascot.tsx</w:t>
            </w:r>
          </w:p>
        </w:tc>
        <w:tc>
          <w:tcPr>
            <w:tcW w:type="dxa" w:w="2560"/>
            <w:tcMar>
              <w:top w:type="dxa" w:w="60"/>
              <w:left w:type="dxa" w:w="80"/>
              <w:bottom w:type="dxa" w:w="60"/>
              <w:right w:type="dxa" w:w="80"/>
            </w:tcMar>
          </w:tcPr>
          <w:p>
            <w:r>
              <w:rPr>
                <w:b w:val="false"/>
                <w:bCs w:val="false"/>
                <w:color w:val="14142B"/>
                <w:sz w:val="17"/>
                <w:szCs w:val="17"/>
              </w:rPr>
              <w:t xml:space="preserve">Vurder å generere strengen med renderToStaticMarkup fra en delt, hook-fri komponent (samme teknikk som loadFactorHeroDataUrl allerede bruker).</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Testpakken kunne ikke verifiseres kjørende i revisjonsmiljøet (plattform-mismatch i node_modules, ikke en kodefeil). tsc --noEmit kjører rent.</w:t>
            </w:r>
          </w:p>
        </w:tc>
        <w:tc>
          <w:tcPr>
            <w:tcW w:type="dxa" w:w="2600"/>
            <w:tcMar>
              <w:top w:type="dxa" w:w="60"/>
              <w:left w:type="dxa" w:w="80"/>
              <w:bottom w:type="dxa" w:w="60"/>
              <w:right w:type="dxa" w:w="80"/>
            </w:tcMar>
          </w:tcPr>
          <w:p>
            <w:r>
              <w:rPr>
                <w:b w:val="false"/>
                <w:bCs w:val="false"/>
                <w:color w:val="6E6C78"/>
                <w:sz w:val="17"/>
                <w:szCs w:val="17"/>
              </w:rPr>
              <w:t xml:space="preserve">vitest.config.ts; node_modules (darwin-arm64)</w:t>
            </w:r>
          </w:p>
        </w:tc>
        <w:tc>
          <w:tcPr>
            <w:tcW w:type="dxa" w:w="2560"/>
            <w:tcMar>
              <w:top w:type="dxa" w:w="60"/>
              <w:left w:type="dxa" w:w="80"/>
              <w:bottom w:type="dxa" w:w="60"/>
              <w:right w:type="dxa" w:w="80"/>
            </w:tcMar>
          </w:tcPr>
          <w:p>
            <w:r>
              <w:rPr>
                <w:b w:val="false"/>
                <w:bCs w:val="false"/>
                <w:color w:val="14142B"/>
                <w:sz w:val="17"/>
                <w:szCs w:val="17"/>
              </w:rPr>
              <w:t xml:space="preserve">Ingen handling nødvendig lokalt -- kjør npm test som del av egen rutine før push.</w:t>
            </w:r>
          </w:p>
        </w:tc>
      </w:tr>
    </w:tbl>
    <w:p>
      <w:pPr>
        <w:pStyle w:val="Heading1"/>
        <w:spacing w:after="140" w:before="320"/>
      </w:pPr>
      <w:r>
        <w:rPr>
          <w:color w:val="14142B"/>
        </w:rPr>
        <w:t xml:space="preserve">6. Ytelse</w:t>
      </w:r>
    </w:p>
    <w:p>
      <w:pPr>
        <w:spacing w:after="120"/>
      </w:pPr>
      <w:r>
        <w:rPr>
          <w:b/>
          <w:bCs/>
          <w:color w:val="14142B"/>
          <w:sz w:val="22"/>
          <w:szCs w:val="22"/>
        </w:rPr>
        <w:t xml:space="preserve">Karakter: 5 / 10</w:t>
      </w:r>
    </w:p>
    <w:p>
      <w:pPr>
        <w:spacing w:after="120"/>
      </w:pPr>
      <w:r>
        <w:rPr>
          <w:b w:val="false"/>
          <w:bCs w:val="false"/>
          <w:i w:val="false"/>
          <w:iCs w:val="false"/>
          <w:color w:val="14142B"/>
          <w:sz w:val="21"/>
          <w:szCs w:val="21"/>
        </w:rPr>
        <w:t xml:space="preserve">Kategorien går NED ett poeng til tross for at forrige revisjons hovedfunn (jsPDF-lasting) er rettet -- fordi meme-kort-bildene innfører et vesentlig større problem enn det som ble løst. Dette er nå prosjektets klart viktigste enkeltforbedring.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600"/>
        <w:gridCol w:w="2560"/>
      </w:tblGrid>
      <w:tr>
        <w:trPr>
          <w:tblHeader/>
        </w:trPr>
        <w:tc>
          <w:tcPr>
            <w:tcW w:type="dxa" w:w="1100"/>
            <w:shd w:fill="E9E5F5" w:val="clear"/>
            <w:tcMar>
              <w:top w:type="dxa" w:w="60"/>
              <w:left w:type="dxa" w:w="80"/>
              <w:bottom w:type="dxa" w:w="60"/>
              <w:right w:type="dxa" w:w="80"/>
            </w:tcMar>
          </w:tcPr>
          <w:p>
            <w:r>
              <w:rPr>
                <w:b/>
                <w:bCs/>
                <w:color w:val="14142B"/>
                <w:sz w:val="17"/>
                <w:szCs w:val="17"/>
              </w:rPr>
              <w:t xml:space="preserve">Alvorlighet</w:t>
            </w:r>
          </w:p>
        </w:tc>
        <w:tc>
          <w:tcPr>
            <w:tcW w:type="dxa" w:w="3100"/>
            <w:shd w:fill="E9E5F5" w:val="clear"/>
            <w:tcMar>
              <w:top w:type="dxa" w:w="60"/>
              <w:left w:type="dxa" w:w="80"/>
              <w:bottom w:type="dxa" w:w="60"/>
              <w:right w:type="dxa" w:w="80"/>
            </w:tcMar>
          </w:tcPr>
          <w:p>
            <w:r>
              <w:rPr>
                <w:b/>
                <w:bCs/>
                <w:color w:val="14142B"/>
                <w:sz w:val="17"/>
                <w:szCs w:val="17"/>
              </w:rPr>
              <w:t xml:space="preserve">Funn</w:t>
            </w:r>
          </w:p>
        </w:tc>
        <w:tc>
          <w:tcPr>
            <w:tcW w:type="dxa" w:w="2600"/>
            <w:shd w:fill="E9E5F5" w:val="clear"/>
            <w:tcMar>
              <w:top w:type="dxa" w:w="60"/>
              <w:left w:type="dxa" w:w="80"/>
              <w:bottom w:type="dxa" w:w="60"/>
              <w:right w:type="dxa" w:w="80"/>
            </w:tcMar>
          </w:tcPr>
          <w:p>
            <w:r>
              <w:rPr>
                <w:b/>
                <w:bCs/>
                <w:color w:val="14142B"/>
                <w:sz w:val="17"/>
                <w:szCs w:val="17"/>
              </w:rPr>
              <w:t xml:space="preserve">Bevis / kilde</w:t>
            </w:r>
          </w:p>
        </w:tc>
        <w:tc>
          <w:tcPr>
            <w:tcW w:type="dxa" w:w="2560"/>
            <w:shd w:fill="E9E5F5" w:val="clear"/>
            <w:tcMar>
              <w:top w:type="dxa" w:w="60"/>
              <w:left w:type="dxa" w:w="80"/>
              <w:bottom w:type="dxa" w:w="60"/>
              <w:right w:type="dxa" w:w="80"/>
            </w:tcMar>
          </w:tcPr>
          <w:p>
            <w:r>
              <w:rPr>
                <w:b/>
                <w:bCs/>
                <w:color w:val="14142B"/>
                <w:sz w:val="17"/>
                <w:szCs w:val="17"/>
              </w:rPr>
              <w:t xml:space="preserve">Anbefaling</w:t>
            </w:r>
          </w:p>
        </w:tc>
      </w:tr>
      <w:tr>
        <w:tc>
          <w:tcPr>
            <w:tcW w:type="dxa" w:w="1100"/>
            <w:tcMar>
              <w:top w:type="dxa" w:w="60"/>
              <w:left w:type="dxa" w:w="80"/>
              <w:bottom w:type="dxa" w:w="60"/>
              <w:right w:type="dxa" w:w="80"/>
            </w:tcMar>
          </w:tcPr>
          <w:p>
            <w:r>
              <w:rPr>
                <w:b/>
                <w:bCs/>
                <w:color w:val="B3261E"/>
                <w:sz w:val="17"/>
                <w:szCs w:val="17"/>
              </w:rPr>
              <w:t xml:space="preserve">Kritisk</w:t>
            </w:r>
          </w:p>
        </w:tc>
        <w:tc>
          <w:tcPr>
            <w:tcW w:type="dxa" w:w="3100"/>
            <w:tcMar>
              <w:top w:type="dxa" w:w="60"/>
              <w:left w:type="dxa" w:w="80"/>
              <w:bottom w:type="dxa" w:w="60"/>
              <w:right w:type="dxa" w:w="80"/>
            </w:tcMar>
          </w:tcPr>
          <w:p>
            <w:r>
              <w:rPr>
                <w:b w:val="false"/>
                <w:bCs w:val="false"/>
                <w:color w:val="14142B"/>
                <w:sz w:val="17"/>
                <w:szCs w:val="17"/>
              </w:rPr>
              <w:t xml:space="preserve">64 MB bilder i public/meme-kort/ -- enkeltfiler opptil 2,9 MB. Resultatsiden viser opptil 3 kandidatkort samtidig; med story som standardformat lastes ~7-8 MB PNG umiddelbart, før brukeren har bedt om noe. Ved formatbytte lastes ytterligere ~3 MB. På treg mobildata kan delekortet ta 30+ sekunder å vise.</w:t>
            </w:r>
          </w:p>
        </w:tc>
        <w:tc>
          <w:tcPr>
            <w:tcW w:type="dxa" w:w="2600"/>
            <w:tcMar>
              <w:top w:type="dxa" w:w="60"/>
              <w:left w:type="dxa" w:w="80"/>
              <w:bottom w:type="dxa" w:w="60"/>
              <w:right w:type="dxa" w:w="80"/>
            </w:tcMar>
          </w:tcPr>
          <w:p>
            <w:r>
              <w:rPr>
                <w:b w:val="false"/>
                <w:bCs w:val="false"/>
                <w:color w:val="6E6C78"/>
                <w:sz w:val="17"/>
                <w:szCs w:val="17"/>
              </w:rPr>
              <w:t xml:space="preserve">public/meme-kort/ (63,996 MB målt); ShareCard.tsx:175-208</w:t>
            </w:r>
          </w:p>
        </w:tc>
        <w:tc>
          <w:tcPr>
            <w:tcW w:type="dxa" w:w="2560"/>
            <w:tcMar>
              <w:top w:type="dxa" w:w="60"/>
              <w:left w:type="dxa" w:w="80"/>
              <w:bottom w:type="dxa" w:w="60"/>
              <w:right w:type="dxa" w:w="80"/>
            </w:tcMar>
          </w:tcPr>
          <w:p>
            <w:r>
              <w:rPr>
                <w:b w:val="false"/>
                <w:bCs w:val="false"/>
                <w:color w:val="14142B"/>
                <w:sz w:val="17"/>
                <w:szCs w:val="17"/>
              </w:rPr>
              <w:t xml:space="preserve">(1) Reskaler til eksakt visningsstørrelse og konverter til WebP (kvalitet ~80 gir anslagsvis 85-90 % reduksjon, ~6-9 MB totalt). (2) Behold PNG kun som delingsformat hvis nødvendig -- eller del WebP, som støttes av alle målplattformene.</w:t>
            </w:r>
          </w:p>
        </w:tc>
      </w:tr>
      <w:tr>
        <w:tc>
          <w:tcPr>
            <w:tcW w:type="dxa" w:w="1100"/>
            <w:tcMar>
              <w:top w:type="dxa" w:w="60"/>
              <w:left w:type="dxa" w:w="80"/>
              <w:bottom w:type="dxa" w:w="60"/>
              <w:right w:type="dxa" w:w="80"/>
            </w:tcMar>
          </w:tcPr>
          <w:p>
            <w:r>
              <w:rPr>
                <w:b/>
                <w:bCs/>
                <w:color w:val="B45309"/>
                <w:sz w:val="17"/>
                <w:szCs w:val="17"/>
              </w:rPr>
              <w:t xml:space="preserve">Høy</w:t>
            </w:r>
          </w:p>
        </w:tc>
        <w:tc>
          <w:tcPr>
            <w:tcW w:type="dxa" w:w="3100"/>
            <w:tcMar>
              <w:top w:type="dxa" w:w="60"/>
              <w:left w:type="dxa" w:w="80"/>
              <w:bottom w:type="dxa" w:w="60"/>
              <w:right w:type="dxa" w:w="80"/>
            </w:tcMar>
          </w:tcPr>
          <w:p>
            <w:r>
              <w:rPr>
                <w:b w:val="false"/>
                <w:bCs w:val="false"/>
                <w:color w:val="14142B"/>
                <w:sz w:val="17"/>
                <w:szCs w:val="17"/>
              </w:rPr>
              <w:t xml:space="preserve">Kandidatbildene mangler loading="lazy", width/height og srcset. Alle tre lastes eagerly selv om delekortet ligger nederst på en svært lang side, og manglende dimensjoner gir layout-hopp (CLS) når de dukker opp.</w:t>
            </w:r>
          </w:p>
        </w:tc>
        <w:tc>
          <w:tcPr>
            <w:tcW w:type="dxa" w:w="2600"/>
            <w:tcMar>
              <w:top w:type="dxa" w:w="60"/>
              <w:left w:type="dxa" w:w="80"/>
              <w:bottom w:type="dxa" w:w="60"/>
              <w:right w:type="dxa" w:w="80"/>
            </w:tcMar>
          </w:tcPr>
          <w:p>
            <w:r>
              <w:rPr>
                <w:b w:val="false"/>
                <w:bCs w:val="false"/>
                <w:color w:val="6E6C78"/>
                <w:sz w:val="17"/>
                <w:szCs w:val="17"/>
              </w:rPr>
              <w:t xml:space="preserve">ShareCard.tsx:195-204</w:t>
            </w:r>
          </w:p>
        </w:tc>
        <w:tc>
          <w:tcPr>
            <w:tcW w:type="dxa" w:w="2560"/>
            <w:tcMar>
              <w:top w:type="dxa" w:w="60"/>
              <w:left w:type="dxa" w:w="80"/>
              <w:bottom w:type="dxa" w:w="60"/>
              <w:right w:type="dxa" w:w="80"/>
            </w:tcMar>
          </w:tcPr>
          <w:p>
            <w:r>
              <w:rPr>
                <w:b w:val="false"/>
                <w:bCs w:val="false"/>
                <w:color w:val="14142B"/>
                <w:sz w:val="17"/>
                <w:szCs w:val="17"/>
              </w:rPr>
              <w:t xml:space="preserve">Legg på loading="lazy", decoding="async" og width/height (eller aspect-ratio via CSS). Da lastes bildene først når brukeren scroller ned.</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PDF-generering rasteriserer de 5 domenemotivene sekvensielt (await i løkke) -- unødvendig ventetid, særlig på mobil.</w:t>
            </w:r>
          </w:p>
        </w:tc>
        <w:tc>
          <w:tcPr>
            <w:tcW w:type="dxa" w:w="2600"/>
            <w:tcMar>
              <w:top w:type="dxa" w:w="60"/>
              <w:left w:type="dxa" w:w="80"/>
              <w:bottom w:type="dxa" w:w="60"/>
              <w:right w:type="dxa" w:w="80"/>
            </w:tcMar>
          </w:tcPr>
          <w:p>
            <w:r>
              <w:rPr>
                <w:b w:val="false"/>
                <w:bCs w:val="false"/>
                <w:color w:val="6E6C78"/>
                <w:sz w:val="17"/>
                <w:szCs w:val="17"/>
              </w:rPr>
              <w:t xml:space="preserve">pdfReport.ts:462-475</w:t>
            </w:r>
          </w:p>
        </w:tc>
        <w:tc>
          <w:tcPr>
            <w:tcW w:type="dxa" w:w="2560"/>
            <w:tcMar>
              <w:top w:type="dxa" w:w="60"/>
              <w:left w:type="dxa" w:w="80"/>
              <w:bottom w:type="dxa" w:w="60"/>
              <w:right w:type="dxa" w:w="80"/>
            </w:tcMar>
          </w:tcPr>
          <w:p>
            <w:r>
              <w:rPr>
                <w:b w:val="false"/>
                <w:bCs w:val="false"/>
                <w:color w:val="14142B"/>
                <w:sz w:val="17"/>
                <w:szCs w:val="17"/>
              </w:rPr>
              <w:t xml:space="preserve">Rasteriser alle 5 parallelt med Promise.all før løkken (de er uavhengige).</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/api/spir gjør to Blobs-lesinger (admininnstillinger + global teller) før hvert eneste Anthropic-kall -- ekstra nettverkslatens på hver Spir-melding.</w:t>
            </w:r>
          </w:p>
        </w:tc>
        <w:tc>
          <w:tcPr>
            <w:tcW w:type="dxa" w:w="2600"/>
            <w:tcMar>
              <w:top w:type="dxa" w:w="60"/>
              <w:left w:type="dxa" w:w="80"/>
              <w:bottom w:type="dxa" w:w="60"/>
              <w:right w:type="dxa" w:w="80"/>
            </w:tcMar>
          </w:tcPr>
          <w:p>
            <w:r>
              <w:rPr>
                <w:b w:val="false"/>
                <w:bCs w:val="false"/>
                <w:color w:val="6E6C78"/>
                <w:sz w:val="17"/>
                <w:szCs w:val="17"/>
              </w:rPr>
              <w:t xml:space="preserve">api/spir/route.ts:170, 196</w:t>
            </w:r>
          </w:p>
        </w:tc>
        <w:tc>
          <w:tcPr>
            <w:tcW w:type="dxa" w:w="2560"/>
            <w:tcMar>
              <w:top w:type="dxa" w:w="60"/>
              <w:left w:type="dxa" w:w="80"/>
              <w:bottom w:type="dxa" w:w="60"/>
              <w:right w:type="dxa" w:w="80"/>
            </w:tcMar>
          </w:tcPr>
          <w:p>
            <w:r>
              <w:rPr>
                <w:b w:val="false"/>
                <w:bCs w:val="false"/>
                <w:color w:val="14142B"/>
                <w:sz w:val="17"/>
                <w:szCs w:val="17"/>
              </w:rPr>
              <w:t xml:space="preserve">Cache innstillingene i minne med kort TTL (f.eks. 30 s) -- adminendringer tåler 30 sekunders forsinkelse, og Spir føles raskere.</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next/image brukes ikke for meme-kortene (dokumentert bevisst). Med Netlify sitt Next-runtime ville next/image gitt gratis format-forhandling og srcset.</w:t>
            </w:r>
          </w:p>
        </w:tc>
        <w:tc>
          <w:tcPr>
            <w:tcW w:type="dxa" w:w="2600"/>
            <w:tcMar>
              <w:top w:type="dxa" w:w="60"/>
              <w:left w:type="dxa" w:w="80"/>
              <w:bottom w:type="dxa" w:w="60"/>
              <w:right w:type="dxa" w:w="80"/>
            </w:tcMar>
          </w:tcPr>
          <w:p>
            <w:r>
              <w:rPr>
                <w:b w:val="false"/>
                <w:bCs w:val="false"/>
                <w:color w:val="6E6C78"/>
                <w:sz w:val="17"/>
                <w:szCs w:val="17"/>
              </w:rPr>
              <w:t xml:space="preserve">ShareCard.tsx:194 (eslint-disable)</w:t>
            </w:r>
          </w:p>
        </w:tc>
        <w:tc>
          <w:tcPr>
            <w:tcW w:type="dxa" w:w="2560"/>
            <w:tcMar>
              <w:top w:type="dxa" w:w="60"/>
              <w:left w:type="dxa" w:w="80"/>
              <w:bottom w:type="dxa" w:w="60"/>
              <w:right w:type="dxa" w:w="80"/>
            </w:tcMar>
          </w:tcPr>
          <w:p>
            <w:r>
              <w:rPr>
                <w:b w:val="false"/>
                <w:bCs w:val="false"/>
                <w:color w:val="14142B"/>
                <w:sz w:val="17"/>
                <w:szCs w:val="17"/>
              </w:rPr>
              <w:t xml:space="preserve">Revurder når bildene uansett skal reprosesseres -- next/image løser både format, størrelse og lazy-loading i ett grep.</w:t>
            </w:r>
          </w:p>
        </w:tc>
      </w:tr>
    </w:tbl>
    <w:p>
      <w:pPr>
        <w:pStyle w:val="Heading1"/>
        <w:spacing w:after="140" w:before="320"/>
      </w:pPr>
      <w:r>
        <w:rPr>
          <w:color w:val="14142B"/>
        </w:rPr>
        <w:t xml:space="preserve">7. SEO</w:t>
      </w:r>
    </w:p>
    <w:p>
      <w:pPr>
        <w:spacing w:after="120"/>
      </w:pPr>
      <w:r>
        <w:rPr>
          <w:b/>
          <w:bCs/>
          <w:color w:val="14142B"/>
          <w:sz w:val="22"/>
          <w:szCs w:val="22"/>
        </w:rPr>
        <w:t xml:space="preserve">Karakter: 3 / 10</w:t>
      </w:r>
    </w:p>
    <w:p>
      <w:pPr>
        <w:spacing w:after="120"/>
      </w:pPr>
      <w:r>
        <w:rPr>
          <w:b w:val="false"/>
          <w:bCs w:val="false"/>
          <w:i w:val="false"/>
          <w:iCs w:val="false"/>
          <w:color w:val="14142B"/>
          <w:sz w:val="21"/>
          <w:szCs w:val="21"/>
        </w:rPr>
        <w:t xml:space="preserve">Uendret og fortsatt bevisst utsatt til domene er valgt -- en dokumentert, forsvarlig beslutning for lukket beta. Gjentas her kun så det ikke glemmes: kun rot-metadata finnes (god tittel/beskrivelse i layout.tsx, korrekt lang="no"), ingen per-side metadata, robots.txt, sitemap, canonical eller Open Graph/Twitter-kort. Meme-kortene er for øvrig ferdiglagde OG-bilder når den tid kommer -- delingsinfrastrukturen som nå er bygget gjør SEO-pakken enklere enn den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600"/>
        <w:gridCol w:w="2560"/>
      </w:tblGrid>
      <w:tr>
        <w:trPr>
          <w:tblHeader/>
        </w:trPr>
        <w:tc>
          <w:tcPr>
            <w:tcW w:type="dxa" w:w="1100"/>
            <w:shd w:fill="E9E5F5" w:val="clear"/>
            <w:tcMar>
              <w:top w:type="dxa" w:w="60"/>
              <w:left w:type="dxa" w:w="80"/>
              <w:bottom w:type="dxa" w:w="60"/>
              <w:right w:type="dxa" w:w="80"/>
            </w:tcMar>
          </w:tcPr>
          <w:p>
            <w:r>
              <w:rPr>
                <w:b/>
                <w:bCs/>
                <w:color w:val="14142B"/>
                <w:sz w:val="17"/>
                <w:szCs w:val="17"/>
              </w:rPr>
              <w:t xml:space="preserve">Alvorlighet</w:t>
            </w:r>
          </w:p>
        </w:tc>
        <w:tc>
          <w:tcPr>
            <w:tcW w:type="dxa" w:w="3100"/>
            <w:shd w:fill="E9E5F5" w:val="clear"/>
            <w:tcMar>
              <w:top w:type="dxa" w:w="60"/>
              <w:left w:type="dxa" w:w="80"/>
              <w:bottom w:type="dxa" w:w="60"/>
              <w:right w:type="dxa" w:w="80"/>
            </w:tcMar>
          </w:tcPr>
          <w:p>
            <w:r>
              <w:rPr>
                <w:b/>
                <w:bCs/>
                <w:color w:val="14142B"/>
                <w:sz w:val="17"/>
                <w:szCs w:val="17"/>
              </w:rPr>
              <w:t xml:space="preserve">Funn</w:t>
            </w:r>
          </w:p>
        </w:tc>
        <w:tc>
          <w:tcPr>
            <w:tcW w:type="dxa" w:w="2600"/>
            <w:shd w:fill="E9E5F5" w:val="clear"/>
            <w:tcMar>
              <w:top w:type="dxa" w:w="60"/>
              <w:left w:type="dxa" w:w="80"/>
              <w:bottom w:type="dxa" w:w="60"/>
              <w:right w:type="dxa" w:w="80"/>
            </w:tcMar>
          </w:tcPr>
          <w:p>
            <w:r>
              <w:rPr>
                <w:b/>
                <w:bCs/>
                <w:color w:val="14142B"/>
                <w:sz w:val="17"/>
                <w:szCs w:val="17"/>
              </w:rPr>
              <w:t xml:space="preserve">Bevis / kilde</w:t>
            </w:r>
          </w:p>
        </w:tc>
        <w:tc>
          <w:tcPr>
            <w:tcW w:type="dxa" w:w="2560"/>
            <w:shd w:fill="E9E5F5" w:val="clear"/>
            <w:tcMar>
              <w:top w:type="dxa" w:w="60"/>
              <w:left w:type="dxa" w:w="80"/>
              <w:bottom w:type="dxa" w:w="60"/>
              <w:right w:type="dxa" w:w="80"/>
            </w:tcMar>
          </w:tcPr>
          <w:p>
            <w:r>
              <w:rPr>
                <w:b/>
                <w:bCs/>
                <w:color w:val="14142B"/>
                <w:sz w:val="17"/>
                <w:szCs w:val="17"/>
              </w:rPr>
              <w:t xml:space="preserve">Anbefaling</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Ingen error.tsx eller not-found.tsx -- feil og 404 viser Next.js sine engelske standardsider, som bryter med at alt annet er på norsk. (Rammer også UX, listet her som del av lanseringspakken.)</w:t>
            </w:r>
          </w:p>
        </w:tc>
        <w:tc>
          <w:tcPr>
            <w:tcW w:type="dxa" w:w="2600"/>
            <w:tcMar>
              <w:top w:type="dxa" w:w="60"/>
              <w:left w:type="dxa" w:w="80"/>
              <w:bottom w:type="dxa" w:w="60"/>
              <w:right w:type="dxa" w:w="80"/>
            </w:tcMar>
          </w:tcPr>
          <w:p>
            <w:r>
              <w:rPr>
                <w:b w:val="false"/>
                <w:bCs w:val="false"/>
                <w:color w:val="6E6C78"/>
                <w:sz w:val="17"/>
                <w:szCs w:val="17"/>
              </w:rPr>
              <w:t xml:space="preserve">src/app/ (mangler filene)</w:t>
            </w:r>
          </w:p>
        </w:tc>
        <w:tc>
          <w:tcPr>
            <w:tcW w:type="dxa" w:w="2560"/>
            <w:tcMar>
              <w:top w:type="dxa" w:w="60"/>
              <w:left w:type="dxa" w:w="80"/>
              <w:bottom w:type="dxa" w:w="60"/>
              <w:right w:type="dxa" w:w="80"/>
            </w:tcMar>
          </w:tcPr>
          <w:p>
            <w:r>
              <w:rPr>
                <w:b w:val="false"/>
                <w:bCs w:val="false"/>
                <w:color w:val="14142B"/>
                <w:sz w:val="17"/>
                <w:szCs w:val="17"/>
              </w:rPr>
              <w:t xml:space="preserve">Legg til enkel norsk not-found.tsx og error.tsx med lenke til forsiden -- liten jobb, kan gjøres før SEO-pakken.</w:t>
            </w:r>
          </w:p>
        </w:tc>
      </w:tr>
    </w:tbl>
    <w:p>
      <w:pPr>
        <w:pStyle w:val="Heading1"/>
        <w:spacing w:after="140" w:before="320"/>
      </w:pPr>
      <w:r>
        <w:rPr>
          <w:color w:val="14142B"/>
        </w:rPr>
        <w:t xml:space="preserve">8. Personvern og sikkerhet</w:t>
      </w:r>
    </w:p>
    <w:p>
      <w:pPr>
        <w:spacing w:after="120"/>
      </w:pPr>
      <w:r>
        <w:rPr>
          <w:b/>
          <w:bCs/>
          <w:color w:val="14142B"/>
          <w:sz w:val="22"/>
          <w:szCs w:val="22"/>
        </w:rPr>
        <w:t xml:space="preserve">Karakter: 7 / 10</w:t>
      </w:r>
    </w:p>
    <w:p>
      <w:pPr>
        <w:spacing w:after="120"/>
      </w:pPr>
      <w:r>
        <w:rPr>
          <w:b w:val="false"/>
          <w:bCs w:val="false"/>
          <w:i w:val="false"/>
          <w:iCs w:val="false"/>
          <w:color w:val="14142B"/>
          <w:sz w:val="21"/>
          <w:szCs w:val="21"/>
        </w:rPr>
        <w:t xml:space="preserve">Grunnmuren er solid og gjennomtenkt: OTP-koder lagres kun som peppret SHA-256-hash med timingSafeEqual-sammenligning, forsøksgrense og engangsbruk; sesjonscookies er httpOnly/secure/sameSite=lax; kontosesjoner er opake, revokerbare tokens; admin styres av e-postliste med hardkodet bootstrap (passkey-hullet fra tidligere er borte); det globale AI-taket håndheves server-side; feilmeldinger lekker ikke leverandørdetaljer; råsvar lagres aldri (dataminimering); normstatistikk er reelt anonym (ingen cookies leses); .env er korrekt utenfor git. Ingen dangerouslySetInnerHTML i hele kodebasen. Funnene under handler om misbruksvern på åpne endepunkter -- ikke om datalekkasje.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600"/>
        <w:gridCol w:w="2560"/>
      </w:tblGrid>
      <w:tr>
        <w:trPr>
          <w:tblHeader/>
        </w:trPr>
        <w:tc>
          <w:tcPr>
            <w:tcW w:type="dxa" w:w="1100"/>
            <w:shd w:fill="E9E5F5" w:val="clear"/>
            <w:tcMar>
              <w:top w:type="dxa" w:w="60"/>
              <w:left w:type="dxa" w:w="80"/>
              <w:bottom w:type="dxa" w:w="60"/>
              <w:right w:type="dxa" w:w="80"/>
            </w:tcMar>
          </w:tcPr>
          <w:p>
            <w:r>
              <w:rPr>
                <w:b/>
                <w:bCs/>
                <w:color w:val="14142B"/>
                <w:sz w:val="17"/>
                <w:szCs w:val="17"/>
              </w:rPr>
              <w:t xml:space="preserve">Alvorlighet</w:t>
            </w:r>
          </w:p>
        </w:tc>
        <w:tc>
          <w:tcPr>
            <w:tcW w:type="dxa" w:w="3100"/>
            <w:shd w:fill="E9E5F5" w:val="clear"/>
            <w:tcMar>
              <w:top w:type="dxa" w:w="60"/>
              <w:left w:type="dxa" w:w="80"/>
              <w:bottom w:type="dxa" w:w="60"/>
              <w:right w:type="dxa" w:w="80"/>
            </w:tcMar>
          </w:tcPr>
          <w:p>
            <w:r>
              <w:rPr>
                <w:b/>
                <w:bCs/>
                <w:color w:val="14142B"/>
                <w:sz w:val="17"/>
                <w:szCs w:val="17"/>
              </w:rPr>
              <w:t xml:space="preserve">Funn</w:t>
            </w:r>
          </w:p>
        </w:tc>
        <w:tc>
          <w:tcPr>
            <w:tcW w:type="dxa" w:w="2600"/>
            <w:shd w:fill="E9E5F5" w:val="clear"/>
            <w:tcMar>
              <w:top w:type="dxa" w:w="60"/>
              <w:left w:type="dxa" w:w="80"/>
              <w:bottom w:type="dxa" w:w="60"/>
              <w:right w:type="dxa" w:w="80"/>
            </w:tcMar>
          </w:tcPr>
          <w:p>
            <w:r>
              <w:rPr>
                <w:b/>
                <w:bCs/>
                <w:color w:val="14142B"/>
                <w:sz w:val="17"/>
                <w:szCs w:val="17"/>
              </w:rPr>
              <w:t xml:space="preserve">Bevis / kilde</w:t>
            </w:r>
          </w:p>
        </w:tc>
        <w:tc>
          <w:tcPr>
            <w:tcW w:type="dxa" w:w="2560"/>
            <w:shd w:fill="E9E5F5" w:val="clear"/>
            <w:tcMar>
              <w:top w:type="dxa" w:w="60"/>
              <w:left w:type="dxa" w:w="80"/>
              <w:bottom w:type="dxa" w:w="60"/>
              <w:right w:type="dxa" w:w="80"/>
            </w:tcMar>
          </w:tcPr>
          <w:p>
            <w:r>
              <w:rPr>
                <w:b/>
                <w:bCs/>
                <w:color w:val="14142B"/>
                <w:sz w:val="17"/>
                <w:szCs w:val="17"/>
              </w:rPr>
              <w:t xml:space="preserve">Anbefaling</w:t>
            </w:r>
          </w:p>
        </w:tc>
      </w:tr>
      <w:tr>
        <w:tc>
          <w:tcPr>
            <w:tcW w:type="dxa" w:w="1100"/>
            <w:tcMar>
              <w:top w:type="dxa" w:w="60"/>
              <w:left w:type="dxa" w:w="80"/>
              <w:bottom w:type="dxa" w:w="60"/>
              <w:right w:type="dxa" w:w="80"/>
            </w:tcMar>
          </w:tcPr>
          <w:p>
            <w:r>
              <w:rPr>
                <w:b/>
                <w:bCs/>
                <w:color w:val="B45309"/>
                <w:sz w:val="17"/>
                <w:szCs w:val="17"/>
              </w:rPr>
              <w:t xml:space="preserve">Høy</w:t>
            </w:r>
          </w:p>
        </w:tc>
        <w:tc>
          <w:tcPr>
            <w:tcW w:type="dxa" w:w="3100"/>
            <w:tcMar>
              <w:top w:type="dxa" w:w="60"/>
              <w:left w:type="dxa" w:w="80"/>
              <w:bottom w:type="dxa" w:w="60"/>
              <w:right w:type="dxa" w:w="80"/>
            </w:tcMar>
          </w:tcPr>
          <w:p>
            <w:r>
              <w:rPr>
                <w:b w:val="false"/>
                <w:bCs w:val="false"/>
                <w:color w:val="14142B"/>
                <w:sz w:val="17"/>
                <w:szCs w:val="17"/>
              </w:rPr>
              <w:t xml:space="preserve">/api/stats/submit-norm er helt uautentisert, uten rate-limit eller opphavssjekk: et enkelt skript kan sende tusenvis av falske skår og forgifte normgrunnlaget som fremtidig skåring skal bygge på. Integritetsrisiko (ikke konfidensialitet) -- og verdiløs data er vanskelig å skille ut i etterkant.</w:t>
            </w:r>
          </w:p>
        </w:tc>
        <w:tc>
          <w:tcPr>
            <w:tcW w:type="dxa" w:w="2600"/>
            <w:tcMar>
              <w:top w:type="dxa" w:w="60"/>
              <w:left w:type="dxa" w:w="80"/>
              <w:bottom w:type="dxa" w:w="60"/>
              <w:right w:type="dxa" w:w="80"/>
            </w:tcMar>
          </w:tcPr>
          <w:p>
            <w:r>
              <w:rPr>
                <w:b w:val="false"/>
                <w:bCs w:val="false"/>
                <w:color w:val="6E6C78"/>
                <w:sz w:val="17"/>
                <w:szCs w:val="17"/>
              </w:rPr>
              <w:t xml:space="preserve">api/stats/submit-norm/route.ts (ingen auth/limit)</w:t>
            </w:r>
          </w:p>
        </w:tc>
        <w:tc>
          <w:tcPr>
            <w:tcW w:type="dxa" w:w="2560"/>
            <w:tcMar>
              <w:top w:type="dxa" w:w="60"/>
              <w:left w:type="dxa" w:w="80"/>
              <w:bottom w:type="dxa" w:w="60"/>
              <w:right w:type="dxa" w:w="80"/>
            </w:tcMar>
          </w:tcPr>
          <w:p>
            <w:r>
              <w:rPr>
                <w:b w:val="false"/>
                <w:bCs w:val="false"/>
                <w:color w:val="14142B"/>
                <w:sz w:val="17"/>
                <w:szCs w:val="17"/>
              </w:rPr>
              <w:t xml:space="preserve">Minst: per-IP rate-limit (Netlify Rate Limiting eller Blobs-teller) + et engangstoken utstedt ved fullført test (server ser at testflyten faktisk er kjørt). Logg totalvolum per døgn så anomalier synes.</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/api/account/request-code har kun per-e-post-brems (1/min): en angriper kan sende kode-e-poster til vilkårlige adresser (spam/trakassering av tredjepart) og drive opp Resend-kostnad, ved å variere adressene.</w:t>
            </w:r>
          </w:p>
        </w:tc>
        <w:tc>
          <w:tcPr>
            <w:tcW w:type="dxa" w:w="2600"/>
            <w:tcMar>
              <w:top w:type="dxa" w:w="60"/>
              <w:left w:type="dxa" w:w="80"/>
              <w:bottom w:type="dxa" w:w="60"/>
              <w:right w:type="dxa" w:w="80"/>
            </w:tcMar>
          </w:tcPr>
          <w:p>
            <w:r>
              <w:rPr>
                <w:b w:val="false"/>
                <w:bCs w:val="false"/>
                <w:color w:val="6E6C78"/>
                <w:sz w:val="17"/>
                <w:szCs w:val="17"/>
              </w:rPr>
              <w:t xml:space="preserve">api/account/request-code/route.ts; otp.ts (MIN_RESEND_INTERVAL_MS)</w:t>
            </w:r>
          </w:p>
        </w:tc>
        <w:tc>
          <w:tcPr>
            <w:tcW w:type="dxa" w:w="2560"/>
            <w:tcMar>
              <w:top w:type="dxa" w:w="60"/>
              <w:left w:type="dxa" w:w="80"/>
              <w:bottom w:type="dxa" w:w="60"/>
              <w:right w:type="dxa" w:w="80"/>
            </w:tcMar>
          </w:tcPr>
          <w:p>
            <w:r>
              <w:rPr>
                <w:b w:val="false"/>
                <w:bCs w:val="false"/>
                <w:color w:val="14142B"/>
                <w:sz w:val="17"/>
                <w:szCs w:val="17"/>
              </w:rPr>
              <w:t xml:space="preserve">Per-IP-grense (f.eks. 5 forespørsler/10 min) i tillegg til dagens per-e-post-brems.</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Content-Security-Policy mangler fortsatt (dokumentert bevisst utsatt fordi den krever levende testing). Gjentas som før-lansering-krav -- CSP er det viktigste enkeltvernet mot XSS-konsekvenser.</w:t>
            </w:r>
          </w:p>
        </w:tc>
        <w:tc>
          <w:tcPr>
            <w:tcW w:type="dxa" w:w="2600"/>
            <w:tcMar>
              <w:top w:type="dxa" w:w="60"/>
              <w:left w:type="dxa" w:w="80"/>
              <w:bottom w:type="dxa" w:w="60"/>
              <w:right w:type="dxa" w:w="80"/>
            </w:tcMar>
          </w:tcPr>
          <w:p>
            <w:r>
              <w:rPr>
                <w:b w:val="false"/>
                <w:bCs w:val="false"/>
                <w:color w:val="6E6C78"/>
                <w:sz w:val="17"/>
                <w:szCs w:val="17"/>
              </w:rPr>
              <w:t xml:space="preserve">netlify.toml (kommentaren forklarer)</w:t>
            </w:r>
          </w:p>
        </w:tc>
        <w:tc>
          <w:tcPr>
            <w:tcW w:type="dxa" w:w="2560"/>
            <w:tcMar>
              <w:top w:type="dxa" w:w="60"/>
              <w:left w:type="dxa" w:w="80"/>
              <w:bottom w:type="dxa" w:w="60"/>
              <w:right w:type="dxa" w:w="80"/>
            </w:tcMar>
          </w:tcPr>
          <w:p>
            <w:r>
              <w:rPr>
                <w:b w:val="false"/>
                <w:bCs w:val="false"/>
                <w:color w:val="14142B"/>
                <w:sz w:val="17"/>
                <w:szCs w:val="17"/>
              </w:rPr>
              <w:t xml:space="preserve">Planlagt egen, testet oppgave når siden kjører på et domene -- start med Report-Only-modus.</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Blobs-tellerne (aiUsage, submit-norm, otp attempts) er les-øk-skriv uten atomisitet -- samtidige kall kan miste oppdateringer. Dokumentert og akseptert i koden; nevnes fordi normstatistikken tåler unøyaktighet dårligere enn AI-telleren.</w:t>
            </w:r>
          </w:p>
        </w:tc>
        <w:tc>
          <w:tcPr>
            <w:tcW w:type="dxa" w:w="2600"/>
            <w:tcMar>
              <w:top w:type="dxa" w:w="60"/>
              <w:left w:type="dxa" w:w="80"/>
              <w:bottom w:type="dxa" w:w="60"/>
              <w:right w:type="dxa" w:w="80"/>
            </w:tcMar>
          </w:tcPr>
          <w:p>
            <w:r>
              <w:rPr>
                <w:b w:val="false"/>
                <w:bCs w:val="false"/>
                <w:color w:val="6E6C78"/>
                <w:sz w:val="17"/>
                <w:szCs w:val="17"/>
              </w:rPr>
              <w:t xml:space="preserve">aiUsage.ts (dokumentert); submit-norm/route.ts</w:t>
            </w:r>
          </w:p>
        </w:tc>
        <w:tc>
          <w:tcPr>
            <w:tcW w:type="dxa" w:w="2560"/>
            <w:tcMar>
              <w:top w:type="dxa" w:w="60"/>
              <w:left w:type="dxa" w:w="80"/>
              <w:bottom w:type="dxa" w:w="60"/>
              <w:right w:type="dxa" w:w="80"/>
            </w:tcMar>
          </w:tcPr>
          <w:p>
            <w:r>
              <w:rPr>
                <w:b w:val="false"/>
                <w:bCs w:val="false"/>
                <w:color w:val="14142B"/>
                <w:sz w:val="17"/>
                <w:szCs w:val="17"/>
              </w:rPr>
              <w:t xml:space="preserve">Akseptabelt for beta. Ved lansering: vurder Netlify Blobs sin etag-baserte betingede skriving (CAS) for normstatistikken.</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CSRF: state-endrende endepunkter beskyttes i praksis av sameSite=lax + JSON-body (ingen form-post), men det finnes ingen eksplisitt CSRF-token. Akseptabelt med dagens cookie-oppsett.</w:t>
            </w:r>
          </w:p>
        </w:tc>
        <w:tc>
          <w:tcPr>
            <w:tcW w:type="dxa" w:w="2600"/>
            <w:tcMar>
              <w:top w:type="dxa" w:w="60"/>
              <w:left w:type="dxa" w:w="80"/>
              <w:bottom w:type="dxa" w:w="60"/>
              <w:right w:type="dxa" w:w="80"/>
            </w:tcMar>
          </w:tcPr>
          <w:p>
            <w:r>
              <w:rPr>
                <w:b w:val="false"/>
                <w:bCs w:val="false"/>
                <w:color w:val="6E6C78"/>
                <w:sz w:val="17"/>
                <w:szCs w:val="17"/>
              </w:rPr>
              <w:t xml:space="preserve">verify-code/route.ts (cookie-attributter)</w:t>
            </w:r>
          </w:p>
        </w:tc>
        <w:tc>
          <w:tcPr>
            <w:tcW w:type="dxa" w:w="2560"/>
            <w:tcMar>
              <w:top w:type="dxa" w:w="60"/>
              <w:left w:type="dxa" w:w="80"/>
              <w:bottom w:type="dxa" w:w="60"/>
              <w:right w:type="dxa" w:w="80"/>
            </w:tcMar>
          </w:tcPr>
          <w:p>
            <w:r>
              <w:rPr>
                <w:b w:val="false"/>
                <w:bCs w:val="false"/>
                <w:color w:val="14142B"/>
                <w:sz w:val="17"/>
                <w:szCs w:val="17"/>
              </w:rPr>
              <w:t xml:space="preserve">Ingen handling nødvendig nå; behold sameSite=lax.</w:t>
            </w:r>
          </w:p>
        </w:tc>
      </w:tr>
    </w:tbl>
    <w:p>
      <w:pPr>
        <w:pStyle w:val="Heading1"/>
        <w:spacing w:after="140" w:before="320"/>
      </w:pPr>
      <w:r>
        <w:rPr>
          <w:color w:val="14142B"/>
        </w:rPr>
        <w:t xml:space="preserve">9. Innhold</w:t>
      </w:r>
    </w:p>
    <w:p>
      <w:pPr>
        <w:spacing w:after="120"/>
      </w:pPr>
      <w:r>
        <w:rPr>
          <w:b/>
          <w:bCs/>
          <w:color w:val="14142B"/>
          <w:sz w:val="22"/>
          <w:szCs w:val="22"/>
        </w:rPr>
        <w:t xml:space="preserve">Karakter: 8 / 10</w:t>
      </w:r>
    </w:p>
    <w:p>
      <w:pPr>
        <w:spacing w:after="120"/>
      </w:pPr>
      <w:r>
        <w:rPr>
          <w:b w:val="false"/>
          <w:bCs w:val="false"/>
          <w:i w:val="false"/>
          <w:iCs w:val="false"/>
          <w:color w:val="14142B"/>
          <w:sz w:val="21"/>
          <w:szCs w:val="21"/>
        </w:rPr>
        <w:t xml:space="preserve">Innholdsarbeidet i denne perioden er omfattende og gjennomgående godt: growth-tekster (balansert/ubalansert/bygg videre/øvelse) for alle bånd, en ærlig og pedagogisk «Om poengsystemet»-forklaring i PDF-en (som eksplisitt sier at 50 ikke er et befolkningsgjennomsnitt), og meme-sitater på idiomatisk, morsomt norsk. At N2-kortet ble flyttet fra high til low etter konkret brukertilbakemelding -- med begrunnelse i fasettdefinisjonen -- viser at innholdet faktisk kvalitetssikres mot faget.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600"/>
        <w:gridCol w:w="2560"/>
      </w:tblGrid>
      <w:tr>
        <w:trPr>
          <w:tblHeader/>
        </w:trPr>
        <w:tc>
          <w:tcPr>
            <w:tcW w:type="dxa" w:w="1100"/>
            <w:shd w:fill="E9E5F5" w:val="clear"/>
            <w:tcMar>
              <w:top w:type="dxa" w:w="60"/>
              <w:left w:type="dxa" w:w="80"/>
              <w:bottom w:type="dxa" w:w="60"/>
              <w:right w:type="dxa" w:w="80"/>
            </w:tcMar>
          </w:tcPr>
          <w:p>
            <w:r>
              <w:rPr>
                <w:b/>
                <w:bCs/>
                <w:color w:val="14142B"/>
                <w:sz w:val="17"/>
                <w:szCs w:val="17"/>
              </w:rPr>
              <w:t xml:space="preserve">Alvorlighet</w:t>
            </w:r>
          </w:p>
        </w:tc>
        <w:tc>
          <w:tcPr>
            <w:tcW w:type="dxa" w:w="3100"/>
            <w:shd w:fill="E9E5F5" w:val="clear"/>
            <w:tcMar>
              <w:top w:type="dxa" w:w="60"/>
              <w:left w:type="dxa" w:w="80"/>
              <w:bottom w:type="dxa" w:w="60"/>
              <w:right w:type="dxa" w:w="80"/>
            </w:tcMar>
          </w:tcPr>
          <w:p>
            <w:r>
              <w:rPr>
                <w:b/>
                <w:bCs/>
                <w:color w:val="14142B"/>
                <w:sz w:val="17"/>
                <w:szCs w:val="17"/>
              </w:rPr>
              <w:t xml:space="preserve">Funn</w:t>
            </w:r>
          </w:p>
        </w:tc>
        <w:tc>
          <w:tcPr>
            <w:tcW w:type="dxa" w:w="2600"/>
            <w:shd w:fill="E9E5F5" w:val="clear"/>
            <w:tcMar>
              <w:top w:type="dxa" w:w="60"/>
              <w:left w:type="dxa" w:w="80"/>
              <w:bottom w:type="dxa" w:w="60"/>
              <w:right w:type="dxa" w:w="80"/>
            </w:tcMar>
          </w:tcPr>
          <w:p>
            <w:r>
              <w:rPr>
                <w:b/>
                <w:bCs/>
                <w:color w:val="14142B"/>
                <w:sz w:val="17"/>
                <w:szCs w:val="17"/>
              </w:rPr>
              <w:t xml:space="preserve">Bevis / kilde</w:t>
            </w:r>
          </w:p>
        </w:tc>
        <w:tc>
          <w:tcPr>
            <w:tcW w:type="dxa" w:w="2560"/>
            <w:shd w:fill="E9E5F5" w:val="clear"/>
            <w:tcMar>
              <w:top w:type="dxa" w:w="60"/>
              <w:left w:type="dxa" w:w="80"/>
              <w:bottom w:type="dxa" w:w="60"/>
              <w:right w:type="dxa" w:w="80"/>
            </w:tcMar>
          </w:tcPr>
          <w:p>
            <w:r>
              <w:rPr>
                <w:b/>
                <w:bCs/>
                <w:color w:val="14142B"/>
                <w:sz w:val="17"/>
                <w:szCs w:val="17"/>
              </w:rPr>
              <w:t xml:space="preserve">Anbefaling</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Domenekort-sitatene (10 stk) er skrevet, men bildene er ikke produsert -- gratis-tier-brukere får SVG-fallbacken i stedet for et ekte meme-kort. Fallbacken fungerer, men gratis-tieren er jo nettopp der delingsviljen (og vekstpotensialet) er størst.</w:t>
            </w:r>
          </w:p>
        </w:tc>
        <w:tc>
          <w:tcPr>
            <w:tcW w:type="dxa" w:w="2600"/>
            <w:tcMar>
              <w:top w:type="dxa" w:w="60"/>
              <w:left w:type="dxa" w:w="80"/>
              <w:bottom w:type="dxa" w:w="60"/>
              <w:right w:type="dxa" w:w="80"/>
            </w:tcMar>
          </w:tcPr>
          <w:p>
            <w:r>
              <w:rPr>
                <w:b w:val="false"/>
                <w:bCs w:val="false"/>
                <w:color w:val="6E6C78"/>
                <w:sz w:val="17"/>
                <w:szCs w:val="17"/>
              </w:rPr>
              <w:t xml:space="preserve">memeCards.ts:252-258 (placeholder-stier)</w:t>
            </w:r>
          </w:p>
        </w:tc>
        <w:tc>
          <w:tcPr>
            <w:tcW w:type="dxa" w:w="2560"/>
            <w:tcMar>
              <w:top w:type="dxa" w:w="60"/>
              <w:left w:type="dxa" w:w="80"/>
              <w:bottom w:type="dxa" w:w="60"/>
              <w:right w:type="dxa" w:w="80"/>
            </w:tcMar>
          </w:tcPr>
          <w:p>
            <w:r>
              <w:rPr>
                <w:b w:val="false"/>
                <w:bCs w:val="false"/>
                <w:color w:val="14142B"/>
                <w:sz w:val="17"/>
                <w:szCs w:val="17"/>
              </w:rPr>
              <w:t xml:space="preserve">Produser batch 5 (promptene ligger klare i Dokumentbiblioteket) -- høy konverteringsverdi for liten innsats.</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Kun 17 av ~58 fasett+bånd-kombinasjoner har kort -- brukere med «feil» profil får sjeldnere meme-velgeren. Dokumentert og planlagt; nevnes for prioritering.</w:t>
            </w:r>
          </w:p>
        </w:tc>
        <w:tc>
          <w:tcPr>
            <w:tcW w:type="dxa" w:w="2600"/>
            <w:tcMar>
              <w:top w:type="dxa" w:w="60"/>
              <w:left w:type="dxa" w:w="80"/>
              <w:bottom w:type="dxa" w:w="60"/>
              <w:right w:type="dxa" w:w="80"/>
            </w:tcMar>
          </w:tcPr>
          <w:p>
            <w:r>
              <w:rPr>
                <w:b w:val="false"/>
                <w:bCs w:val="false"/>
                <w:color w:val="6E6C78"/>
                <w:sz w:val="17"/>
                <w:szCs w:val="17"/>
              </w:rPr>
              <w:t xml:space="preserve">memeCards.ts (registeret)</w:t>
            </w:r>
          </w:p>
        </w:tc>
        <w:tc>
          <w:tcPr>
            <w:tcW w:type="dxa" w:w="2560"/>
            <w:tcMar>
              <w:top w:type="dxa" w:w="60"/>
              <w:left w:type="dxa" w:w="80"/>
              <w:bottom w:type="dxa" w:w="60"/>
              <w:right w:type="dxa" w:w="80"/>
            </w:tcMar>
          </w:tcPr>
          <w:p>
            <w:r>
              <w:rPr>
                <w:b w:val="false"/>
                <w:bCs w:val="false"/>
                <w:color w:val="14142B"/>
                <w:sz w:val="17"/>
                <w:szCs w:val="17"/>
              </w:rPr>
              <w:t xml:space="preserve">Prioriter kombinasjonene som faktisk forekommer oftest (bruk normstatistikken når den har volum).</w:t>
            </w:r>
          </w:p>
        </w:tc>
      </w:tr>
    </w:tbl>
    <w:p>
      <w:pPr>
        <w:pStyle w:val="Heading1"/>
        <w:spacing w:after="140" w:before="320"/>
      </w:pPr>
      <w:r>
        <w:rPr>
          <w:color w:val="14142B"/>
        </w:rPr>
        <w:t xml:space="preserve">10. Psykologisk kvalitet</w:t>
      </w:r>
    </w:p>
    <w:p>
      <w:pPr>
        <w:spacing w:after="120"/>
      </w:pPr>
      <w:r>
        <w:rPr>
          <w:b/>
          <w:bCs/>
          <w:color w:val="14142B"/>
          <w:sz w:val="22"/>
          <w:szCs w:val="22"/>
        </w:rPr>
        <w:t xml:space="preserve">Karakter: 8 / 10</w:t>
      </w:r>
    </w:p>
    <w:p>
      <w:pPr>
        <w:spacing w:after="120"/>
      </w:pPr>
      <w:r>
        <w:rPr>
          <w:b w:val="false"/>
          <w:bCs w:val="false"/>
          <w:i w:val="false"/>
          <w:iCs w:val="false"/>
          <w:color w:val="14142B"/>
          <w:sz w:val="21"/>
          <w:szCs w:val="21"/>
        </w:rPr>
        <w:t xml:space="preserve">Det største hoppet siden sist. Presisjonsærligheten er nå konsistent hele veien (soner i stedet for eksakte fasett-tall både på nett og i PDF), poengsystem-forklaringen tar eksplisitt forbehold om manglende normering, og conflictsIfFacetIs-mekanismen -- som hindrer at et meme-kort motsier brukerens øvrige profil -- er faglig omtenksomhet man sjelden ser i underholdningspregede tester. Krisehåndteringen står i tre lag (alltid synlig varsel, hjelpeside, Spir-instruks + tonevalidator med håndheving).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600"/>
        <w:gridCol w:w="2560"/>
      </w:tblGrid>
      <w:tr>
        <w:trPr>
          <w:tblHeader/>
        </w:trPr>
        <w:tc>
          <w:tcPr>
            <w:tcW w:type="dxa" w:w="1100"/>
            <w:shd w:fill="E9E5F5" w:val="clear"/>
            <w:tcMar>
              <w:top w:type="dxa" w:w="60"/>
              <w:left w:type="dxa" w:w="80"/>
              <w:bottom w:type="dxa" w:w="60"/>
              <w:right w:type="dxa" w:w="80"/>
            </w:tcMar>
          </w:tcPr>
          <w:p>
            <w:r>
              <w:rPr>
                <w:b/>
                <w:bCs/>
                <w:color w:val="14142B"/>
                <w:sz w:val="17"/>
                <w:szCs w:val="17"/>
              </w:rPr>
              <w:t xml:space="preserve">Alvorlighet</w:t>
            </w:r>
          </w:p>
        </w:tc>
        <w:tc>
          <w:tcPr>
            <w:tcW w:type="dxa" w:w="3100"/>
            <w:shd w:fill="E9E5F5" w:val="clear"/>
            <w:tcMar>
              <w:top w:type="dxa" w:w="60"/>
              <w:left w:type="dxa" w:w="80"/>
              <w:bottom w:type="dxa" w:w="60"/>
              <w:right w:type="dxa" w:w="80"/>
            </w:tcMar>
          </w:tcPr>
          <w:p>
            <w:r>
              <w:rPr>
                <w:b/>
                <w:bCs/>
                <w:color w:val="14142B"/>
                <w:sz w:val="17"/>
                <w:szCs w:val="17"/>
              </w:rPr>
              <w:t xml:space="preserve">Funn</w:t>
            </w:r>
          </w:p>
        </w:tc>
        <w:tc>
          <w:tcPr>
            <w:tcW w:type="dxa" w:w="2600"/>
            <w:shd w:fill="E9E5F5" w:val="clear"/>
            <w:tcMar>
              <w:top w:type="dxa" w:w="60"/>
              <w:left w:type="dxa" w:w="80"/>
              <w:bottom w:type="dxa" w:w="60"/>
              <w:right w:type="dxa" w:w="80"/>
            </w:tcMar>
          </w:tcPr>
          <w:p>
            <w:r>
              <w:rPr>
                <w:b/>
                <w:bCs/>
                <w:color w:val="14142B"/>
                <w:sz w:val="17"/>
                <w:szCs w:val="17"/>
              </w:rPr>
              <w:t xml:space="preserve">Bevis / kilde</w:t>
            </w:r>
          </w:p>
        </w:tc>
        <w:tc>
          <w:tcPr>
            <w:tcW w:type="dxa" w:w="2560"/>
            <w:shd w:fill="E9E5F5" w:val="clear"/>
            <w:tcMar>
              <w:top w:type="dxa" w:w="60"/>
              <w:left w:type="dxa" w:w="80"/>
              <w:bottom w:type="dxa" w:w="60"/>
              <w:right w:type="dxa" w:w="80"/>
            </w:tcMar>
          </w:tcPr>
          <w:p>
            <w:r>
              <w:rPr>
                <w:b/>
                <w:bCs/>
                <w:color w:val="14142B"/>
                <w:sz w:val="17"/>
                <w:szCs w:val="17"/>
              </w:rPr>
              <w:t xml:space="preserve">Anbefaling</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Meme-kortene setter i praksis en «merkelapp» på brukeren i delbar form. Risikoen dempes godt (brukeren velger selv blant kandidater, humor-rammen er selvironisk, «Ikke en klinisk vurdering» står på SVG-kortet) -- men de AI-produserte kortene bør også ha tilsvarende footer i selve bildet.</w:t>
            </w:r>
          </w:p>
        </w:tc>
        <w:tc>
          <w:tcPr>
            <w:tcW w:type="dxa" w:w="2600"/>
            <w:tcMar>
              <w:top w:type="dxa" w:w="60"/>
              <w:left w:type="dxa" w:w="80"/>
              <w:bottom w:type="dxa" w:w="60"/>
              <w:right w:type="dxa" w:w="80"/>
            </w:tcMar>
          </w:tcPr>
          <w:p>
            <w:r>
              <w:rPr>
                <w:b w:val="false"/>
                <w:bCs w:val="false"/>
                <w:color w:val="6E6C78"/>
                <w:sz w:val="17"/>
                <w:szCs w:val="17"/>
              </w:rPr>
              <w:t xml:space="preserve">memeCards.ts (footer når kort produseres); ShareCard.tsx</w:t>
            </w:r>
          </w:p>
        </w:tc>
        <w:tc>
          <w:tcPr>
            <w:tcW w:type="dxa" w:w="2560"/>
            <w:tcMar>
              <w:top w:type="dxa" w:w="60"/>
              <w:left w:type="dxa" w:w="80"/>
              <w:bottom w:type="dxa" w:w="60"/>
              <w:right w:type="dxa" w:w="80"/>
            </w:tcMar>
          </w:tcPr>
          <w:p>
            <w:r>
              <w:rPr>
                <w:b w:val="false"/>
                <w:bCs w:val="false"/>
                <w:color w:val="14142B"/>
                <w:sz w:val="17"/>
                <w:szCs w:val="17"/>
              </w:rPr>
              <w:t xml:space="preserve">Verifiser at dinefasetter.no-footeren på de produserte kortene også får med et kort ikke-klinisk-forbehold i fremtidige batcher.</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Tonevalidatorens negasjons-lookbehind dekker kun ordet rett før («ikke alltid») -- «ikke nødvendigvis alltid» flagges fortsatt feilaktig. Kjent klasse-svakhet, logges nå heldigvis med flaggede ord.</w:t>
            </w:r>
          </w:p>
        </w:tc>
        <w:tc>
          <w:tcPr>
            <w:tcW w:type="dxa" w:w="2600"/>
            <w:tcMar>
              <w:top w:type="dxa" w:w="60"/>
              <w:left w:type="dxa" w:w="80"/>
              <w:bottom w:type="dxa" w:w="60"/>
              <w:right w:type="dxa" w:w="80"/>
            </w:tcMar>
          </w:tcPr>
          <w:p>
            <w:r>
              <w:rPr>
                <w:b w:val="false"/>
                <w:bCs w:val="false"/>
                <w:color w:val="6E6C78"/>
                <w:sz w:val="17"/>
                <w:szCs w:val="17"/>
              </w:rPr>
              <w:t xml:space="preserve">responseValidator.ts (ABSOLUTE_PATTERNS)</w:t>
            </w:r>
          </w:p>
        </w:tc>
        <w:tc>
          <w:tcPr>
            <w:tcW w:type="dxa" w:w="2560"/>
            <w:tcMar>
              <w:top w:type="dxa" w:w="60"/>
              <w:left w:type="dxa" w:w="80"/>
              <w:bottom w:type="dxa" w:w="60"/>
              <w:right w:type="dxa" w:w="80"/>
            </w:tcMar>
          </w:tcPr>
          <w:p>
            <w:r>
              <w:rPr>
                <w:b w:val="false"/>
                <w:bCs w:val="false"/>
                <w:color w:val="14142B"/>
                <w:sz w:val="17"/>
                <w:szCs w:val="17"/>
              </w:rPr>
              <w:t xml:space="preserve">Utvid lookbehind med flere mellomord ved neste falske positive i loggene -- ikke før.</w:t>
            </w:r>
          </w:p>
        </w:tc>
      </w:tr>
    </w:tbl>
    <w:p>
      <w:pPr>
        <w:pStyle w:val="Heading1"/>
        <w:spacing w:after="140" w:before="320"/>
      </w:pPr>
      <w:r>
        <w:rPr>
          <w:color w:val="14142B"/>
        </w:rPr>
        <w:t xml:space="preserve">11. Konvertering</w:t>
      </w:r>
    </w:p>
    <w:p>
      <w:pPr>
        <w:spacing w:after="120"/>
      </w:pPr>
      <w:r>
        <w:rPr>
          <w:b/>
          <w:bCs/>
          <w:color w:val="14142B"/>
          <w:sz w:val="22"/>
          <w:szCs w:val="22"/>
        </w:rPr>
        <w:t xml:space="preserve">Karakter: 7 / 10</w:t>
      </w:r>
    </w:p>
    <w:p>
      <w:pPr>
        <w:spacing w:after="120"/>
      </w:pPr>
      <w:r>
        <w:rPr>
          <w:b w:val="false"/>
          <w:bCs w:val="false"/>
          <w:i w:val="false"/>
          <w:iCs w:val="false"/>
          <w:color w:val="14142B"/>
          <w:sz w:val="21"/>
          <w:szCs w:val="21"/>
        </w:rPr>
        <w:t xml:space="preserve">Delingsløsningen er den viktigste konverteringsinvesteringen hittil, og den er bygget på dokumentert research (Wrapped/Duolingo-mønsteret: étt vakkert bilde + én delknapp, fjernede ikonrader med &lt;0,3 % bruk). Tier-differensieringen er blitt skarpere: Standard får nå navngitte topp-fasetter i løpende tekst (buildTopFacetsMention) mens fasettlisten/grafene er Premium-eksklusive -- et rimelig og synlig skille som støtter prissiden.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600"/>
        <w:gridCol w:w="2560"/>
      </w:tblGrid>
      <w:tr>
        <w:trPr>
          <w:tblHeader/>
        </w:trPr>
        <w:tc>
          <w:tcPr>
            <w:tcW w:type="dxa" w:w="1100"/>
            <w:shd w:fill="E9E5F5" w:val="clear"/>
            <w:tcMar>
              <w:top w:type="dxa" w:w="60"/>
              <w:left w:type="dxa" w:w="80"/>
              <w:bottom w:type="dxa" w:w="60"/>
              <w:right w:type="dxa" w:w="80"/>
            </w:tcMar>
          </w:tcPr>
          <w:p>
            <w:r>
              <w:rPr>
                <w:b/>
                <w:bCs/>
                <w:color w:val="14142B"/>
                <w:sz w:val="17"/>
                <w:szCs w:val="17"/>
              </w:rPr>
              <w:t xml:space="preserve">Alvorlighet</w:t>
            </w:r>
          </w:p>
        </w:tc>
        <w:tc>
          <w:tcPr>
            <w:tcW w:type="dxa" w:w="3100"/>
            <w:shd w:fill="E9E5F5" w:val="clear"/>
            <w:tcMar>
              <w:top w:type="dxa" w:w="60"/>
              <w:left w:type="dxa" w:w="80"/>
              <w:bottom w:type="dxa" w:w="60"/>
              <w:right w:type="dxa" w:w="80"/>
            </w:tcMar>
          </w:tcPr>
          <w:p>
            <w:r>
              <w:rPr>
                <w:b/>
                <w:bCs/>
                <w:color w:val="14142B"/>
                <w:sz w:val="17"/>
                <w:szCs w:val="17"/>
              </w:rPr>
              <w:t xml:space="preserve">Funn</w:t>
            </w:r>
          </w:p>
        </w:tc>
        <w:tc>
          <w:tcPr>
            <w:tcW w:type="dxa" w:w="2600"/>
            <w:shd w:fill="E9E5F5" w:val="clear"/>
            <w:tcMar>
              <w:top w:type="dxa" w:w="60"/>
              <w:left w:type="dxa" w:w="80"/>
              <w:bottom w:type="dxa" w:w="60"/>
              <w:right w:type="dxa" w:w="80"/>
            </w:tcMar>
          </w:tcPr>
          <w:p>
            <w:r>
              <w:rPr>
                <w:b/>
                <w:bCs/>
                <w:color w:val="14142B"/>
                <w:sz w:val="17"/>
                <w:szCs w:val="17"/>
              </w:rPr>
              <w:t xml:space="preserve">Bevis / kilde</w:t>
            </w:r>
          </w:p>
        </w:tc>
        <w:tc>
          <w:tcPr>
            <w:tcW w:type="dxa" w:w="2560"/>
            <w:shd w:fill="E9E5F5" w:val="clear"/>
            <w:tcMar>
              <w:top w:type="dxa" w:w="60"/>
              <w:left w:type="dxa" w:w="80"/>
              <w:bottom w:type="dxa" w:w="60"/>
              <w:right w:type="dxa" w:w="80"/>
            </w:tcMar>
          </w:tcPr>
          <w:p>
            <w:r>
              <w:rPr>
                <w:b/>
                <w:bCs/>
                <w:color w:val="14142B"/>
                <w:sz w:val="17"/>
                <w:szCs w:val="17"/>
              </w:rPr>
              <w:t xml:space="preserve">Anbefaling</w:t>
            </w:r>
          </w:p>
        </w:tc>
      </w:tr>
      <w:tr>
        <w:tc>
          <w:tcPr>
            <w:tcW w:type="dxa" w:w="1100"/>
            <w:tcMar>
              <w:top w:type="dxa" w:w="60"/>
              <w:left w:type="dxa" w:w="80"/>
              <w:bottom w:type="dxa" w:w="60"/>
              <w:right w:type="dxa" w:w="80"/>
            </w:tcMar>
          </w:tcPr>
          <w:p>
            <w:r>
              <w:rPr>
                <w:b/>
                <w:bCs/>
                <w:color w:val="8A6D00"/>
                <w:sz w:val="17"/>
                <w:szCs w:val="17"/>
              </w:rPr>
              <w:t xml:space="preserve">Middels</w:t>
            </w:r>
          </w:p>
        </w:tc>
        <w:tc>
          <w:tcPr>
            <w:tcW w:type="dxa" w:w="3100"/>
            <w:tcMar>
              <w:top w:type="dxa" w:w="60"/>
              <w:left w:type="dxa" w:w="80"/>
              <w:bottom w:type="dxa" w:w="60"/>
              <w:right w:type="dxa" w:w="80"/>
            </w:tcMar>
          </w:tcPr>
          <w:p>
            <w:r>
              <w:rPr>
                <w:b w:val="false"/>
                <w:bCs w:val="false"/>
                <w:color w:val="14142B"/>
                <w:sz w:val="17"/>
                <w:szCs w:val="17"/>
              </w:rPr>
              <w:t xml:space="preserve">Delekortenes footer sier «Dine Fasetter -- en norsk personlighetstest» uten nettadresse (SVG-fallbacken) -- mottakeren av et delt bilde har ingen vei tilbake til testen. Meme-kortene har dinefasetter.no-footer, så dette gjelder kun fallbacken.</w:t>
            </w:r>
          </w:p>
        </w:tc>
        <w:tc>
          <w:tcPr>
            <w:tcW w:type="dxa" w:w="2600"/>
            <w:tcMar>
              <w:top w:type="dxa" w:w="60"/>
              <w:left w:type="dxa" w:w="80"/>
              <w:bottom w:type="dxa" w:w="60"/>
              <w:right w:type="dxa" w:w="80"/>
            </w:tcMar>
          </w:tcPr>
          <w:p>
            <w:r>
              <w:rPr>
                <w:b w:val="false"/>
                <w:bCs w:val="false"/>
                <w:color w:val="6E6C78"/>
                <w:sz w:val="17"/>
                <w:szCs w:val="17"/>
              </w:rPr>
              <w:t xml:space="preserve">ShareCard.tsx:434-460 (CardFooter)</w:t>
            </w:r>
          </w:p>
        </w:tc>
        <w:tc>
          <w:tcPr>
            <w:tcW w:type="dxa" w:w="2560"/>
            <w:tcMar>
              <w:top w:type="dxa" w:w="60"/>
              <w:left w:type="dxa" w:w="80"/>
              <w:bottom w:type="dxa" w:w="60"/>
              <w:right w:type="dxa" w:w="80"/>
            </w:tcMar>
          </w:tcPr>
          <w:p>
            <w:r>
              <w:rPr>
                <w:b w:val="false"/>
                <w:bCs w:val="false"/>
                <w:color w:val="14142B"/>
                <w:sz w:val="17"/>
                <w:szCs w:val="17"/>
              </w:rPr>
              <w:t xml:space="preserve">Legg til dinefasetter.no i CardFooter når domenet er registrert -- det delte bildet ER akkvisisjonskanalen.</w:t>
            </w:r>
          </w:p>
        </w:tc>
      </w:tr>
      <w:tr>
        <w:tc>
          <w:tcPr>
            <w:tcW w:type="dxa" w:w="1100"/>
            <w:tcMar>
              <w:top w:type="dxa" w:w="60"/>
              <w:left w:type="dxa" w:w="80"/>
              <w:bottom w:type="dxa" w:w="60"/>
              <w:right w:type="dxa" w:w="80"/>
            </w:tcMar>
          </w:tcPr>
          <w:p>
            <w:r>
              <w:rPr>
                <w:b/>
                <w:bCs/>
                <w:color w:val="1B7A3D"/>
                <w:sz w:val="17"/>
                <w:szCs w:val="17"/>
              </w:rPr>
              <w:t xml:space="preserve">Lav</w:t>
            </w:r>
          </w:p>
        </w:tc>
        <w:tc>
          <w:tcPr>
            <w:tcW w:type="dxa" w:w="3100"/>
            <w:tcMar>
              <w:top w:type="dxa" w:w="60"/>
              <w:left w:type="dxa" w:w="80"/>
              <w:bottom w:type="dxa" w:w="60"/>
              <w:right w:type="dxa" w:w="80"/>
            </w:tcMar>
          </w:tcPr>
          <w:p>
            <w:r>
              <w:rPr>
                <w:b w:val="false"/>
                <w:bCs w:val="false"/>
                <w:color w:val="14142B"/>
                <w:sz w:val="17"/>
                <w:szCs w:val="17"/>
              </w:rPr>
              <w:t xml:space="preserve">GENERIC_SHARE_TEXT («Tok Dine Fasetter -- dette kom ut. Din tur:») slutter med kolon men følges ikke av noen lenke i navigator.share-kallet (kun fil + tekst).</w:t>
            </w:r>
          </w:p>
        </w:tc>
        <w:tc>
          <w:tcPr>
            <w:tcW w:type="dxa" w:w="2600"/>
            <w:tcMar>
              <w:top w:type="dxa" w:w="60"/>
              <w:left w:type="dxa" w:w="80"/>
              <w:bottom w:type="dxa" w:w="60"/>
              <w:right w:type="dxa" w:w="80"/>
            </w:tcMar>
          </w:tcPr>
          <w:p>
            <w:r>
              <w:rPr>
                <w:b w:val="false"/>
                <w:bCs w:val="false"/>
                <w:color w:val="6E6C78"/>
                <w:sz w:val="17"/>
                <w:szCs w:val="17"/>
              </w:rPr>
              <w:t xml:space="preserve">shareCard.ts:58, 137</w:t>
            </w:r>
          </w:p>
        </w:tc>
        <w:tc>
          <w:tcPr>
            <w:tcW w:type="dxa" w:w="2560"/>
            <w:tcMar>
              <w:top w:type="dxa" w:w="60"/>
              <w:left w:type="dxa" w:w="80"/>
              <w:bottom w:type="dxa" w:w="60"/>
              <w:right w:type="dxa" w:w="80"/>
            </w:tcMar>
          </w:tcPr>
          <w:p>
            <w:r>
              <w:rPr>
                <w:b w:val="false"/>
                <w:bCs w:val="false"/>
                <w:color w:val="14142B"/>
                <w:sz w:val="17"/>
                <w:szCs w:val="17"/>
              </w:rPr>
              <w:t xml:space="preserve">Legg til url-feltet i share-payloaden når domenet finnes -- da peker «Din tur:» faktisk et sted.</w:t>
            </w:r>
          </w:p>
        </w:tc>
      </w:tr>
    </w:tbl>
    <w:p>
      <w:pPr>
        <w:pStyle w:val="Heading1"/>
        <w:spacing w:after="140" w:before="320"/>
      </w:pPr>
      <w:r>
        <w:rPr>
          <w:color w:val="14142B"/>
        </w:rPr>
        <w:t xml:space="preserve">12. Helhetsvurdering</w:t>
      </w:r>
    </w:p>
    <w:p>
      <w:pPr>
        <w:spacing w:after="120"/>
      </w:pPr>
      <w:r>
        <w:rPr>
          <w:b/>
          <w:bCs/>
          <w:color w:val="14142B"/>
          <w:sz w:val="22"/>
          <w:szCs w:val="22"/>
        </w:rPr>
        <w:t xml:space="preserve">Karakter: 6,7 / 10</w:t>
      </w:r>
    </w:p>
    <w:p>
      <w:pPr>
        <w:spacing w:after="120"/>
      </w:pPr>
      <w:r>
        <w:rPr>
          <w:b w:val="false"/>
          <w:bCs w:val="false"/>
          <w:i w:val="false"/>
          <w:iCs w:val="false"/>
          <w:color w:val="14142B"/>
          <w:sz w:val="21"/>
          <w:szCs w:val="21"/>
        </w:rPr>
        <w:t xml:space="preserve">Prosjektet har hatt sin beste periode: alle funn fra forrige revisjon er reelt lukket (inkludert de to systemiske mønstrene, ikke bare symptomene), og de nye funksjonene holder høyere kvalitet enn kodebasens snitt. Kategoriene som trekker ned er nå konsentrert om to ting: bildevekten (nødvendig å fikse, men teknisk enkel) og den bevisst utsatte lanseringspakken (SEO, CSP, feilsider). At revisjonens hovedfunn denne gangen er «bildene er for tunge» og ikke «admin kan kapres» sier noe om hvor langt kvaliteten er kommet.</w:t>
      </w:r>
    </w:p>
    <w:p>
      <w:pPr>
        <w:pStyle w:val="Heading1"/>
        <w:spacing w:after="140" w:before="320"/>
      </w:pPr>
      <w:r>
        <w:rPr>
          <w:color w:val="14142B"/>
        </w:rPr>
        <w:t xml:space="preserve">Dybdegjennomgang: kodeeffektivitet og sikkerhet</w:t>
      </w:r>
    </w:p>
    <w:p>
      <w:pPr>
        <w:spacing w:after="120"/>
      </w:pPr>
      <w:r>
        <w:rPr>
          <w:b w:val="false"/>
          <w:bCs w:val="false"/>
          <w:i w:val="false"/>
          <w:iCs w:val="false"/>
          <w:color w:val="14142B"/>
          <w:sz w:val="21"/>
          <w:szCs w:val="21"/>
        </w:rPr>
        <w:t xml:space="preserve">Bestilt særskilt av produkteier i denne runden. Konklusjon først: koden er godt skrevet. Streng TypeScript uten any, konsekvent inputvalidering på alle API-ruter (hver rute validerer hvert felt før bruk), ingen dangerouslySetInnerHTML, ingen hemmeligheter i git, korrekt bruk av Node-kryptoprimitiver (randomInt, timingSafeEqual, HMAC), og gjennomtenkt gjenbruk fremfor duplisering (FactorHeroContent, buttonClassNames, rasterizeSvgToPngDataUrl). Effektivitetsproblemene som finnes er ressurs-problemer (bildevekt), ikke algoritme-problemer -- datamengdene (5 faktorer, 30 fasetter, 290 spørsmål) er så små at O(n)-valgene i skåring og oppslag er helt riktige.</w:t>
      </w:r>
    </w:p>
    <w:p>
      <w:pPr>
        <w:pStyle w:val="Heading2"/>
        <w:spacing w:after="110" w:before="260"/>
      </w:pPr>
      <w:r>
        <w:rPr>
          <w:color w:val="14142B"/>
        </w:rPr>
        <w:t xml:space="preserve">Effektivitet</w:t>
      </w:r>
    </w:p>
    <w:p>
      <w:pPr>
        <w:pStyle w:val="ListParagraph"/>
        <w:numPr>
          <w:ilvl w:val="0"/>
          <w:numId w:val="2"/>
        </w:numPr>
        <w:spacing w:after="80"/>
      </w:pPr>
      <w:r>
        <w:rPr>
          <w:color w:val="14142B"/>
          <w:sz w:val="20"/>
          <w:szCs w:val="20"/>
        </w:rPr>
        <w:t xml:space="preserve">Bra: jsPDF kodesplittet ved klikk; useMemo på de tunge utledningene i ShareCard/resultat; MAX_HISTORY_TURNS begrenser tokenvekst i Spir-samtaler; skjulte eksport-SVG-er i DOM unngår dobbel rendering ved eksport; sekvensiell hero-rasterisering er eneste reelle CPU-forbedringsmulighet (Promise.all, se kategori 6).</w:t>
      </w:r>
    </w:p>
    <w:p>
      <w:pPr>
        <w:pStyle w:val="ListParagraph"/>
        <w:numPr>
          <w:ilvl w:val="0"/>
          <w:numId w:val="2"/>
        </w:numPr>
        <w:spacing w:after="80"/>
      </w:pPr>
      <w:r>
        <w:rPr>
          <w:color w:val="14142B"/>
          <w:sz w:val="20"/>
          <w:szCs w:val="20"/>
        </w:rPr>
        <w:t xml:space="preserve">Forbedring: bildevekt (kategori 6, funn 1-2) er det eneste effektivitetsfunnet med reell brukerkonsekvens. Alt annet er finpuss.</w:t>
      </w:r>
    </w:p>
    <w:p>
      <w:pPr>
        <w:pStyle w:val="Heading2"/>
        <w:spacing w:after="110" w:before="260"/>
      </w:pPr>
      <w:r>
        <w:rPr>
          <w:color w:val="14142B"/>
        </w:rPr>
        <w:t xml:space="preserve">Sikkerhet</w:t>
      </w:r>
    </w:p>
    <w:p>
      <w:pPr>
        <w:pStyle w:val="ListParagraph"/>
        <w:numPr>
          <w:ilvl w:val="0"/>
          <w:numId w:val="2"/>
        </w:numPr>
        <w:spacing w:after="80"/>
      </w:pPr>
      <w:r>
        <w:rPr>
          <w:color w:val="14142B"/>
          <w:sz w:val="20"/>
          <w:szCs w:val="20"/>
        </w:rPr>
        <w:t xml:space="preserve">Bra: OTP-flyten tåler gransking (peppret hash, engangsbruk, forsøksgrense, konstant-tid-sammenligning, generiske svar som ikke avslører registrerte adresser). Sesjons- og adminhåndtering likeså. Spir-ruten validerer alt, slår opp fasettmetadata server-side i stedet for å stole på klienttekst, og lekker ikke leverandørfeil.</w:t>
      </w:r>
    </w:p>
    <w:p>
      <w:pPr>
        <w:pStyle w:val="ListParagraph"/>
        <w:numPr>
          <w:ilvl w:val="0"/>
          <w:numId w:val="2"/>
        </w:numPr>
        <w:spacing w:after="80"/>
      </w:pPr>
      <w:r>
        <w:rPr>
          <w:color w:val="14142B"/>
          <w:sz w:val="20"/>
          <w:szCs w:val="20"/>
        </w:rPr>
        <w:t xml:space="preserve">Forbedring: misbruksvern på de to åpne endepunktene (submit-norm-forgiftning, request-code-spam -- kategori 8, funn 1-2), CSP før lansering, og på sikt CAS-skriving for tellerne. Ingen funn i klassen datalekkasje eller tilgangskontroll.</w:t>
      </w:r>
    </w:p>
    <w:p>
      <w:r>
        <w:br w:type="page"/>
      </w:r>
    </w:p>
    <w:p>
      <w:pPr>
        <w:pStyle w:val="Heading1"/>
        <w:spacing w:after="140" w:before="320"/>
      </w:pPr>
      <w:r>
        <w:rPr>
          <w:color w:val="14142B"/>
        </w:rPr>
        <w:t xml:space="preserve">Topp 20 forbedringer, rangert etter effekt</w:t>
      </w:r>
    </w:p>
    <w:p>
      <w:pPr>
        <w:spacing w:after="120"/>
      </w:pPr>
      <w:r>
        <w:rPr>
          <w:b w:val="false"/>
          <w:bCs w:val="false"/>
          <w:i w:val="false"/>
          <w:iCs w:val="false"/>
          <w:color w:val="14142B"/>
          <w:sz w:val="21"/>
          <w:szCs w:val="21"/>
        </w:rPr>
        <w:t xml:space="preserve">Rangert etter forventet effekt på brukeropplevelse, sikkerhet og lanseringsklarhet -- ikke etter innsats. (1-5 bør tas før neste betarunde; 6-13 før offentlig lansering; resten når det passer.)</w:t>
      </w:r>
    </w:p>
    <w:p>
      <w:pPr>
        <w:pStyle w:val="ListParagraph"/>
        <w:numPr>
          <w:ilvl w:val="0"/>
          <w:numId w:val="3"/>
        </w:numPr>
        <w:spacing w:after="90"/>
      </w:pPr>
      <w:r>
        <w:rPr>
          <w:b/>
          <w:bCs/>
          <w:color w:val="14142B"/>
          <w:sz w:val="20"/>
          <w:szCs w:val="20"/>
        </w:rPr>
        <w:t xml:space="preserve">Komprimer og reskaler meme-kort-bildene (64 MB → anslagsvis 6-9 MB med WebP ~80 og eksakt visningsstørrelse). Størst enkelteffekt i hele revisjonen.</w:t>
      </w:r>
    </w:p>
    <w:p>
      <w:pPr>
        <w:pStyle w:val="ListParagraph"/>
        <w:numPr>
          <w:ilvl w:val="0"/>
          <w:numId w:val="3"/>
        </w:numPr>
        <w:spacing w:after="90"/>
      </w:pPr>
      <w:r>
        <w:rPr>
          <w:b/>
          <w:bCs/>
          <w:color w:val="14142B"/>
          <w:sz w:val="20"/>
          <w:szCs w:val="20"/>
        </w:rPr>
        <w:t xml:space="preserve">Legg loading="lazy", decoding="async" og width/height på kandidatbildene i ShareCard -- og last kun det valgte formatet.</w:t>
      </w:r>
    </w:p>
    <w:p>
      <w:pPr>
        <w:pStyle w:val="ListParagraph"/>
        <w:numPr>
          <w:ilvl w:val="0"/>
          <w:numId w:val="3"/>
        </w:numPr>
        <w:spacing w:after="90"/>
      </w:pPr>
      <w:r>
        <w:rPr>
          <w:b/>
          <w:bCs/>
          <w:color w:val="14142B"/>
          <w:sz w:val="20"/>
          <w:szCs w:val="20"/>
        </w:rPr>
        <w:t xml:space="preserve">Beskytt /api/stats/submit-norm: per-IP rate-limit + engangstoken fra fullført test. Normgrunnlaget er fremtidig kjerneverdi.</w:t>
      </w:r>
    </w:p>
    <w:p>
      <w:pPr>
        <w:pStyle w:val="ListParagraph"/>
        <w:numPr>
          <w:ilvl w:val="0"/>
          <w:numId w:val="3"/>
        </w:numPr>
        <w:spacing w:after="90"/>
      </w:pPr>
      <w:r>
        <w:rPr>
          <w:b/>
          <w:bCs/>
          <w:color w:val="14142B"/>
          <w:sz w:val="20"/>
          <w:szCs w:val="20"/>
        </w:rPr>
        <w:t xml:space="preserve">Per-IP-grense på /api/account/request-code (hindrer e-postspam mot tredjepart og Resend-kostnadsløp).</w:t>
      </w:r>
    </w:p>
    <w:p>
      <w:pPr>
        <w:pStyle w:val="ListParagraph"/>
        <w:numPr>
          <w:ilvl w:val="0"/>
          <w:numId w:val="3"/>
        </w:numPr>
        <w:spacing w:after="90"/>
      </w:pPr>
      <w:r>
        <w:rPr>
          <w:b/>
          <w:bCs/>
          <w:color w:val="14142B"/>
          <w:sz w:val="20"/>
          <w:szCs w:val="20"/>
        </w:rPr>
        <w:t xml:space="preserve">Fiks tastaturmønsteret i de tre role="radio"-gruppene i ShareCard (roving tabindex + piltaster, eller ekte radio-inputs).</w:t>
      </w:r>
    </w:p>
    <w:p>
      <w:pPr>
        <w:pStyle w:val="ListParagraph"/>
        <w:numPr>
          <w:ilvl w:val="0"/>
          <w:numId w:val="3"/>
        </w:numPr>
        <w:spacing w:after="90"/>
      </w:pPr>
      <w:r>
        <w:rPr>
          <w:b w:val="false"/>
          <w:bCs w:val="false"/>
          <w:color w:val="14142B"/>
          <w:sz w:val="20"/>
          <w:szCs w:val="20"/>
        </w:rPr>
        <w:t xml:space="preserve">Oppdater APP_VERSION (viser 2.37, koden er på v2.40/41) og gjør versjonsbump til fast commit-rutine.</w:t>
      </w:r>
    </w:p>
    <w:p>
      <w:pPr>
        <w:pStyle w:val="ListParagraph"/>
        <w:numPr>
          <w:ilvl w:val="0"/>
          <w:numId w:val="3"/>
        </w:numPr>
        <w:spacing w:after="90"/>
      </w:pPr>
      <w:r>
        <w:rPr>
          <w:b w:val="false"/>
          <w:bCs w:val="false"/>
          <w:color w:val="14142B"/>
          <w:sz w:val="20"/>
          <w:szCs w:val="20"/>
        </w:rPr>
        <w:t xml:space="preserve">Koble spørsmål og svarskala med aria-labelledby i testflyten (uendret funn fra forrige revisjon).</w:t>
      </w:r>
    </w:p>
    <w:p>
      <w:pPr>
        <w:pStyle w:val="ListParagraph"/>
        <w:numPr>
          <w:ilvl w:val="0"/>
          <w:numId w:val="3"/>
        </w:numPr>
        <w:spacing w:after="90"/>
      </w:pPr>
      <w:r>
        <w:rPr>
          <w:b w:val="false"/>
          <w:bCs w:val="false"/>
          <w:color w:val="14142B"/>
          <w:sz w:val="20"/>
          <w:szCs w:val="20"/>
        </w:rPr>
        <w:t xml:space="preserve">Legg til norsk not-found.tsx og error.tsx -- 404/feil viser i dag engelske Next.js-standardsider.</w:t>
      </w:r>
    </w:p>
    <w:p>
      <w:pPr>
        <w:pStyle w:val="ListParagraph"/>
        <w:numPr>
          <w:ilvl w:val="0"/>
          <w:numId w:val="3"/>
        </w:numPr>
        <w:spacing w:after="90"/>
      </w:pPr>
      <w:r>
        <w:rPr>
          <w:b w:val="false"/>
          <w:bCs w:val="false"/>
          <w:color w:val="14142B"/>
          <w:sz w:val="20"/>
          <w:szCs w:val="20"/>
        </w:rPr>
        <w:t xml:space="preserve">Produser de 10 domenenivå-meme-kortene (promptene ligger klare) -- gratis-tieren er der delingsvekst faktisk skjer.</w:t>
      </w:r>
    </w:p>
    <w:p>
      <w:pPr>
        <w:pStyle w:val="ListParagraph"/>
        <w:numPr>
          <w:ilvl w:val="0"/>
          <w:numId w:val="3"/>
        </w:numPr>
        <w:spacing w:after="90"/>
      </w:pPr>
      <w:r>
        <w:rPr>
          <w:b w:val="false"/>
          <w:bCs w:val="false"/>
          <w:color w:val="14142B"/>
          <w:sz w:val="20"/>
          <w:szCs w:val="20"/>
        </w:rPr>
        <w:t xml:space="preserve">Parallelliser hero-rasteriseringen i pdfReport.ts med Promise.all -- merkbart raskere PDF på mobil.</w:t>
      </w:r>
    </w:p>
    <w:p>
      <w:pPr>
        <w:pStyle w:val="ListParagraph"/>
        <w:numPr>
          <w:ilvl w:val="0"/>
          <w:numId w:val="3"/>
        </w:numPr>
        <w:spacing w:after="90"/>
      </w:pPr>
      <w:r>
        <w:rPr>
          <w:b w:val="false"/>
          <w:bCs w:val="false"/>
          <w:color w:val="14142B"/>
          <w:sz w:val="20"/>
          <w:szCs w:val="20"/>
        </w:rPr>
        <w:t xml:space="preserve">Cache admininnstillinger/AI-teller i /api/spir med kort TTL (~30 s) -- to Blobs-rundturer mindre per Spir-melding.</w:t>
      </w:r>
    </w:p>
    <w:p>
      <w:pPr>
        <w:pStyle w:val="ListParagraph"/>
        <w:numPr>
          <w:ilvl w:val="0"/>
          <w:numId w:val="3"/>
        </w:numPr>
        <w:spacing w:after="90"/>
      </w:pPr>
      <w:r>
        <w:rPr>
          <w:b w:val="false"/>
          <w:bCs w:val="false"/>
          <w:color w:val="14142B"/>
          <w:sz w:val="20"/>
          <w:szCs w:val="20"/>
        </w:rPr>
        <w:t xml:space="preserve">Del opp resultat/page.tsx (1190 linjer) i seksjonskomponenter -- reduserer endringsrisiko for alt kommende arbeid.</w:t>
      </w:r>
    </w:p>
    <w:p>
      <w:pPr>
        <w:pStyle w:val="ListParagraph"/>
        <w:numPr>
          <w:ilvl w:val="0"/>
          <w:numId w:val="3"/>
        </w:numPr>
        <w:spacing w:after="90"/>
      </w:pPr>
      <w:r>
        <w:rPr>
          <w:b w:val="false"/>
          <w:bCs w:val="false"/>
          <w:color w:val="14142B"/>
          <w:sz w:val="20"/>
          <w:szCs w:val="20"/>
        </w:rPr>
        <w:t xml:space="preserve">CSP i Report-Only-modus så snart siden kjører på domene -- deretter håndhevet (bevisst utsatt, men ikke glemt).</w:t>
      </w:r>
    </w:p>
    <w:p>
      <w:pPr>
        <w:pStyle w:val="ListParagraph"/>
        <w:numPr>
          <w:ilvl w:val="0"/>
          <w:numId w:val="3"/>
        </w:numPr>
        <w:spacing w:after="90"/>
      </w:pPr>
      <w:r>
        <w:rPr>
          <w:b w:val="false"/>
          <w:bCs w:val="false"/>
          <w:color w:val="14142B"/>
          <w:sz w:val="20"/>
          <w:szCs w:val="20"/>
        </w:rPr>
        <w:t xml:space="preserve">SEO-grunnpakken når domenet er valgt: per-side metadata, OG-bilder (meme-kortene!), sitemap, robots, canonical.</w:t>
      </w:r>
    </w:p>
    <w:p>
      <w:pPr>
        <w:pStyle w:val="ListParagraph"/>
        <w:numPr>
          <w:ilvl w:val="0"/>
          <w:numId w:val="3"/>
        </w:numPr>
        <w:spacing w:after="90"/>
      </w:pPr>
      <w:r>
        <w:rPr>
          <w:b w:val="false"/>
          <w:bCs w:val="false"/>
          <w:color w:val="14142B"/>
          <w:sz w:val="20"/>
          <w:szCs w:val="20"/>
        </w:rPr>
        <w:t xml:space="preserve">Bruk merkevarefontene i delekort og PDF (canvas-rendring etter fonts.ready / jsPDF addFont) -- delingsbildene er merkevarens ansikt utad.</w:t>
      </w:r>
    </w:p>
    <w:p>
      <w:pPr>
        <w:pStyle w:val="ListParagraph"/>
        <w:numPr>
          <w:ilvl w:val="0"/>
          <w:numId w:val="3"/>
        </w:numPr>
        <w:spacing w:after="90"/>
      </w:pPr>
      <w:r>
        <w:rPr>
          <w:b w:val="false"/>
          <w:bCs w:val="false"/>
          <w:color w:val="14142B"/>
          <w:sz w:val="20"/>
          <w:szCs w:val="20"/>
        </w:rPr>
        <w:t xml:space="preserve">Legg dinefasetter.no (+ url-felt i share-payloaden) i delekortets footer når domenet er registrert -- delt bilde uten vei tilbake konverterer ikke.</w:t>
      </w:r>
    </w:p>
    <w:p>
      <w:pPr>
        <w:pStyle w:val="ListParagraph"/>
        <w:numPr>
          <w:ilvl w:val="0"/>
          <w:numId w:val="3"/>
        </w:numPr>
        <w:spacing w:after="90"/>
      </w:pPr>
      <w:r>
        <w:rPr>
          <w:b w:val="false"/>
          <w:bCs w:val="false"/>
          <w:color w:val="14142B"/>
          <w:sz w:val="20"/>
          <w:szCs w:val="20"/>
        </w:rPr>
        <w:t xml:space="preserve">Fokusflytt i mobilmenyen (til første lenke ved åpning, tilbake ved lukking).</w:t>
      </w:r>
    </w:p>
    <w:p>
      <w:pPr>
        <w:pStyle w:val="ListParagraph"/>
        <w:numPr>
          <w:ilvl w:val="0"/>
          <w:numId w:val="3"/>
        </w:numPr>
        <w:spacing w:after="90"/>
      </w:pPr>
      <w:r>
        <w:rPr>
          <w:b w:val="false"/>
          <w:bCs w:val="false"/>
          <w:color w:val="14142B"/>
          <w:sz w:val="20"/>
          <w:szCs w:val="20"/>
        </w:rPr>
        <w:t xml:space="preserve">Oppdater Gjenstår-listen i OPPGAVER-FOR-PRODUKTEIER.md -- den er tre versjoner bak koden.</w:t>
      </w:r>
    </w:p>
    <w:p>
      <w:pPr>
        <w:pStyle w:val="ListParagraph"/>
        <w:numPr>
          <w:ilvl w:val="0"/>
          <w:numId w:val="3"/>
        </w:numPr>
        <w:spacing w:after="90"/>
      </w:pPr>
      <w:r>
        <w:rPr>
          <w:b w:val="false"/>
          <w:bCs w:val="false"/>
          <w:color w:val="14142B"/>
          <w:sz w:val="20"/>
          <w:szCs w:val="20"/>
        </w:rPr>
        <w:t xml:space="preserve">Vurder etag-basert betinget skriving (CAS) for Blobs-tellerne, viktigst for normstatistikken.</w:t>
      </w:r>
    </w:p>
    <w:p>
      <w:pPr>
        <w:pStyle w:val="ListParagraph"/>
        <w:numPr>
          <w:ilvl w:val="0"/>
          <w:numId w:val="3"/>
        </w:numPr>
        <w:spacing w:after="90"/>
      </w:pPr>
      <w:r>
        <w:rPr>
          <w:b w:val="false"/>
          <w:bCs w:val="false"/>
          <w:color w:val="14142B"/>
          <w:sz w:val="20"/>
          <w:szCs w:val="20"/>
        </w:rPr>
        <w:t xml:space="preserve">Normaliser meme-kort-dimensjonene (A3-avviket) i neste produksjonsbatch, og vurder next/image når bildene likevel reprosesseres.</w:t>
      </w:r>
    </w:p>
    <w:p>
      <w:pPr>
        <w:pStyle w:val="Heading1"/>
        <w:spacing w:after="140" w:before="320"/>
      </w:pPr>
      <w:r>
        <w:rPr>
          <w:color w:val="14142B"/>
        </w:rPr>
        <w:t xml:space="preserve">Produksjonsklar-vurdering</w:t>
      </w:r>
    </w:p>
    <w:p>
      <w:pPr>
        <w:spacing w:after="120"/>
      </w:pPr>
      <w:r>
        <w:rPr>
          <w:b/>
          <w:bCs/>
          <w:i w:val="false"/>
          <w:iCs w:val="false"/>
          <w:color w:val="14142B"/>
          <w:sz w:val="21"/>
          <w:szCs w:val="21"/>
        </w:rPr>
        <w:t xml:space="preserve">For fortsatt lukket betatesting med kjente brukere: JA, uten forbehold. Ingen funn i denne revisjonen utgjør risiko for betatesterne -- bildevekten koster tid, ikke trygghet.</w:t>
      </w:r>
    </w:p>
    <w:p>
      <w:pPr>
        <w:spacing w:after="120"/>
      </w:pPr>
      <w:r>
        <w:rPr>
          <w:b/>
          <w:bCs/>
          <w:i w:val="false"/>
          <w:iCs w:val="false"/>
          <w:color w:val="14142B"/>
          <w:sz w:val="21"/>
          <w:szCs w:val="21"/>
        </w:rPr>
        <w:t xml:space="preserve">For offentlig lansering: IKKE ENNÅ -- men listen er kortere og mer konkret enn noen gang. Teknisk gjenstår: bildeoptimalisering (punkt 1-2), misbruksvern på åpne endepunkter (3-4), norske feilsider (8), CSP (13) og SEO-pakken (14). Utenfor koden gjenstår som før: domene, DPA/DPIA, jurist-gjennomgang og org.nr. -- uendret fra forrige revisjon og fortsatt produkteiers bord.</w:t>
      </w:r>
    </w:p>
    <w:p>
      <w:pPr>
        <w:spacing w:after="120"/>
      </w:pPr>
      <w:r>
        <w:rPr>
          <w:b w:val="false"/>
          <w:bCs w:val="false"/>
          <w:i w:val="false"/>
          <w:iCs w:val="false"/>
          <w:color w:val="14142B"/>
          <w:sz w:val="21"/>
          <w:szCs w:val="21"/>
        </w:rPr>
        <w:t xml:space="preserve">Trendlinjen over de tre siste revisjonene (19.07: kritiske sikkerhetshull → 24.07: systemiske designmønstre → 31.07: ressursoptimalisering og misbruksvern) viser et prosjekt der funnenes alvorlighet synker for hver runde mens funksjonaliteten vokser. Fortsetter det slik, er offentlig lansering et spørsmål om de utsatte oppgavene -- ikke om kodekvaliteten.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60"/>
      </w:pPr>
    </w:lvl>
  </w:abstractNum>
  <w:abstractNum w:abstractNumId="3"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4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4142B"/>
      <w:sz w:val="30"/>
      <w:szCs w:val="30"/>
    </w:rPr>
  </w:style>
  <w:style w:type="paragraph" w:styleId="Heading2">
    <w:name w:val="Heading 2"/>
    <w:basedOn w:val="Normal"/>
    <w:next w:val="Normal"/>
    <w:qFormat/>
    <w:rPr>
      <w:rFonts w:ascii="Calibri" w:cs="Calibri" w:eastAsia="Calibri" w:hAnsi="Calibri"/>
      <w:b/>
      <w:bCs/>
      <w:color w:val="14142B"/>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2026-07-31T06:09:20.972Z</dcterms:created>
  <dcterms:modified xsi:type="dcterms:W3CDTF">2026-07-31T06:09:20.972Z</dcterms:modified>
</cp:coreProperties>
</file>

<file path=docProps/custom.xml><?xml version="1.0" encoding="utf-8"?>
<Properties xmlns="http://schemas.openxmlformats.org/officeDocument/2006/custom-properties" xmlns:vt="http://schemas.openxmlformats.org/officeDocument/2006/docPropsVTypes"/>
</file>