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24E6" w14:textId="77777777" w:rsidR="00C43557" w:rsidRDefault="00C43557">
      <w:pPr>
        <w:pStyle w:val="Heading1"/>
        <w:divId w:val="421534522"/>
        <w:rPr>
          <w:rFonts w:ascii="Calibri" w:eastAsia="Times New Roman" w:hAnsi="Calibri" w:cs="Calibri"/>
        </w:rPr>
      </w:pPr>
      <w:r>
        <w:rPr>
          <w:rFonts w:ascii="Calibri" w:eastAsia="Times New Roman" w:hAnsi="Calibri" w:cs="Calibri"/>
        </w:rPr>
        <w:t>AI Engineering Playbook</w:t>
      </w:r>
    </w:p>
    <w:p w14:paraId="3C48702F" w14:textId="77777777" w:rsidR="00C43557" w:rsidRDefault="00C43557">
      <w:pPr>
        <w:pStyle w:val="NormalWeb"/>
        <w:shd w:val="clear" w:color="auto" w:fill="F0F4FF"/>
        <w:divId w:val="956910552"/>
        <w:rPr>
          <w:rFonts w:ascii="Calibri" w:hAnsi="Calibri" w:cs="Calibri"/>
          <w:i/>
          <w:iCs/>
          <w:color w:val="333333"/>
          <w:sz w:val="22"/>
          <w:szCs w:val="22"/>
        </w:rPr>
      </w:pPr>
      <w:r>
        <w:rPr>
          <w:rFonts w:ascii="Calibri" w:hAnsi="Calibri" w:cs="Calibri"/>
          <w:i/>
          <w:iCs/>
          <w:color w:val="333333"/>
          <w:sz w:val="22"/>
          <w:szCs w:val="22"/>
        </w:rPr>
        <w:t>How to ship features with AI agents — without shipping the slop.</w:t>
      </w:r>
    </w:p>
    <w:p w14:paraId="420492BE" w14:textId="0BA0431B"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This playbook is for engineering teams using </w:t>
      </w:r>
      <w:hyperlink r:id="rId5" w:history="1">
        <w:r>
          <w:rPr>
            <w:rStyle w:val="Hyperlink"/>
            <w:rFonts w:ascii="Calibri" w:hAnsi="Calibri" w:cs="Calibri"/>
            <w:sz w:val="22"/>
            <w:szCs w:val="22"/>
          </w:rPr>
          <w:t>ForgeAI</w:t>
        </w:r>
      </w:hyperlink>
      <w:r>
        <w:rPr>
          <w:rFonts w:ascii="Calibri" w:hAnsi="Calibri" w:cs="Calibri"/>
          <w:color w:val="1A1A1A"/>
          <w:sz w:val="22"/>
          <w:szCs w:val="22"/>
        </w:rPr>
        <w:t>. It explains the practices behind the workflow, not just how to use the tools. It is grounded in what has demonstrably worked at scale, drawing on published experience from Stripe, Anthropic, Ramp, Google, and independent research across 40,000+ real-world AI engineering workflows.</w:t>
      </w:r>
    </w:p>
    <w:p w14:paraId="447E4A6E"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83728F6">
          <v:rect id="_x0000_i1025" style="width:0;height:1.5pt" o:hralign="center" o:hrstd="t" o:hr="t" fillcolor="#a0a0a0" stroked="f"/>
        </w:pict>
      </w:r>
    </w:p>
    <w:p w14:paraId="3BFA3BC6" w14:textId="77777777" w:rsidR="00C43557" w:rsidRDefault="00C43557">
      <w:pPr>
        <w:pStyle w:val="Heading2"/>
        <w:divId w:val="421534522"/>
        <w:rPr>
          <w:rFonts w:ascii="Calibri" w:eastAsia="Times New Roman" w:hAnsi="Calibri" w:cs="Calibri"/>
        </w:rPr>
      </w:pPr>
      <w:r>
        <w:rPr>
          <w:rFonts w:ascii="Calibri" w:eastAsia="Times New Roman" w:hAnsi="Calibri" w:cs="Calibri"/>
        </w:rPr>
        <w:t>The Central Insight</w:t>
      </w:r>
    </w:p>
    <w:p w14:paraId="09D3DE4B" w14:textId="77777777" w:rsidR="00C43557" w:rsidRDefault="00C43557">
      <w:pPr>
        <w:pStyle w:val="NormalWeb"/>
        <w:shd w:val="clear" w:color="auto" w:fill="F0F4FF"/>
        <w:divId w:val="729811260"/>
        <w:rPr>
          <w:rFonts w:ascii="Calibri" w:hAnsi="Calibri" w:cs="Calibri"/>
          <w:i/>
          <w:iCs/>
          <w:color w:val="333333"/>
          <w:sz w:val="22"/>
          <w:szCs w:val="22"/>
        </w:rPr>
      </w:pPr>
      <w:r>
        <w:rPr>
          <w:rFonts w:ascii="Calibri" w:hAnsi="Calibri" w:cs="Calibri"/>
          <w:i/>
          <w:iCs/>
          <w:color w:val="333333"/>
          <w:sz w:val="22"/>
          <w:szCs w:val="22"/>
        </w:rPr>
        <w:t>"The walls matter more than the model." — Stripe Engineering</w:t>
      </w:r>
    </w:p>
    <w:p w14:paraId="2003A20A"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AI coding agents are amplifiers. They magnify existing team strengths and dysfunctions equally. A codebase with good test coverage, clear conventions, and tight CI/CD produces excellent agent output. A codebase without these produces more of the same problems, faster.</w:t>
      </w:r>
    </w:p>
    <w:p w14:paraId="466C155A"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This playbook describes how to use ForgeAI and how to maintain the engineering infrastructure that makes it work.</w:t>
      </w:r>
    </w:p>
    <w:p w14:paraId="3B7BEE9E"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72B69C3">
          <v:rect id="_x0000_i1026" style="width:0;height:1.5pt" o:hralign="center" o:hrstd="t" o:hr="t" fillcolor="#a0a0a0" stroked="f"/>
        </w:pict>
      </w:r>
    </w:p>
    <w:p w14:paraId="1C7E03D5" w14:textId="77777777" w:rsidR="00C43557" w:rsidRDefault="00C43557">
      <w:pPr>
        <w:pStyle w:val="Heading2"/>
        <w:divId w:val="421534522"/>
        <w:rPr>
          <w:rFonts w:ascii="Calibri" w:eastAsia="Times New Roman" w:hAnsi="Calibri" w:cs="Calibri"/>
        </w:rPr>
      </w:pPr>
      <w:r>
        <w:rPr>
          <w:rFonts w:ascii="Calibri" w:eastAsia="Times New Roman" w:hAnsi="Calibri" w:cs="Calibri"/>
        </w:rPr>
        <w:t>What AI Agents Are Good At</w:t>
      </w:r>
    </w:p>
    <w:p w14:paraId="2965D374" w14:textId="77777777" w:rsidR="00C43557" w:rsidRDefault="00C43557">
      <w:pPr>
        <w:numPr>
          <w:ilvl w:val="0"/>
          <w:numId w:val="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Writing boilerplate and scaffolding from clear specs</w:t>
      </w:r>
    </w:p>
    <w:p w14:paraId="426DD126" w14:textId="77777777" w:rsidR="00C43557" w:rsidRDefault="00C43557">
      <w:pPr>
        <w:numPr>
          <w:ilvl w:val="0"/>
          <w:numId w:val="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Finding and fixing isolated bugs where test coverage exists</w:t>
      </w:r>
    </w:p>
    <w:p w14:paraId="09FD67A3" w14:textId="77777777" w:rsidR="00C43557" w:rsidRDefault="00C43557">
      <w:pPr>
        <w:numPr>
          <w:ilvl w:val="0"/>
          <w:numId w:val="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Generating test cases from acceptance criteria</w:t>
      </w:r>
    </w:p>
    <w:p w14:paraId="597DA0F8" w14:textId="77777777" w:rsidR="00C43557" w:rsidRDefault="00C43557">
      <w:pPr>
        <w:numPr>
          <w:ilvl w:val="0"/>
          <w:numId w:val="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Documenting code patterns they can read</w:t>
      </w:r>
    </w:p>
    <w:p w14:paraId="4395323F" w14:textId="77777777" w:rsidR="00C43557" w:rsidRDefault="00C43557">
      <w:pPr>
        <w:numPr>
          <w:ilvl w:val="0"/>
          <w:numId w:val="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Running structured, repetitive transformations (migrations, refactors with explicit rules)</w:t>
      </w:r>
    </w:p>
    <w:p w14:paraId="4DB560CB" w14:textId="77777777" w:rsidR="00C43557" w:rsidRDefault="00C43557">
      <w:pPr>
        <w:pStyle w:val="Heading2"/>
        <w:divId w:val="421534522"/>
        <w:rPr>
          <w:rFonts w:ascii="Calibri" w:eastAsia="Times New Roman" w:hAnsi="Calibri" w:cs="Calibri"/>
        </w:rPr>
      </w:pPr>
      <w:r>
        <w:rPr>
          <w:rFonts w:ascii="Calibri" w:eastAsia="Times New Roman" w:hAnsi="Calibri" w:cs="Calibri"/>
        </w:rPr>
        <w:t>What They Are Not Good At</w:t>
      </w:r>
    </w:p>
    <w:p w14:paraId="424F37A5" w14:textId="77777777" w:rsidR="00C43557" w:rsidRDefault="00C43557">
      <w:pPr>
        <w:numPr>
          <w:ilvl w:val="0"/>
          <w:numId w:val="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Making architectural decisions without written context</w:t>
      </w:r>
    </w:p>
    <w:p w14:paraId="74167DFE" w14:textId="77777777" w:rsidR="00C43557" w:rsidRDefault="00C43557">
      <w:pPr>
        <w:numPr>
          <w:ilvl w:val="0"/>
          <w:numId w:val="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Working in undocumented, highly-coupled codebases</w:t>
      </w:r>
    </w:p>
    <w:p w14:paraId="1DEC7D4D" w14:textId="77777777" w:rsidR="00C43557" w:rsidRDefault="00C43557">
      <w:pPr>
        <w:numPr>
          <w:ilvl w:val="0"/>
          <w:numId w:val="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Knowing when they are wrong (they fill the context with plausible-looking output if instructions are vague)</w:t>
      </w:r>
    </w:p>
    <w:p w14:paraId="148FA88D" w14:textId="77777777" w:rsidR="00C43557" w:rsidRDefault="00C43557">
      <w:pPr>
        <w:numPr>
          <w:ilvl w:val="0"/>
          <w:numId w:val="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Knowing your domain rules if those rules aren't written down</w:t>
      </w:r>
    </w:p>
    <w:p w14:paraId="6641D7D3"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What this means for you:</w:t>
      </w:r>
      <w:r>
        <w:rPr>
          <w:rFonts w:ascii="Calibri" w:hAnsi="Calibri" w:cs="Calibri"/>
          <w:color w:val="1A1A1A"/>
          <w:sz w:val="22"/>
          <w:szCs w:val="22"/>
        </w:rPr>
        <w:t xml:space="preserve"> You must understand the problem before you delegate it. Agents extend your engineering capacity — they do not replace your engineering judgment.</w:t>
      </w:r>
    </w:p>
    <w:p w14:paraId="0701B91C"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57855C8B">
          <v:rect id="_x0000_i1027" style="width:0;height:1.5pt" o:hralign="center" o:hrstd="t" o:hr="t" fillcolor="#a0a0a0" stroked="f"/>
        </w:pict>
      </w:r>
    </w:p>
    <w:p w14:paraId="68271986" w14:textId="77777777" w:rsidR="00C43557" w:rsidRDefault="00C43557">
      <w:pPr>
        <w:pStyle w:val="Heading2"/>
        <w:divId w:val="421534522"/>
        <w:rPr>
          <w:rFonts w:ascii="Calibri" w:eastAsia="Times New Roman" w:hAnsi="Calibri" w:cs="Calibri"/>
        </w:rPr>
      </w:pPr>
      <w:r>
        <w:rPr>
          <w:rFonts w:ascii="Calibri" w:eastAsia="Times New Roman" w:hAnsi="Calibri" w:cs="Calibri"/>
        </w:rPr>
        <w:t>Core Practices</w:t>
      </w:r>
    </w:p>
    <w:p w14:paraId="3F0B05EB"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These are ordered by impact. The first three account for the majority of quality gains reported across organisations.</w:t>
      </w:r>
    </w:p>
    <w:p w14:paraId="24EED2DA" w14:textId="77777777" w:rsidR="00C43557" w:rsidRDefault="00C43557">
      <w:pPr>
        <w:pStyle w:val="Heading3"/>
        <w:divId w:val="421534522"/>
        <w:rPr>
          <w:rFonts w:ascii="Calibri" w:eastAsia="Times New Roman" w:hAnsi="Calibri" w:cs="Calibri"/>
        </w:rPr>
      </w:pPr>
      <w:r>
        <w:rPr>
          <w:rFonts w:ascii="Calibri" w:eastAsia="Times New Roman" w:hAnsi="Calibri" w:cs="Calibri"/>
        </w:rPr>
        <w:t>1. Always give agents a way to verify their own work</w:t>
      </w:r>
    </w:p>
    <w:p w14:paraId="791BBDCC"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This is the single highest-leverage practice. Without verification, the only feedback loop is you reading the output. With tests or a build check, the agent can run them, see failures, and self-correct before it reports done.</w:t>
      </w:r>
    </w:p>
    <w:p w14:paraId="384D3BB0"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In practice:</w:t>
      </w:r>
    </w:p>
    <w:p w14:paraId="05F79D17" w14:textId="77777777" w:rsidR="00C43557" w:rsidRDefault="00C43557">
      <w:pPr>
        <w:numPr>
          <w:ilvl w:val="0"/>
          <w:numId w:val="3"/>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Write acceptance criteria before asking for implementation</w:t>
      </w:r>
    </w:p>
    <w:p w14:paraId="07524025" w14:textId="77777777" w:rsidR="00C43557" w:rsidRDefault="00C43557">
      <w:pPr>
        <w:numPr>
          <w:ilvl w:val="0"/>
          <w:numId w:val="3"/>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Pass existing test suites to implementation agents explicitly</w:t>
      </w:r>
    </w:p>
    <w:p w14:paraId="7973752C" w14:textId="77777777" w:rsidR="00C43557" w:rsidRDefault="00C43557">
      <w:pPr>
        <w:numPr>
          <w:ilvl w:val="0"/>
          <w:numId w:val="3"/>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Require agents to run linting and type checks before reporting completion</w:t>
      </w:r>
    </w:p>
    <w:p w14:paraId="5D631FDB"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ForgeAI does this:</w:t>
      </w:r>
      <w:r>
        <w:rPr>
          <w:rFonts w:ascii="Calibri" w:hAnsi="Calibri" w:cs="Calibri"/>
          <w:color w:val="1A1A1A"/>
          <w:sz w:val="22"/>
          <w:szCs w:val="22"/>
        </w:rPr>
        <w:t xml:space="preserve"> Kofi (Test Engineer) writes and confirms all tests are failing before Rashidi (Engineer) writes a single line of implementation. Rashidi runs the full test suite before reporting done. This is enforced by Jabari (Orchestrator) — it cannot be skipped.</w:t>
      </w:r>
    </w:p>
    <w:p w14:paraId="3EC9EC9A"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323C2055">
          <v:rect id="_x0000_i1028" style="width:0;height:1.5pt" o:hralign="center" o:hrstd="t" o:hr="t" fillcolor="#a0a0a0" stroked="f"/>
        </w:pict>
      </w:r>
    </w:p>
    <w:p w14:paraId="638693D4" w14:textId="77777777" w:rsidR="00C43557" w:rsidRDefault="00C43557">
      <w:pPr>
        <w:pStyle w:val="Heading3"/>
        <w:divId w:val="421534522"/>
        <w:rPr>
          <w:rFonts w:ascii="Calibri" w:eastAsia="Times New Roman" w:hAnsi="Calibri" w:cs="Calibri"/>
        </w:rPr>
      </w:pPr>
      <w:r>
        <w:rPr>
          <w:rFonts w:ascii="Calibri" w:eastAsia="Times New Roman" w:hAnsi="Calibri" w:cs="Calibri"/>
        </w:rPr>
        <w:t>2. Red/Green TDD — every time</w:t>
      </w:r>
    </w:p>
    <w:p w14:paraId="3CE21B96"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Write failing tests first. Confirm they fail. Then implement.</w:t>
      </w:r>
    </w:p>
    <w:p w14:paraId="49490EBA"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The failure confirmation step is the one most commonly skipped. If you don't confirm that the tests fail, you risk creating tests that already pass — meaning the tests aren't testing anything, and the implementation that follows has no real constraint.</w:t>
      </w:r>
    </w:p>
    <w:p w14:paraId="12C6C91E"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Test Engineer → writes tests → confirms ALL FAILING  ← critical step</w:t>
      </w:r>
    </w:p>
    <w:p w14:paraId="6F1E4BAD"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Engineer → implements → confirms ALL PASSING</w:t>
      </w:r>
    </w:p>
    <w:p w14:paraId="784A2C7F"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Teams using strict red/green TDD with AI agents report 40–60% fewer regressions compared to teams that let agents write tests and implementation together.</w:t>
      </w:r>
    </w:p>
    <w:p w14:paraId="5099FFB1"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47B11C91">
          <v:rect id="_x0000_i1029" style="width:0;height:1.5pt" o:hralign="center" o:hrstd="t" o:hr="t" fillcolor="#a0a0a0" stroked="f"/>
        </w:pict>
      </w:r>
    </w:p>
    <w:p w14:paraId="3EF3175F" w14:textId="77777777" w:rsidR="00C43557" w:rsidRDefault="00C43557">
      <w:pPr>
        <w:pStyle w:val="Heading3"/>
        <w:divId w:val="421534522"/>
        <w:rPr>
          <w:rFonts w:ascii="Calibri" w:eastAsia="Times New Roman" w:hAnsi="Calibri" w:cs="Calibri"/>
        </w:rPr>
      </w:pPr>
      <w:r>
        <w:rPr>
          <w:rFonts w:ascii="Calibri" w:eastAsia="Times New Roman" w:hAnsi="Calibri" w:cs="Calibri"/>
        </w:rPr>
        <w:t>3. Spec before code</w:t>
      </w:r>
    </w:p>
    <w:p w14:paraId="0ED46AD6"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Write a clear spec before any implementation starts. The spec is the primary tool for controlling agent output quality. A vague spec produces vague code. A spec with measurable acceptance criteria produces code you can verify.</w:t>
      </w:r>
    </w:p>
    <w:p w14:paraId="0613469F"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 complete spec includes:</w:t>
      </w:r>
    </w:p>
    <w:p w14:paraId="2C89020D" w14:textId="77777777" w:rsidR="00C43557" w:rsidRDefault="00C43557">
      <w:pPr>
        <w:numPr>
          <w:ilvl w:val="0"/>
          <w:numId w:val="4"/>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What the feature does (functional requirements)</w:t>
      </w:r>
    </w:p>
    <w:p w14:paraId="1F2080B8" w14:textId="77777777" w:rsidR="00C43557" w:rsidRDefault="00C43557">
      <w:pPr>
        <w:numPr>
          <w:ilvl w:val="0"/>
          <w:numId w:val="4"/>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What success looks like — measurable (GIVEN/WHEN/THEN)</w:t>
      </w:r>
    </w:p>
    <w:p w14:paraId="3CF6DE13" w14:textId="77777777" w:rsidR="00C43557" w:rsidRDefault="00C43557">
      <w:pPr>
        <w:numPr>
          <w:ilvl w:val="0"/>
          <w:numId w:val="4"/>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What is explicitly out of scope</w:t>
      </w:r>
    </w:p>
    <w:p w14:paraId="65B24076" w14:textId="77777777" w:rsidR="00C43557" w:rsidRDefault="00C43557">
      <w:pPr>
        <w:numPr>
          <w:ilvl w:val="0"/>
          <w:numId w:val="4"/>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Quality targets: coverage, complexity, performance thresholds</w:t>
      </w:r>
    </w:p>
    <w:p w14:paraId="025FEC9A"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ForgeAI does this:</w:t>
      </w:r>
      <w:r>
        <w:rPr>
          <w:rFonts w:ascii="Calibri" w:hAnsi="Calibri" w:cs="Calibri"/>
          <w:color w:val="1A1A1A"/>
          <w:sz w:val="22"/>
          <w:szCs w:val="22"/>
        </w:rPr>
        <w:t xml:space="preserve"> Imani (Analyst) produces </w:t>
      </w:r>
      <w:r>
        <w:rPr>
          <w:rStyle w:val="HTMLCode"/>
          <w:color w:val="1A1A1A"/>
        </w:rPr>
        <w:t>design.md</w:t>
      </w:r>
      <w:r>
        <w:rPr>
          <w:rFonts w:ascii="Calibri" w:hAnsi="Calibri" w:cs="Calibri"/>
          <w:color w:val="1A1A1A"/>
          <w:sz w:val="22"/>
          <w:szCs w:val="22"/>
        </w:rPr>
        <w:t xml:space="preserve"> through a five-question Q&amp;A. Jabari (Orchestrator) validates it for completeness before any other agent is allowed to proceed. The spec gates all subsequent work.</w:t>
      </w:r>
    </w:p>
    <w:p w14:paraId="35047B7B"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0A1CFA6">
          <v:rect id="_x0000_i1030" style="width:0;height:1.5pt" o:hralign="center" o:hrstd="t" o:hr="t" fillcolor="#a0a0a0" stroked="f"/>
        </w:pict>
      </w:r>
    </w:p>
    <w:p w14:paraId="0801E59F" w14:textId="77777777" w:rsidR="00C43557" w:rsidRDefault="00C43557">
      <w:pPr>
        <w:pStyle w:val="Heading3"/>
        <w:divId w:val="421534522"/>
        <w:rPr>
          <w:rFonts w:ascii="Calibri" w:eastAsia="Times New Roman" w:hAnsi="Calibri" w:cs="Calibri"/>
        </w:rPr>
      </w:pPr>
      <w:r>
        <w:rPr>
          <w:rFonts w:ascii="Calibri" w:eastAsia="Times New Roman" w:hAnsi="Calibri" w:cs="Calibri"/>
        </w:rPr>
        <w:t>4. Clear context between unrelated tasks</w:t>
      </w:r>
    </w:p>
    <w:p w14:paraId="4BD2B743"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The context window is your primary constraint. Performance degrades as it fills with corrections from earlier tasks, unrelated code, and stale instructions.</w:t>
      </w:r>
    </w:p>
    <w:p w14:paraId="6DCD6F83" w14:textId="77777777" w:rsidR="00C43557" w:rsidRDefault="00C43557">
      <w:pPr>
        <w:numPr>
          <w:ilvl w:val="0"/>
          <w:numId w:val="5"/>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 xml:space="preserve">Use </w:t>
      </w:r>
      <w:r>
        <w:rPr>
          <w:rStyle w:val="HTMLCode"/>
          <w:color w:val="1A1A1A"/>
        </w:rPr>
        <w:t>/clear</w:t>
      </w:r>
      <w:r>
        <w:rPr>
          <w:rFonts w:ascii="Calibri" w:eastAsia="Times New Roman" w:hAnsi="Calibri" w:cs="Calibri"/>
          <w:color w:val="1A1A1A"/>
          <w:sz w:val="22"/>
          <w:szCs w:val="22"/>
        </w:rPr>
        <w:t xml:space="preserve"> (Claude Code) between unrelated tasks</w:t>
      </w:r>
    </w:p>
    <w:p w14:paraId="7D3BDD30" w14:textId="77777777" w:rsidR="00C43557" w:rsidRDefault="00C43557">
      <w:pPr>
        <w:numPr>
          <w:ilvl w:val="0"/>
          <w:numId w:val="5"/>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Start a fresh session for each new feature</w:t>
      </w:r>
    </w:p>
    <w:p w14:paraId="7CA16A27" w14:textId="77777777" w:rsidR="00C43557" w:rsidRDefault="00C43557">
      <w:pPr>
        <w:numPr>
          <w:ilvl w:val="0"/>
          <w:numId w:val="5"/>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Never let a long session accumulate corrections that don't apply to the current task</w:t>
      </w:r>
    </w:p>
    <w:p w14:paraId="577253C7" w14:textId="77777777" w:rsidR="00C43557" w:rsidRDefault="00C43557">
      <w:pPr>
        <w:numPr>
          <w:ilvl w:val="0"/>
          <w:numId w:val="5"/>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Use subagents for research (they explore in their own context, report summaries)</w:t>
      </w:r>
    </w:p>
    <w:p w14:paraId="5804CBA3"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0AA7FF81">
          <v:rect id="_x0000_i1031" style="width:0;height:1.5pt" o:hralign="center" o:hrstd="t" o:hr="t" fillcolor="#a0a0a0" stroked="f"/>
        </w:pict>
      </w:r>
    </w:p>
    <w:p w14:paraId="4B051DF5" w14:textId="77777777" w:rsidR="00C43557" w:rsidRDefault="00C43557">
      <w:pPr>
        <w:pStyle w:val="Heading3"/>
        <w:divId w:val="421534522"/>
        <w:rPr>
          <w:rFonts w:ascii="Calibri" w:eastAsia="Times New Roman" w:hAnsi="Calibri" w:cs="Calibri"/>
        </w:rPr>
      </w:pPr>
      <w:r>
        <w:rPr>
          <w:rFonts w:ascii="Calibri" w:eastAsia="Times New Roman" w:hAnsi="Calibri" w:cs="Calibri"/>
        </w:rPr>
        <w:t>5. Commit after each checkpoint</w:t>
      </w:r>
    </w:p>
    <w:p w14:paraId="1E5B0F81"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Treat git as your undo history. Commit after every gate:</w:t>
      </w:r>
    </w:p>
    <w:p w14:paraId="266E96FD" w14:textId="77777777" w:rsidR="00C43557" w:rsidRDefault="00C43557">
      <w:pPr>
        <w:numPr>
          <w:ilvl w:val="0"/>
          <w:numId w:val="6"/>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After tests are written (failing)</w:t>
      </w:r>
    </w:p>
    <w:p w14:paraId="7BA33A8E" w14:textId="77777777" w:rsidR="00C43557" w:rsidRDefault="00C43557">
      <w:pPr>
        <w:numPr>
          <w:ilvl w:val="0"/>
          <w:numId w:val="6"/>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After implementation (passing)</w:t>
      </w:r>
    </w:p>
    <w:p w14:paraId="400A40D6" w14:textId="77777777" w:rsidR="00C43557" w:rsidRDefault="00C43557">
      <w:pPr>
        <w:numPr>
          <w:ilvl w:val="0"/>
          <w:numId w:val="6"/>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After QA fixes</w:t>
      </w:r>
    </w:p>
    <w:p w14:paraId="64663745"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Any mistake is then reversible with a single reset. Context windows get stale; git commits don't.</w:t>
      </w:r>
    </w:p>
    <w:p w14:paraId="406330A0"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A01B66D">
          <v:rect id="_x0000_i1032" style="width:0;height:1.5pt" o:hralign="center" o:hrstd="t" o:hr="t" fillcolor="#a0a0a0" stroked="f"/>
        </w:pict>
      </w:r>
    </w:p>
    <w:p w14:paraId="384D4CCE" w14:textId="77777777" w:rsidR="00C43557" w:rsidRDefault="00C43557">
      <w:pPr>
        <w:pStyle w:val="Heading3"/>
        <w:divId w:val="421534522"/>
        <w:rPr>
          <w:rFonts w:ascii="Calibri" w:eastAsia="Times New Roman" w:hAnsi="Calibri" w:cs="Calibri"/>
        </w:rPr>
      </w:pPr>
      <w:r>
        <w:rPr>
          <w:rFonts w:ascii="Calibri" w:eastAsia="Times New Roman" w:hAnsi="Calibri" w:cs="Calibri"/>
        </w:rPr>
        <w:t>6. Read the output</w:t>
      </w:r>
    </w:p>
    <w:p w14:paraId="08885D25"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Treat AI-generated code as code from a capable junior developer who doesn't know your codebase. Read it. Test it. Never ship what you cannot explain.</w:t>
      </w:r>
    </w:p>
    <w:p w14:paraId="726A13E7"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This is not optional. Across every study and case, the highest-quality outcomes come from engineers who remain in the review loop, not from those who treat agent output as authoritative.</w:t>
      </w:r>
    </w:p>
    <w:p w14:paraId="6A8A7F59"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5EC06723">
          <v:rect id="_x0000_i1033" style="width:0;height:1.5pt" o:hralign="center" o:hrstd="t" o:hr="t" fillcolor="#a0a0a0" stroked="f"/>
        </w:pict>
      </w:r>
    </w:p>
    <w:p w14:paraId="5E44720A" w14:textId="77777777" w:rsidR="00C43557" w:rsidRDefault="00C43557">
      <w:pPr>
        <w:pStyle w:val="Heading2"/>
        <w:divId w:val="421534522"/>
        <w:rPr>
          <w:rFonts w:ascii="Calibri" w:eastAsia="Times New Roman" w:hAnsi="Calibri" w:cs="Calibri"/>
        </w:rPr>
      </w:pPr>
      <w:r>
        <w:rPr>
          <w:rFonts w:ascii="Calibri" w:eastAsia="Times New Roman" w:hAnsi="Calibri" w:cs="Calibri"/>
        </w:rPr>
        <w:t>Using ForgeAI</w:t>
      </w:r>
    </w:p>
    <w:p w14:paraId="02D7DB61" w14:textId="77777777" w:rsidR="00C43557" w:rsidRDefault="00C43557">
      <w:pPr>
        <w:pStyle w:val="Heading3"/>
        <w:divId w:val="421534522"/>
        <w:rPr>
          <w:rFonts w:ascii="Calibri" w:eastAsia="Times New Roman" w:hAnsi="Calibri" w:cs="Calibri"/>
        </w:rPr>
      </w:pPr>
      <w:r>
        <w:rPr>
          <w:rFonts w:ascii="Calibri" w:eastAsia="Times New Roman" w:hAnsi="Calibri" w:cs="Calibri"/>
        </w:rPr>
        <w:t>Installation</w:t>
      </w:r>
    </w:p>
    <w:p w14:paraId="2E07C160"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npx forgeai-workflow init</w:t>
      </w:r>
    </w:p>
    <w:p w14:paraId="7A924F00"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Choose your tool (Claude Code / GitHub Copilot / Both) and project type. The CLI installs agents, commands, </w:t>
      </w:r>
      <w:r>
        <w:rPr>
          <w:rStyle w:val="HTMLCode"/>
          <w:color w:val="1A1A1A"/>
        </w:rPr>
        <w:t>CLAUDE.md</w:t>
      </w:r>
      <w:r>
        <w:rPr>
          <w:rFonts w:ascii="Calibri" w:hAnsi="Calibri" w:cs="Calibri"/>
          <w:color w:val="1A1A1A"/>
          <w:sz w:val="22"/>
          <w:szCs w:val="22"/>
        </w:rPr>
        <w:t xml:space="preserve">, and </w:t>
      </w:r>
      <w:r>
        <w:rPr>
          <w:rStyle w:val="HTMLCode"/>
          <w:color w:val="1A1A1A"/>
        </w:rPr>
        <w:t>AGENTS.md</w:t>
      </w:r>
      <w:r>
        <w:rPr>
          <w:rFonts w:ascii="Calibri" w:hAnsi="Calibri" w:cs="Calibri"/>
          <w:color w:val="1A1A1A"/>
          <w:sz w:val="22"/>
          <w:szCs w:val="22"/>
        </w:rPr>
        <w:t xml:space="preserve"> into your project.</w:t>
      </w:r>
    </w:p>
    <w:p w14:paraId="59ED9CA6"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16418701">
          <v:rect id="_x0000_i1034" style="width:0;height:1.5pt" o:hralign="center" o:hrstd="t" o:hr="t" fillcolor="#a0a0a0" stroked="f"/>
        </w:pict>
      </w:r>
    </w:p>
    <w:p w14:paraId="0B9F6AA5" w14:textId="77777777" w:rsidR="00C43557" w:rsidRDefault="00C43557">
      <w:pPr>
        <w:pStyle w:val="Heading3"/>
        <w:divId w:val="421534522"/>
        <w:rPr>
          <w:rFonts w:ascii="Calibri" w:eastAsia="Times New Roman" w:hAnsi="Calibri" w:cs="Calibri"/>
        </w:rPr>
      </w:pPr>
      <w:r>
        <w:rPr>
          <w:rFonts w:ascii="Calibri" w:eastAsia="Times New Roman" w:hAnsi="Calibri" w:cs="Calibri"/>
        </w:rPr>
        <w:t>Two paths</w:t>
      </w:r>
    </w:p>
    <w:p w14:paraId="7DCAE35A"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Full workflow</w:t>
      </w:r>
      <w:r>
        <w:rPr>
          <w:rFonts w:ascii="Calibri" w:hAnsi="Calibri" w:cs="Calibri"/>
          <w:color w:val="1A1A1A"/>
          <w:sz w:val="22"/>
          <w:szCs w:val="22"/>
        </w:rPr>
        <w:t xml:space="preserve"> — Jabari (Orchestrator) coordinates all phases with gate enforcement.</w:t>
      </w:r>
    </w:p>
    <w:tbl>
      <w:tblPr>
        <w:tblW w:w="5000" w:type="pct"/>
        <w:tblCellMar>
          <w:top w:w="15" w:type="dxa"/>
          <w:left w:w="15" w:type="dxa"/>
          <w:bottom w:w="15" w:type="dxa"/>
          <w:right w:w="15" w:type="dxa"/>
        </w:tblCellMar>
        <w:tblLook w:val="04A0" w:firstRow="1" w:lastRow="0" w:firstColumn="1" w:lastColumn="0" w:noHBand="0" w:noVBand="1"/>
      </w:tblPr>
      <w:tblGrid>
        <w:gridCol w:w="2740"/>
        <w:gridCol w:w="6620"/>
      </w:tblGrid>
      <w:tr w:rsidR="00000000" w14:paraId="1C64EFFE" w14:textId="77777777">
        <w:trPr>
          <w:divId w:val="421534522"/>
          <w:tblHeader/>
        </w:trPr>
        <w:tc>
          <w:tcPr>
            <w:tcW w:w="0" w:type="auto"/>
            <w:shd w:val="clear" w:color="auto" w:fill="1A1A2E"/>
            <w:tcMar>
              <w:top w:w="120" w:type="dxa"/>
              <w:left w:w="180" w:type="dxa"/>
              <w:bottom w:w="120" w:type="dxa"/>
              <w:right w:w="180" w:type="dxa"/>
            </w:tcMar>
            <w:vAlign w:val="center"/>
            <w:hideMark/>
          </w:tcPr>
          <w:p w14:paraId="6B80E25D"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Tool</w:t>
            </w:r>
          </w:p>
        </w:tc>
        <w:tc>
          <w:tcPr>
            <w:tcW w:w="0" w:type="auto"/>
            <w:shd w:val="clear" w:color="auto" w:fill="1A1A2E"/>
            <w:tcMar>
              <w:top w:w="120" w:type="dxa"/>
              <w:left w:w="180" w:type="dxa"/>
              <w:bottom w:w="120" w:type="dxa"/>
              <w:right w:w="180" w:type="dxa"/>
            </w:tcMar>
            <w:vAlign w:val="center"/>
            <w:hideMark/>
          </w:tcPr>
          <w:p w14:paraId="4A78EE90"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Command</w:t>
            </w:r>
          </w:p>
        </w:tc>
      </w:tr>
      <w:tr w:rsidR="00000000" w14:paraId="1FA2A867"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6757A96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Claude Code</w:t>
            </w:r>
          </w:p>
        </w:tc>
        <w:tc>
          <w:tcPr>
            <w:tcW w:w="0" w:type="auto"/>
            <w:tcBorders>
              <w:bottom w:val="single" w:sz="6" w:space="0" w:color="E0E0E0"/>
            </w:tcBorders>
            <w:tcMar>
              <w:top w:w="105" w:type="dxa"/>
              <w:left w:w="180" w:type="dxa"/>
              <w:bottom w:w="105" w:type="dxa"/>
              <w:right w:w="180" w:type="dxa"/>
            </w:tcMar>
            <w:vAlign w:val="center"/>
            <w:hideMark/>
          </w:tcPr>
          <w:p w14:paraId="290AD539" w14:textId="77777777" w:rsidR="00C43557" w:rsidRDefault="00C43557">
            <w:pPr>
              <w:spacing w:before="240" w:after="240"/>
              <w:rPr>
                <w:rFonts w:ascii="Calibri" w:eastAsia="Times New Roman" w:hAnsi="Calibri" w:cs="Calibri"/>
                <w:color w:val="1A1A1A"/>
                <w:sz w:val="22"/>
                <w:szCs w:val="22"/>
              </w:rPr>
            </w:pPr>
            <w:r>
              <w:rPr>
                <w:rStyle w:val="HTMLCode"/>
                <w:color w:val="1A1A1A"/>
              </w:rPr>
              <w:t>@orchestrator</w:t>
            </w:r>
            <w:r>
              <w:rPr>
                <w:rFonts w:ascii="Calibri" w:eastAsia="Times New Roman" w:hAnsi="Calibri" w:cs="Calibri"/>
                <w:color w:val="1A1A1A"/>
                <w:sz w:val="22"/>
                <w:szCs w:val="22"/>
              </w:rPr>
              <w:t xml:space="preserve"> or </w:t>
            </w:r>
            <w:r>
              <w:rPr>
                <w:rStyle w:val="HTMLCode"/>
                <w:color w:val="1A1A1A"/>
              </w:rPr>
              <w:t>/forge-orchestrate</w:t>
            </w:r>
          </w:p>
        </w:tc>
      </w:tr>
      <w:tr w:rsidR="00000000" w14:paraId="7E1E9874"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E232FD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GitHub Copilot</w:t>
            </w:r>
          </w:p>
        </w:tc>
        <w:tc>
          <w:tcPr>
            <w:tcW w:w="0" w:type="auto"/>
            <w:tcBorders>
              <w:bottom w:val="single" w:sz="6" w:space="0" w:color="E0E0E0"/>
            </w:tcBorders>
            <w:tcMar>
              <w:top w:w="105" w:type="dxa"/>
              <w:left w:w="180" w:type="dxa"/>
              <w:bottom w:w="105" w:type="dxa"/>
              <w:right w:w="180" w:type="dxa"/>
            </w:tcMar>
            <w:vAlign w:val="center"/>
            <w:hideMark/>
          </w:tcPr>
          <w:p w14:paraId="66EF1C53" w14:textId="77777777" w:rsidR="00C43557" w:rsidRDefault="00C43557">
            <w:pPr>
              <w:spacing w:before="240" w:after="240"/>
              <w:rPr>
                <w:rFonts w:ascii="Calibri" w:eastAsia="Times New Roman" w:hAnsi="Calibri" w:cs="Calibri"/>
                <w:color w:val="1A1A1A"/>
                <w:sz w:val="22"/>
                <w:szCs w:val="22"/>
              </w:rPr>
            </w:pPr>
            <w:r>
              <w:rPr>
                <w:rStyle w:val="HTMLCode"/>
                <w:color w:val="1A1A1A"/>
              </w:rPr>
              <w:t>@orchestrator</w:t>
            </w:r>
            <w:r>
              <w:rPr>
                <w:rFonts w:ascii="Calibri" w:eastAsia="Times New Roman" w:hAnsi="Calibri" w:cs="Calibri"/>
                <w:color w:val="1A1A1A"/>
                <w:sz w:val="22"/>
                <w:szCs w:val="22"/>
              </w:rPr>
              <w:t xml:space="preserve"> or </w:t>
            </w:r>
            <w:r>
              <w:rPr>
                <w:rStyle w:val="HTMLCode"/>
                <w:color w:val="1A1A1A"/>
              </w:rPr>
              <w:t>/forge/orchestrate</w:t>
            </w:r>
          </w:p>
        </w:tc>
      </w:tr>
    </w:tbl>
    <w:p w14:paraId="76CBA774"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Standalone</w:t>
      </w:r>
      <w:r>
        <w:rPr>
          <w:rFonts w:ascii="Calibri" w:hAnsi="Calibri" w:cs="Calibri"/>
          <w:color w:val="1A1A1A"/>
          <w:sz w:val="22"/>
          <w:szCs w:val="22"/>
        </w:rPr>
        <w:t xml:space="preserve"> — Invoke any agent directly for a specific task.</w:t>
      </w:r>
    </w:p>
    <w:tbl>
      <w:tblPr>
        <w:tblW w:w="5000" w:type="pct"/>
        <w:tblCellMar>
          <w:top w:w="15" w:type="dxa"/>
          <w:left w:w="15" w:type="dxa"/>
          <w:bottom w:w="15" w:type="dxa"/>
          <w:right w:w="15" w:type="dxa"/>
        </w:tblCellMar>
        <w:tblLook w:val="04A0" w:firstRow="1" w:lastRow="0" w:firstColumn="1" w:lastColumn="0" w:noHBand="0" w:noVBand="1"/>
      </w:tblPr>
      <w:tblGrid>
        <w:gridCol w:w="3147"/>
        <w:gridCol w:w="6213"/>
      </w:tblGrid>
      <w:tr w:rsidR="00000000" w14:paraId="2CFE8688" w14:textId="77777777">
        <w:trPr>
          <w:divId w:val="421534522"/>
          <w:tblHeader/>
        </w:trPr>
        <w:tc>
          <w:tcPr>
            <w:tcW w:w="0" w:type="auto"/>
            <w:shd w:val="clear" w:color="auto" w:fill="1A1A2E"/>
            <w:tcMar>
              <w:top w:w="120" w:type="dxa"/>
              <w:left w:w="180" w:type="dxa"/>
              <w:bottom w:w="120" w:type="dxa"/>
              <w:right w:w="180" w:type="dxa"/>
            </w:tcMar>
            <w:vAlign w:val="center"/>
            <w:hideMark/>
          </w:tcPr>
          <w:p w14:paraId="7DE3FD28"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Tool</w:t>
            </w:r>
          </w:p>
        </w:tc>
        <w:tc>
          <w:tcPr>
            <w:tcW w:w="0" w:type="auto"/>
            <w:shd w:val="clear" w:color="auto" w:fill="1A1A2E"/>
            <w:tcMar>
              <w:top w:w="120" w:type="dxa"/>
              <w:left w:w="180" w:type="dxa"/>
              <w:bottom w:w="120" w:type="dxa"/>
              <w:right w:w="180" w:type="dxa"/>
            </w:tcMar>
            <w:vAlign w:val="center"/>
            <w:hideMark/>
          </w:tcPr>
          <w:p w14:paraId="2E73D6A7"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Example</w:t>
            </w:r>
          </w:p>
        </w:tc>
      </w:tr>
      <w:tr w:rsidR="00000000" w14:paraId="40BDA341"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B7BDC49"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Claude Code</w:t>
            </w:r>
          </w:p>
        </w:tc>
        <w:tc>
          <w:tcPr>
            <w:tcW w:w="0" w:type="auto"/>
            <w:tcBorders>
              <w:bottom w:val="single" w:sz="6" w:space="0" w:color="E0E0E0"/>
            </w:tcBorders>
            <w:tcMar>
              <w:top w:w="105" w:type="dxa"/>
              <w:left w:w="180" w:type="dxa"/>
              <w:bottom w:w="105" w:type="dxa"/>
              <w:right w:w="180" w:type="dxa"/>
            </w:tcMar>
            <w:vAlign w:val="center"/>
            <w:hideMark/>
          </w:tcPr>
          <w:p w14:paraId="19BE9DEF" w14:textId="77777777" w:rsidR="00C43557" w:rsidRDefault="00C43557">
            <w:pPr>
              <w:spacing w:before="240" w:after="240"/>
              <w:rPr>
                <w:rFonts w:ascii="Calibri" w:eastAsia="Times New Roman" w:hAnsi="Calibri" w:cs="Calibri"/>
                <w:color w:val="1A1A1A"/>
                <w:sz w:val="22"/>
                <w:szCs w:val="22"/>
              </w:rPr>
            </w:pPr>
            <w:r>
              <w:rPr>
                <w:rStyle w:val="HTMLCode"/>
                <w:color w:val="1A1A1A"/>
              </w:rPr>
              <w:t>@analyst</w:t>
            </w:r>
            <w:r>
              <w:rPr>
                <w:rFonts w:ascii="Calibri" w:eastAsia="Times New Roman" w:hAnsi="Calibri" w:cs="Calibri"/>
                <w:color w:val="1A1A1A"/>
                <w:sz w:val="22"/>
                <w:szCs w:val="22"/>
              </w:rPr>
              <w:t xml:space="preserve">, </w:t>
            </w:r>
            <w:r>
              <w:rPr>
                <w:rStyle w:val="HTMLCode"/>
                <w:color w:val="1A1A1A"/>
              </w:rPr>
              <w:t>@test-engineer</w:t>
            </w:r>
            <w:r>
              <w:rPr>
                <w:rFonts w:ascii="Calibri" w:eastAsia="Times New Roman" w:hAnsi="Calibri" w:cs="Calibri"/>
                <w:color w:val="1A1A1A"/>
                <w:sz w:val="22"/>
                <w:szCs w:val="22"/>
              </w:rPr>
              <w:t xml:space="preserve">, </w:t>
            </w:r>
            <w:r>
              <w:rPr>
                <w:rStyle w:val="HTMLCode"/>
                <w:color w:val="1A1A1A"/>
              </w:rPr>
              <w:t>@qa</w:t>
            </w:r>
          </w:p>
        </w:tc>
      </w:tr>
      <w:tr w:rsidR="00000000" w14:paraId="0913F185"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462CCEC1"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GitHub Copilot</w:t>
            </w:r>
          </w:p>
        </w:tc>
        <w:tc>
          <w:tcPr>
            <w:tcW w:w="0" w:type="auto"/>
            <w:tcBorders>
              <w:bottom w:val="single" w:sz="6" w:space="0" w:color="E0E0E0"/>
            </w:tcBorders>
            <w:tcMar>
              <w:top w:w="105" w:type="dxa"/>
              <w:left w:w="180" w:type="dxa"/>
              <w:bottom w:w="105" w:type="dxa"/>
              <w:right w:w="180" w:type="dxa"/>
            </w:tcMar>
            <w:vAlign w:val="center"/>
            <w:hideMark/>
          </w:tcPr>
          <w:p w14:paraId="4004894C" w14:textId="77777777" w:rsidR="00C43557" w:rsidRDefault="00C43557">
            <w:pPr>
              <w:spacing w:before="240" w:after="240"/>
              <w:rPr>
                <w:rFonts w:ascii="Calibri" w:eastAsia="Times New Roman" w:hAnsi="Calibri" w:cs="Calibri"/>
                <w:color w:val="1A1A1A"/>
                <w:sz w:val="22"/>
                <w:szCs w:val="22"/>
              </w:rPr>
            </w:pPr>
            <w:r>
              <w:rPr>
                <w:rStyle w:val="HTMLCode"/>
                <w:color w:val="1A1A1A"/>
              </w:rPr>
              <w:t>@analyst</w:t>
            </w:r>
            <w:r>
              <w:rPr>
                <w:rFonts w:ascii="Calibri" w:eastAsia="Times New Roman" w:hAnsi="Calibri" w:cs="Calibri"/>
                <w:color w:val="1A1A1A"/>
                <w:sz w:val="22"/>
                <w:szCs w:val="22"/>
              </w:rPr>
              <w:t xml:space="preserve">, </w:t>
            </w:r>
            <w:r>
              <w:rPr>
                <w:rStyle w:val="HTMLCode"/>
                <w:color w:val="1A1A1A"/>
              </w:rPr>
              <w:t>@test-engineer</w:t>
            </w:r>
            <w:r>
              <w:rPr>
                <w:rFonts w:ascii="Calibri" w:eastAsia="Times New Roman" w:hAnsi="Calibri" w:cs="Calibri"/>
                <w:color w:val="1A1A1A"/>
                <w:sz w:val="22"/>
                <w:szCs w:val="22"/>
              </w:rPr>
              <w:t xml:space="preserve">, </w:t>
            </w:r>
            <w:r>
              <w:rPr>
                <w:rStyle w:val="HTMLCode"/>
                <w:color w:val="1A1A1A"/>
              </w:rPr>
              <w:t>@qa</w:t>
            </w:r>
          </w:p>
        </w:tc>
      </w:tr>
    </w:tbl>
    <w:p w14:paraId="5D2524AD"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AE4EA4E">
          <v:rect id="_x0000_i1035" style="width:0;height:1.5pt" o:hralign="center" o:hrstd="t" o:hr="t" fillcolor="#a0a0a0" stroked="f"/>
        </w:pict>
      </w:r>
    </w:p>
    <w:p w14:paraId="74FCE4E0" w14:textId="77777777" w:rsidR="00C43557" w:rsidRDefault="00C43557">
      <w:pPr>
        <w:pStyle w:val="Heading3"/>
        <w:divId w:val="421534522"/>
        <w:rPr>
          <w:rFonts w:ascii="Calibri" w:eastAsia="Times New Roman" w:hAnsi="Calibri" w:cs="Calibri"/>
        </w:rPr>
      </w:pPr>
      <w:r>
        <w:rPr>
          <w:rFonts w:ascii="Calibri" w:eastAsia="Times New Roman" w:hAnsi="Calibri" w:cs="Calibri"/>
        </w:rPr>
        <w:t>Workflow phases</w:t>
      </w:r>
    </w:p>
    <w:tbl>
      <w:tblPr>
        <w:tblW w:w="5000" w:type="pct"/>
        <w:tblCellMar>
          <w:top w:w="15" w:type="dxa"/>
          <w:left w:w="15" w:type="dxa"/>
          <w:bottom w:w="15" w:type="dxa"/>
          <w:right w:w="15" w:type="dxa"/>
        </w:tblCellMar>
        <w:tblLook w:val="04A0" w:firstRow="1" w:lastRow="0" w:firstColumn="1" w:lastColumn="0" w:noHBand="0" w:noVBand="1"/>
      </w:tblPr>
      <w:tblGrid>
        <w:gridCol w:w="903"/>
        <w:gridCol w:w="1997"/>
        <w:gridCol w:w="3520"/>
        <w:gridCol w:w="2940"/>
      </w:tblGrid>
      <w:tr w:rsidR="00000000" w14:paraId="2C97D5A0" w14:textId="77777777">
        <w:trPr>
          <w:divId w:val="421534522"/>
          <w:tblHeader/>
        </w:trPr>
        <w:tc>
          <w:tcPr>
            <w:tcW w:w="0" w:type="auto"/>
            <w:shd w:val="clear" w:color="auto" w:fill="1A1A2E"/>
            <w:tcMar>
              <w:top w:w="120" w:type="dxa"/>
              <w:left w:w="180" w:type="dxa"/>
              <w:bottom w:w="120" w:type="dxa"/>
              <w:right w:w="180" w:type="dxa"/>
            </w:tcMar>
            <w:vAlign w:val="center"/>
            <w:hideMark/>
          </w:tcPr>
          <w:p w14:paraId="24E55206"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w:t>
            </w:r>
          </w:p>
        </w:tc>
        <w:tc>
          <w:tcPr>
            <w:tcW w:w="0" w:type="auto"/>
            <w:shd w:val="clear" w:color="auto" w:fill="1A1A2E"/>
            <w:tcMar>
              <w:top w:w="120" w:type="dxa"/>
              <w:left w:w="180" w:type="dxa"/>
              <w:bottom w:w="120" w:type="dxa"/>
              <w:right w:w="180" w:type="dxa"/>
            </w:tcMar>
            <w:vAlign w:val="center"/>
            <w:hideMark/>
          </w:tcPr>
          <w:p w14:paraId="0C887258"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Agent</w:t>
            </w:r>
          </w:p>
        </w:tc>
        <w:tc>
          <w:tcPr>
            <w:tcW w:w="0" w:type="auto"/>
            <w:shd w:val="clear" w:color="auto" w:fill="1A1A2E"/>
            <w:tcMar>
              <w:top w:w="120" w:type="dxa"/>
              <w:left w:w="180" w:type="dxa"/>
              <w:bottom w:w="120" w:type="dxa"/>
              <w:right w:w="180" w:type="dxa"/>
            </w:tcMar>
            <w:vAlign w:val="center"/>
            <w:hideMark/>
          </w:tcPr>
          <w:p w14:paraId="69975C5A"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happens</w:t>
            </w:r>
          </w:p>
        </w:tc>
        <w:tc>
          <w:tcPr>
            <w:tcW w:w="0" w:type="auto"/>
            <w:shd w:val="clear" w:color="auto" w:fill="1A1A2E"/>
            <w:tcMar>
              <w:top w:w="120" w:type="dxa"/>
              <w:left w:w="180" w:type="dxa"/>
              <w:bottom w:w="120" w:type="dxa"/>
              <w:right w:w="180" w:type="dxa"/>
            </w:tcMar>
            <w:vAlign w:val="center"/>
            <w:hideMark/>
          </w:tcPr>
          <w:p w14:paraId="6EBEE659"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Gate</w:t>
            </w:r>
          </w:p>
        </w:tc>
      </w:tr>
      <w:tr w:rsidR="00000000" w14:paraId="08720154"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57EB272D"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0</w:t>
            </w:r>
          </w:p>
        </w:tc>
        <w:tc>
          <w:tcPr>
            <w:tcW w:w="0" w:type="auto"/>
            <w:tcBorders>
              <w:bottom w:val="single" w:sz="6" w:space="0" w:color="E0E0E0"/>
            </w:tcBorders>
            <w:tcMar>
              <w:top w:w="105" w:type="dxa"/>
              <w:left w:w="180" w:type="dxa"/>
              <w:bottom w:w="105" w:type="dxa"/>
              <w:right w:w="180" w:type="dxa"/>
            </w:tcMar>
            <w:vAlign w:val="center"/>
            <w:hideMark/>
          </w:tcPr>
          <w:p w14:paraId="734AD13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Amina (Codebase Docs)</w:t>
            </w:r>
          </w:p>
        </w:tc>
        <w:tc>
          <w:tcPr>
            <w:tcW w:w="0" w:type="auto"/>
            <w:tcBorders>
              <w:bottom w:val="single" w:sz="6" w:space="0" w:color="E0E0E0"/>
            </w:tcBorders>
            <w:tcMar>
              <w:top w:w="105" w:type="dxa"/>
              <w:left w:w="180" w:type="dxa"/>
              <w:bottom w:w="105" w:type="dxa"/>
              <w:right w:w="180" w:type="dxa"/>
            </w:tcMar>
            <w:vAlign w:val="center"/>
            <w:hideMark/>
          </w:tcPr>
          <w:p w14:paraId="184861EE"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Scans existing code; produces docs + health scan</w:t>
            </w:r>
          </w:p>
        </w:tc>
        <w:tc>
          <w:tcPr>
            <w:tcW w:w="0" w:type="auto"/>
            <w:tcBorders>
              <w:bottom w:val="single" w:sz="6" w:space="0" w:color="E0E0E0"/>
            </w:tcBorders>
            <w:tcMar>
              <w:top w:w="105" w:type="dxa"/>
              <w:left w:w="180" w:type="dxa"/>
              <w:bottom w:w="105" w:type="dxa"/>
              <w:right w:w="180" w:type="dxa"/>
            </w:tcMar>
            <w:vAlign w:val="center"/>
            <w:hideMark/>
          </w:tcPr>
          <w:p w14:paraId="2BE19731"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w:t>
            </w:r>
          </w:p>
        </w:tc>
      </w:tr>
      <w:tr w:rsidR="00000000" w14:paraId="7760A1F5"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18A9B4C8"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1</w:t>
            </w:r>
          </w:p>
        </w:tc>
        <w:tc>
          <w:tcPr>
            <w:tcW w:w="0" w:type="auto"/>
            <w:tcBorders>
              <w:bottom w:val="single" w:sz="6" w:space="0" w:color="E0E0E0"/>
            </w:tcBorders>
            <w:tcMar>
              <w:top w:w="105" w:type="dxa"/>
              <w:left w:w="180" w:type="dxa"/>
              <w:bottom w:w="105" w:type="dxa"/>
              <w:right w:w="180" w:type="dxa"/>
            </w:tcMar>
            <w:vAlign w:val="center"/>
            <w:hideMark/>
          </w:tcPr>
          <w:p w14:paraId="4189182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Imani (Analyst)</w:t>
            </w:r>
          </w:p>
        </w:tc>
        <w:tc>
          <w:tcPr>
            <w:tcW w:w="0" w:type="auto"/>
            <w:tcBorders>
              <w:bottom w:val="single" w:sz="6" w:space="0" w:color="E0E0E0"/>
            </w:tcBorders>
            <w:tcMar>
              <w:top w:w="105" w:type="dxa"/>
              <w:left w:w="180" w:type="dxa"/>
              <w:bottom w:w="105" w:type="dxa"/>
              <w:right w:w="180" w:type="dxa"/>
            </w:tcMar>
            <w:vAlign w:val="center"/>
            <w:hideMark/>
          </w:tcPr>
          <w:p w14:paraId="43704C3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 xml:space="preserve">Requirements Q&amp;A → </w:t>
            </w:r>
            <w:r>
              <w:rPr>
                <w:rStyle w:val="HTMLCode"/>
                <w:color w:val="1A1A1A"/>
              </w:rPr>
              <w:t>design.md</w:t>
            </w:r>
          </w:p>
        </w:tc>
        <w:tc>
          <w:tcPr>
            <w:tcW w:w="0" w:type="auto"/>
            <w:tcBorders>
              <w:bottom w:val="single" w:sz="6" w:space="0" w:color="E0E0E0"/>
            </w:tcBorders>
            <w:tcMar>
              <w:top w:w="105" w:type="dxa"/>
              <w:left w:w="180" w:type="dxa"/>
              <w:bottom w:w="105" w:type="dxa"/>
              <w:right w:w="180" w:type="dxa"/>
            </w:tcMar>
            <w:vAlign w:val="center"/>
            <w:hideMark/>
          </w:tcPr>
          <w:p w14:paraId="462793DF"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Spec completeness validation</w:t>
            </w:r>
          </w:p>
        </w:tc>
      </w:tr>
      <w:tr w:rsidR="00000000" w14:paraId="3A194695"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51322CF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2</w:t>
            </w:r>
          </w:p>
        </w:tc>
        <w:tc>
          <w:tcPr>
            <w:tcW w:w="0" w:type="auto"/>
            <w:tcBorders>
              <w:bottom w:val="single" w:sz="6" w:space="0" w:color="E0E0E0"/>
            </w:tcBorders>
            <w:tcMar>
              <w:top w:w="105" w:type="dxa"/>
              <w:left w:w="180" w:type="dxa"/>
              <w:bottom w:w="105" w:type="dxa"/>
              <w:right w:w="180" w:type="dxa"/>
            </w:tcMar>
            <w:vAlign w:val="center"/>
            <w:hideMark/>
          </w:tcPr>
          <w:p w14:paraId="0CF2D3A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Zuberi (Architect)</w:t>
            </w:r>
          </w:p>
        </w:tc>
        <w:tc>
          <w:tcPr>
            <w:tcW w:w="0" w:type="auto"/>
            <w:tcBorders>
              <w:bottom w:val="single" w:sz="6" w:space="0" w:color="E0E0E0"/>
            </w:tcBorders>
            <w:tcMar>
              <w:top w:w="105" w:type="dxa"/>
              <w:left w:w="180" w:type="dxa"/>
              <w:bottom w:w="105" w:type="dxa"/>
              <w:right w:w="180" w:type="dxa"/>
            </w:tcMar>
            <w:vAlign w:val="center"/>
            <w:hideMark/>
          </w:tcPr>
          <w:p w14:paraId="5AAD4BD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System design → ADRs + diagrams</w:t>
            </w:r>
          </w:p>
        </w:tc>
        <w:tc>
          <w:tcPr>
            <w:tcW w:w="0" w:type="auto"/>
            <w:tcBorders>
              <w:bottom w:val="single" w:sz="6" w:space="0" w:color="E0E0E0"/>
            </w:tcBorders>
            <w:tcMar>
              <w:top w:w="105" w:type="dxa"/>
              <w:left w:w="180" w:type="dxa"/>
              <w:bottom w:w="105" w:type="dxa"/>
              <w:right w:w="180" w:type="dxa"/>
            </w:tcMar>
            <w:vAlign w:val="center"/>
            <w:hideMark/>
          </w:tcPr>
          <w:p w14:paraId="454318C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w:t>
            </w:r>
          </w:p>
        </w:tc>
      </w:tr>
      <w:tr w:rsidR="00000000" w14:paraId="4CA66FD1"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76B58AE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3</w:t>
            </w:r>
          </w:p>
        </w:tc>
        <w:tc>
          <w:tcPr>
            <w:tcW w:w="0" w:type="auto"/>
            <w:tcBorders>
              <w:bottom w:val="single" w:sz="6" w:space="0" w:color="E0E0E0"/>
            </w:tcBorders>
            <w:tcMar>
              <w:top w:w="105" w:type="dxa"/>
              <w:left w:w="180" w:type="dxa"/>
              <w:bottom w:w="105" w:type="dxa"/>
              <w:right w:w="180" w:type="dxa"/>
            </w:tcMar>
            <w:vAlign w:val="center"/>
            <w:hideMark/>
          </w:tcPr>
          <w:p w14:paraId="2D9DE841"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Zuri (Designer)</w:t>
            </w:r>
          </w:p>
        </w:tc>
        <w:tc>
          <w:tcPr>
            <w:tcW w:w="0" w:type="auto"/>
            <w:tcBorders>
              <w:bottom w:val="single" w:sz="6" w:space="0" w:color="E0E0E0"/>
            </w:tcBorders>
            <w:tcMar>
              <w:top w:w="105" w:type="dxa"/>
              <w:left w:w="180" w:type="dxa"/>
              <w:bottom w:w="105" w:type="dxa"/>
              <w:right w:w="180" w:type="dxa"/>
            </w:tcMar>
            <w:vAlign w:val="center"/>
            <w:hideMark/>
          </w:tcPr>
          <w:p w14:paraId="1DE3CBA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 xml:space="preserve">UI screen specs → </w:t>
            </w:r>
            <w:r>
              <w:rPr>
                <w:rStyle w:val="HTMLCode"/>
                <w:color w:val="1A1A1A"/>
              </w:rPr>
              <w:t>docs/ux-specs.md</w:t>
            </w:r>
          </w:p>
        </w:tc>
        <w:tc>
          <w:tcPr>
            <w:tcW w:w="0" w:type="auto"/>
            <w:tcBorders>
              <w:bottom w:val="single" w:sz="6" w:space="0" w:color="E0E0E0"/>
            </w:tcBorders>
            <w:tcMar>
              <w:top w:w="105" w:type="dxa"/>
              <w:left w:w="180" w:type="dxa"/>
              <w:bottom w:w="105" w:type="dxa"/>
              <w:right w:w="180" w:type="dxa"/>
            </w:tcMar>
            <w:vAlign w:val="center"/>
            <w:hideMark/>
          </w:tcPr>
          <w:p w14:paraId="470958F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w:t>
            </w:r>
          </w:p>
        </w:tc>
      </w:tr>
      <w:tr w:rsidR="00000000" w14:paraId="056BFA3A"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281C835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4</w:t>
            </w:r>
          </w:p>
        </w:tc>
        <w:tc>
          <w:tcPr>
            <w:tcW w:w="0" w:type="auto"/>
            <w:tcBorders>
              <w:bottom w:val="single" w:sz="6" w:space="0" w:color="E0E0E0"/>
            </w:tcBorders>
            <w:tcMar>
              <w:top w:w="105" w:type="dxa"/>
              <w:left w:w="180" w:type="dxa"/>
              <w:bottom w:w="105" w:type="dxa"/>
              <w:right w:w="180" w:type="dxa"/>
            </w:tcMar>
            <w:vAlign w:val="center"/>
            <w:hideMark/>
          </w:tcPr>
          <w:p w14:paraId="68E74EF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Kofi (Test Engineer)</w:t>
            </w:r>
          </w:p>
        </w:tc>
        <w:tc>
          <w:tcPr>
            <w:tcW w:w="0" w:type="auto"/>
            <w:tcBorders>
              <w:bottom w:val="single" w:sz="6" w:space="0" w:color="E0E0E0"/>
            </w:tcBorders>
            <w:tcMar>
              <w:top w:w="105" w:type="dxa"/>
              <w:left w:w="180" w:type="dxa"/>
              <w:bottom w:w="105" w:type="dxa"/>
              <w:right w:w="180" w:type="dxa"/>
            </w:tcMar>
            <w:vAlign w:val="center"/>
            <w:hideMark/>
          </w:tcPr>
          <w:p w14:paraId="0CCE0419"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Written test plan → failing tests</w:t>
            </w:r>
          </w:p>
        </w:tc>
        <w:tc>
          <w:tcPr>
            <w:tcW w:w="0" w:type="auto"/>
            <w:tcBorders>
              <w:bottom w:val="single" w:sz="6" w:space="0" w:color="E0E0E0"/>
            </w:tcBorders>
            <w:tcMar>
              <w:top w:w="105" w:type="dxa"/>
              <w:left w:w="180" w:type="dxa"/>
              <w:bottom w:w="105" w:type="dxa"/>
              <w:right w:w="180" w:type="dxa"/>
            </w:tcMar>
            <w:vAlign w:val="center"/>
            <w:hideMark/>
          </w:tcPr>
          <w:p w14:paraId="567FF1CC" w14:textId="77777777" w:rsidR="00C43557" w:rsidRDefault="00C43557">
            <w:pPr>
              <w:spacing w:before="240" w:after="240"/>
              <w:rPr>
                <w:rFonts w:ascii="Calibri" w:eastAsia="Times New Roman" w:hAnsi="Calibri" w:cs="Calibri"/>
                <w:color w:val="1A1A1A"/>
                <w:sz w:val="22"/>
                <w:szCs w:val="22"/>
              </w:rPr>
            </w:pPr>
            <w:r>
              <w:rPr>
                <w:rStyle w:val="Strong"/>
                <w:rFonts w:ascii="Calibri" w:eastAsia="Times New Roman" w:hAnsi="Calibri" w:cs="Calibri"/>
                <w:sz w:val="22"/>
                <w:szCs w:val="22"/>
              </w:rPr>
              <w:t>ALL TESTS FAILING</w:t>
            </w:r>
          </w:p>
        </w:tc>
      </w:tr>
      <w:tr w:rsidR="00000000" w14:paraId="64185361"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1A6B31C1"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5</w:t>
            </w:r>
          </w:p>
        </w:tc>
        <w:tc>
          <w:tcPr>
            <w:tcW w:w="0" w:type="auto"/>
            <w:tcBorders>
              <w:bottom w:val="single" w:sz="6" w:space="0" w:color="E0E0E0"/>
            </w:tcBorders>
            <w:tcMar>
              <w:top w:w="105" w:type="dxa"/>
              <w:left w:w="180" w:type="dxa"/>
              <w:bottom w:w="105" w:type="dxa"/>
              <w:right w:w="180" w:type="dxa"/>
            </w:tcMar>
            <w:vAlign w:val="center"/>
            <w:hideMark/>
          </w:tcPr>
          <w:p w14:paraId="1D6072CF"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Rashidi (Engineer)</w:t>
            </w:r>
          </w:p>
        </w:tc>
        <w:tc>
          <w:tcPr>
            <w:tcW w:w="0" w:type="auto"/>
            <w:tcBorders>
              <w:bottom w:val="single" w:sz="6" w:space="0" w:color="E0E0E0"/>
            </w:tcBorders>
            <w:tcMar>
              <w:top w:w="105" w:type="dxa"/>
              <w:left w:w="180" w:type="dxa"/>
              <w:bottom w:w="105" w:type="dxa"/>
              <w:right w:w="180" w:type="dxa"/>
            </w:tcMar>
            <w:vAlign w:val="center"/>
            <w:hideMark/>
          </w:tcPr>
          <w:p w14:paraId="182143C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Implementation → all tests passing</w:t>
            </w:r>
          </w:p>
        </w:tc>
        <w:tc>
          <w:tcPr>
            <w:tcW w:w="0" w:type="auto"/>
            <w:tcBorders>
              <w:bottom w:val="single" w:sz="6" w:space="0" w:color="E0E0E0"/>
            </w:tcBorders>
            <w:tcMar>
              <w:top w:w="105" w:type="dxa"/>
              <w:left w:w="180" w:type="dxa"/>
              <w:bottom w:w="105" w:type="dxa"/>
              <w:right w:w="180" w:type="dxa"/>
            </w:tcMar>
            <w:vAlign w:val="center"/>
            <w:hideMark/>
          </w:tcPr>
          <w:p w14:paraId="4F329F5B" w14:textId="77777777" w:rsidR="00C43557" w:rsidRDefault="00C43557">
            <w:pPr>
              <w:spacing w:before="240" w:after="240"/>
              <w:rPr>
                <w:rFonts w:ascii="Calibri" w:eastAsia="Times New Roman" w:hAnsi="Calibri" w:cs="Calibri"/>
                <w:color w:val="1A1A1A"/>
                <w:sz w:val="22"/>
                <w:szCs w:val="22"/>
              </w:rPr>
            </w:pPr>
            <w:r>
              <w:rPr>
                <w:rStyle w:val="Strong"/>
                <w:rFonts w:ascii="Calibri" w:eastAsia="Times New Roman" w:hAnsi="Calibri" w:cs="Calibri"/>
                <w:sz w:val="22"/>
                <w:szCs w:val="22"/>
              </w:rPr>
              <w:t>ALL TESTS PASSING</w:t>
            </w:r>
            <w:r>
              <w:rPr>
                <w:rFonts w:ascii="Calibri" w:eastAsia="Times New Roman" w:hAnsi="Calibri" w:cs="Calibri"/>
                <w:color w:val="1A1A1A"/>
                <w:sz w:val="22"/>
                <w:szCs w:val="22"/>
              </w:rPr>
              <w:t xml:space="preserve"> + complexity check</w:t>
            </w:r>
          </w:p>
        </w:tc>
      </w:tr>
      <w:tr w:rsidR="00000000" w14:paraId="32EBF89C"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14438A9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5.5</w:t>
            </w:r>
          </w:p>
        </w:tc>
        <w:tc>
          <w:tcPr>
            <w:tcW w:w="0" w:type="auto"/>
            <w:tcBorders>
              <w:bottom w:val="single" w:sz="6" w:space="0" w:color="E0E0E0"/>
            </w:tcBorders>
            <w:tcMar>
              <w:top w:w="105" w:type="dxa"/>
              <w:left w:w="180" w:type="dxa"/>
              <w:bottom w:w="105" w:type="dxa"/>
              <w:right w:w="180" w:type="dxa"/>
            </w:tcMar>
            <w:vAlign w:val="center"/>
            <w:hideMark/>
          </w:tcPr>
          <w:p w14:paraId="7E29120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Neema (QA)</w:t>
            </w:r>
          </w:p>
        </w:tc>
        <w:tc>
          <w:tcPr>
            <w:tcW w:w="0" w:type="auto"/>
            <w:tcBorders>
              <w:bottom w:val="single" w:sz="6" w:space="0" w:color="E0E0E0"/>
            </w:tcBorders>
            <w:tcMar>
              <w:top w:w="105" w:type="dxa"/>
              <w:left w:w="180" w:type="dxa"/>
              <w:bottom w:w="105" w:type="dxa"/>
              <w:right w:w="180" w:type="dxa"/>
            </w:tcMar>
            <w:vAlign w:val="center"/>
            <w:hideMark/>
          </w:tcPr>
          <w:p w14:paraId="08A59FD1"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Browser testing via Playwright → health score</w:t>
            </w:r>
          </w:p>
        </w:tc>
        <w:tc>
          <w:tcPr>
            <w:tcW w:w="0" w:type="auto"/>
            <w:tcBorders>
              <w:bottom w:val="single" w:sz="6" w:space="0" w:color="E0E0E0"/>
            </w:tcBorders>
            <w:tcMar>
              <w:top w:w="105" w:type="dxa"/>
              <w:left w:w="180" w:type="dxa"/>
              <w:bottom w:w="105" w:type="dxa"/>
              <w:right w:w="180" w:type="dxa"/>
            </w:tcMar>
            <w:vAlign w:val="center"/>
            <w:hideMark/>
          </w:tcPr>
          <w:p w14:paraId="54F0BF69"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Critical/high bugs fixed</w:t>
            </w:r>
          </w:p>
        </w:tc>
      </w:tr>
      <w:tr w:rsidR="00000000" w14:paraId="19F337C6"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21AD4DDE"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6</w:t>
            </w:r>
          </w:p>
        </w:tc>
        <w:tc>
          <w:tcPr>
            <w:tcW w:w="0" w:type="auto"/>
            <w:tcBorders>
              <w:bottom w:val="single" w:sz="6" w:space="0" w:color="E0E0E0"/>
            </w:tcBorders>
            <w:tcMar>
              <w:top w:w="105" w:type="dxa"/>
              <w:left w:w="180" w:type="dxa"/>
              <w:bottom w:w="105" w:type="dxa"/>
              <w:right w:w="180" w:type="dxa"/>
            </w:tcMar>
            <w:vAlign w:val="center"/>
            <w:hideMark/>
          </w:tcPr>
          <w:p w14:paraId="10910548"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Faraji (DevOps Azure)</w:t>
            </w:r>
          </w:p>
        </w:tc>
        <w:tc>
          <w:tcPr>
            <w:tcW w:w="0" w:type="auto"/>
            <w:tcBorders>
              <w:bottom w:val="single" w:sz="6" w:space="0" w:color="E0E0E0"/>
            </w:tcBorders>
            <w:tcMar>
              <w:top w:w="105" w:type="dxa"/>
              <w:left w:w="180" w:type="dxa"/>
              <w:bottom w:w="105" w:type="dxa"/>
              <w:right w:w="180" w:type="dxa"/>
            </w:tcMar>
            <w:vAlign w:val="center"/>
            <w:hideMark/>
          </w:tcPr>
          <w:p w14:paraId="26846783"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CI/CD pipeline + infrastructure + deployment</w:t>
            </w:r>
          </w:p>
        </w:tc>
        <w:tc>
          <w:tcPr>
            <w:tcW w:w="0" w:type="auto"/>
            <w:tcBorders>
              <w:bottom w:val="single" w:sz="6" w:space="0" w:color="E0E0E0"/>
            </w:tcBorders>
            <w:tcMar>
              <w:top w:w="105" w:type="dxa"/>
              <w:left w:w="180" w:type="dxa"/>
              <w:bottom w:w="105" w:type="dxa"/>
              <w:right w:w="180" w:type="dxa"/>
            </w:tcMar>
            <w:vAlign w:val="center"/>
            <w:hideMark/>
          </w:tcPr>
          <w:p w14:paraId="4083C39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Deployed + healthy</w:t>
            </w:r>
          </w:p>
        </w:tc>
      </w:tr>
    </w:tbl>
    <w:p w14:paraId="22AF5816"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Gates are binary.</w:t>
      </w:r>
      <w:r>
        <w:rPr>
          <w:rFonts w:ascii="Calibri" w:hAnsi="Calibri" w:cs="Calibri"/>
          <w:color w:val="1A1A1A"/>
          <w:sz w:val="22"/>
          <w:szCs w:val="22"/>
        </w:rPr>
        <w:t xml:space="preserve"> A checkpoint clears only on the exact confirmation message. Not on "should be fine." </w:t>
      </w:r>
      <w:r>
        <w:rPr>
          <w:rFonts w:ascii="Calibri" w:hAnsi="Calibri" w:cs="Calibri"/>
          <w:color w:val="1A1A1A"/>
          <w:sz w:val="22"/>
          <w:szCs w:val="22"/>
        </w:rPr>
        <w:t>Not on estimation. Not on partial completion.</w:t>
      </w:r>
    </w:p>
    <w:tbl>
      <w:tblPr>
        <w:tblW w:w="5000" w:type="pct"/>
        <w:tblCellMar>
          <w:top w:w="15" w:type="dxa"/>
          <w:left w:w="15" w:type="dxa"/>
          <w:bottom w:w="15" w:type="dxa"/>
          <w:right w:w="15" w:type="dxa"/>
        </w:tblCellMar>
        <w:tblLook w:val="04A0" w:firstRow="1" w:lastRow="0" w:firstColumn="1" w:lastColumn="0" w:noHBand="0" w:noVBand="1"/>
      </w:tblPr>
      <w:tblGrid>
        <w:gridCol w:w="2777"/>
        <w:gridCol w:w="6583"/>
      </w:tblGrid>
      <w:tr w:rsidR="00000000" w14:paraId="7FB58958" w14:textId="77777777">
        <w:trPr>
          <w:divId w:val="421534522"/>
          <w:tblHeader/>
        </w:trPr>
        <w:tc>
          <w:tcPr>
            <w:tcW w:w="0" w:type="auto"/>
            <w:shd w:val="clear" w:color="auto" w:fill="1A1A2E"/>
            <w:tcMar>
              <w:top w:w="120" w:type="dxa"/>
              <w:left w:w="180" w:type="dxa"/>
              <w:bottom w:w="120" w:type="dxa"/>
              <w:right w:w="180" w:type="dxa"/>
            </w:tcMar>
            <w:vAlign w:val="center"/>
            <w:hideMark/>
          </w:tcPr>
          <w:p w14:paraId="3BD2FD76"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Gate</w:t>
            </w:r>
          </w:p>
        </w:tc>
        <w:tc>
          <w:tcPr>
            <w:tcW w:w="0" w:type="auto"/>
            <w:shd w:val="clear" w:color="auto" w:fill="1A1A2E"/>
            <w:tcMar>
              <w:top w:w="120" w:type="dxa"/>
              <w:left w:w="180" w:type="dxa"/>
              <w:bottom w:w="120" w:type="dxa"/>
              <w:right w:w="180" w:type="dxa"/>
            </w:tcMar>
            <w:vAlign w:val="center"/>
            <w:hideMark/>
          </w:tcPr>
          <w:p w14:paraId="28527DEC"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Exact confirmation required</w:t>
            </w:r>
          </w:p>
        </w:tc>
      </w:tr>
      <w:tr w:rsidR="00000000" w14:paraId="78EC17AF"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7262E12A"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Tests written</w:t>
            </w:r>
          </w:p>
        </w:tc>
        <w:tc>
          <w:tcPr>
            <w:tcW w:w="0" w:type="auto"/>
            <w:tcBorders>
              <w:bottom w:val="single" w:sz="6" w:space="0" w:color="E0E0E0"/>
            </w:tcBorders>
            <w:tcMar>
              <w:top w:w="105" w:type="dxa"/>
              <w:left w:w="180" w:type="dxa"/>
              <w:bottom w:w="105" w:type="dxa"/>
              <w:right w:w="180" w:type="dxa"/>
            </w:tcMar>
            <w:vAlign w:val="center"/>
            <w:hideMark/>
          </w:tcPr>
          <w:p w14:paraId="5664ED2F" w14:textId="77777777" w:rsidR="00C43557" w:rsidRDefault="00C43557">
            <w:pPr>
              <w:spacing w:before="240" w:after="240"/>
              <w:rPr>
                <w:rFonts w:ascii="Calibri" w:eastAsia="Times New Roman" w:hAnsi="Calibri" w:cs="Calibri"/>
                <w:color w:val="1A1A1A"/>
                <w:sz w:val="22"/>
                <w:szCs w:val="22"/>
              </w:rPr>
            </w:pPr>
            <w:r>
              <w:rPr>
                <w:rStyle w:val="HTMLCode"/>
                <w:rFonts w:ascii="Segoe UI Emoji" w:hAnsi="Segoe UI Emoji" w:cs="Segoe UI Emoji"/>
                <w:color w:val="1A1A1A"/>
              </w:rPr>
              <w:t>✅</w:t>
            </w:r>
            <w:r>
              <w:rPr>
                <w:rStyle w:val="HTMLCode"/>
                <w:color w:val="1A1A1A"/>
              </w:rPr>
              <w:t xml:space="preserve"> Tests written — all failing</w:t>
            </w:r>
          </w:p>
        </w:tc>
      </w:tr>
      <w:tr w:rsidR="00000000" w14:paraId="3F9786AA"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14559F3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Implementation done</w:t>
            </w:r>
          </w:p>
        </w:tc>
        <w:tc>
          <w:tcPr>
            <w:tcW w:w="0" w:type="auto"/>
            <w:tcBorders>
              <w:bottom w:val="single" w:sz="6" w:space="0" w:color="E0E0E0"/>
            </w:tcBorders>
            <w:tcMar>
              <w:top w:w="105" w:type="dxa"/>
              <w:left w:w="180" w:type="dxa"/>
              <w:bottom w:w="105" w:type="dxa"/>
              <w:right w:w="180" w:type="dxa"/>
            </w:tcMar>
            <w:vAlign w:val="center"/>
            <w:hideMark/>
          </w:tcPr>
          <w:p w14:paraId="33C8F624" w14:textId="77777777" w:rsidR="00C43557" w:rsidRDefault="00C43557">
            <w:pPr>
              <w:spacing w:before="240" w:after="240"/>
              <w:rPr>
                <w:rFonts w:ascii="Calibri" w:eastAsia="Times New Roman" w:hAnsi="Calibri" w:cs="Calibri"/>
                <w:color w:val="1A1A1A"/>
                <w:sz w:val="22"/>
                <w:szCs w:val="22"/>
              </w:rPr>
            </w:pPr>
            <w:r>
              <w:rPr>
                <w:rStyle w:val="HTMLCode"/>
                <w:rFonts w:ascii="Segoe UI Emoji" w:hAnsi="Segoe UI Emoji" w:cs="Segoe UI Emoji"/>
                <w:color w:val="1A1A1A"/>
              </w:rPr>
              <w:t>✅</w:t>
            </w:r>
            <w:r>
              <w:rPr>
                <w:rStyle w:val="HTMLCode"/>
                <w:color w:val="1A1A1A"/>
              </w:rPr>
              <w:t xml:space="preserve"> Implementation complete — all tests passing</w:t>
            </w:r>
          </w:p>
        </w:tc>
      </w:tr>
      <w:tr w:rsidR="00000000" w14:paraId="0CE2D7F9"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315FB7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Browser QA done</w:t>
            </w:r>
          </w:p>
        </w:tc>
        <w:tc>
          <w:tcPr>
            <w:tcW w:w="0" w:type="auto"/>
            <w:tcBorders>
              <w:bottom w:val="single" w:sz="6" w:space="0" w:color="E0E0E0"/>
            </w:tcBorders>
            <w:tcMar>
              <w:top w:w="105" w:type="dxa"/>
              <w:left w:w="180" w:type="dxa"/>
              <w:bottom w:w="105" w:type="dxa"/>
              <w:right w:w="180" w:type="dxa"/>
            </w:tcMar>
            <w:vAlign w:val="center"/>
            <w:hideMark/>
          </w:tcPr>
          <w:p w14:paraId="6D5C66DB" w14:textId="77777777" w:rsidR="00C43557" w:rsidRDefault="00C43557">
            <w:pPr>
              <w:spacing w:before="240" w:after="240"/>
              <w:rPr>
                <w:rFonts w:ascii="Calibri" w:eastAsia="Times New Roman" w:hAnsi="Calibri" w:cs="Calibri"/>
                <w:color w:val="1A1A1A"/>
                <w:sz w:val="22"/>
                <w:szCs w:val="22"/>
              </w:rPr>
            </w:pPr>
            <w:r>
              <w:rPr>
                <w:rStyle w:val="HTMLCode"/>
                <w:rFonts w:ascii="Segoe UI Emoji" w:hAnsi="Segoe UI Emoji" w:cs="Segoe UI Emoji"/>
                <w:color w:val="1A1A1A"/>
              </w:rPr>
              <w:t>✅</w:t>
            </w:r>
            <w:r>
              <w:rPr>
                <w:rStyle w:val="HTMLCode"/>
                <w:color w:val="1A1A1A"/>
              </w:rPr>
              <w:t xml:space="preserve"> Browser QA complete</w:t>
            </w:r>
          </w:p>
        </w:tc>
      </w:tr>
      <w:tr w:rsidR="00000000" w14:paraId="7E6AC75C"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75841B09"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Deployed</w:t>
            </w:r>
          </w:p>
        </w:tc>
        <w:tc>
          <w:tcPr>
            <w:tcW w:w="0" w:type="auto"/>
            <w:tcBorders>
              <w:bottom w:val="single" w:sz="6" w:space="0" w:color="E0E0E0"/>
            </w:tcBorders>
            <w:tcMar>
              <w:top w:w="105" w:type="dxa"/>
              <w:left w:w="180" w:type="dxa"/>
              <w:bottom w:w="105" w:type="dxa"/>
              <w:right w:w="180" w:type="dxa"/>
            </w:tcMar>
            <w:vAlign w:val="center"/>
            <w:hideMark/>
          </w:tcPr>
          <w:p w14:paraId="680E0F38" w14:textId="77777777" w:rsidR="00C43557" w:rsidRDefault="00C43557">
            <w:pPr>
              <w:spacing w:before="240" w:after="240"/>
              <w:rPr>
                <w:rFonts w:ascii="Calibri" w:eastAsia="Times New Roman" w:hAnsi="Calibri" w:cs="Calibri"/>
                <w:color w:val="1A1A1A"/>
                <w:sz w:val="22"/>
                <w:szCs w:val="22"/>
              </w:rPr>
            </w:pPr>
            <w:r>
              <w:rPr>
                <w:rStyle w:val="HTMLCode"/>
                <w:rFonts w:ascii="Segoe UI Emoji" w:hAnsi="Segoe UI Emoji" w:cs="Segoe UI Emoji"/>
                <w:color w:val="1A1A1A"/>
              </w:rPr>
              <w:t>✅</w:t>
            </w:r>
            <w:r>
              <w:rPr>
                <w:rStyle w:val="HTMLCode"/>
                <w:color w:val="1A1A1A"/>
              </w:rPr>
              <w:t xml:space="preserve"> Deployed and running</w:t>
            </w:r>
          </w:p>
        </w:tc>
      </w:tr>
    </w:tbl>
    <w:p w14:paraId="616F0377"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AFDB456">
          <v:rect id="_x0000_i1036" style="width:0;height:1.5pt" o:hralign="center" o:hrstd="t" o:hr="t" fillcolor="#a0a0a0" stroked="f"/>
        </w:pict>
      </w:r>
    </w:p>
    <w:p w14:paraId="7AE4CD8F" w14:textId="77777777" w:rsidR="00C43557" w:rsidRDefault="00C43557">
      <w:pPr>
        <w:pStyle w:val="Heading3"/>
        <w:divId w:val="421534522"/>
        <w:rPr>
          <w:rFonts w:ascii="Calibri" w:eastAsia="Times New Roman" w:hAnsi="Calibri" w:cs="Calibri"/>
        </w:rPr>
      </w:pPr>
      <w:r>
        <w:rPr>
          <w:rFonts w:ascii="Calibri" w:eastAsia="Times New Roman" w:hAnsi="Calibri" w:cs="Calibri"/>
        </w:rPr>
        <w:t>The STOP pattern</w:t>
      </w:r>
    </w:p>
    <w:p w14:paraId="36AEE547"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Every agent waits for your response before proceeding. Nothing advances until you reply. Use this time to read the output carefully, ask questions, and adjust scope before saying yes.</w:t>
      </w:r>
    </w:p>
    <w:p w14:paraId="6E9EB838" w14:textId="77777777" w:rsidR="00C43557" w:rsidRDefault="00C43557">
      <w:pPr>
        <w:pStyle w:val="Heading3"/>
        <w:divId w:val="421534522"/>
        <w:rPr>
          <w:rFonts w:ascii="Calibri" w:eastAsia="Times New Roman" w:hAnsi="Calibri" w:cs="Calibri"/>
        </w:rPr>
      </w:pPr>
      <w:r>
        <w:rPr>
          <w:rFonts w:ascii="Calibri" w:eastAsia="Times New Roman" w:hAnsi="Calibri" w:cs="Calibri"/>
        </w:rPr>
        <w:t>Change Reports</w:t>
      </w:r>
    </w:p>
    <w:p w14:paraId="5A0E3DF8"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Before any agent creates or modifies a file, it shows a Change Report listing:</w:t>
      </w:r>
    </w:p>
    <w:p w14:paraId="6F6C3639" w14:textId="77777777" w:rsidR="00C43557" w:rsidRDefault="00C43557">
      <w:pPr>
        <w:numPr>
          <w:ilvl w:val="0"/>
          <w:numId w:val="7"/>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What will be created or changed</w:t>
      </w:r>
    </w:p>
    <w:p w14:paraId="25690E76" w14:textId="77777777" w:rsidR="00C43557" w:rsidRDefault="00C43557">
      <w:pPr>
        <w:numPr>
          <w:ilvl w:val="0"/>
          <w:numId w:val="7"/>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What will not be touched</w:t>
      </w:r>
    </w:p>
    <w:p w14:paraId="4A5C921E" w14:textId="77777777" w:rsidR="00C43557" w:rsidRDefault="00C43557">
      <w:pPr>
        <w:numPr>
          <w:ilvl w:val="0"/>
          <w:numId w:val="7"/>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Any risks</w:t>
      </w:r>
    </w:p>
    <w:p w14:paraId="5C5E6D27"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Reply </w:t>
      </w:r>
      <w:r>
        <w:rPr>
          <w:rStyle w:val="HTMLCode"/>
          <w:color w:val="1A1A1A"/>
        </w:rPr>
        <w:t>yes</w:t>
      </w:r>
      <w:r>
        <w:rPr>
          <w:rFonts w:ascii="Calibri" w:hAnsi="Calibri" w:cs="Calibri"/>
          <w:color w:val="1A1A1A"/>
          <w:sz w:val="22"/>
          <w:szCs w:val="22"/>
        </w:rPr>
        <w:t xml:space="preserve"> to proceed. Reply </w:t>
      </w:r>
      <w:r>
        <w:rPr>
          <w:rStyle w:val="HTMLCode"/>
          <w:color w:val="1A1A1A"/>
        </w:rPr>
        <w:t>no</w:t>
      </w:r>
      <w:r>
        <w:rPr>
          <w:rFonts w:ascii="Calibri" w:hAnsi="Calibri" w:cs="Calibri"/>
          <w:color w:val="1A1A1A"/>
          <w:sz w:val="22"/>
          <w:szCs w:val="22"/>
        </w:rPr>
        <w:t xml:space="preserve"> to stop and redirect. </w:t>
      </w:r>
      <w:r>
        <w:rPr>
          <w:rStyle w:val="Strong"/>
          <w:rFonts w:ascii="Calibri" w:hAnsi="Calibri" w:cs="Calibri"/>
          <w:sz w:val="22"/>
          <w:szCs w:val="22"/>
        </w:rPr>
        <w:t>Read every Change Report before approving.</w:t>
      </w:r>
      <w:r>
        <w:rPr>
          <w:rFonts w:ascii="Calibri" w:hAnsi="Calibri" w:cs="Calibri"/>
          <w:color w:val="1A1A1A"/>
          <w:sz w:val="22"/>
          <w:szCs w:val="22"/>
        </w:rPr>
        <w:t xml:space="preserve"> The approval exists because agents can be wrong about scope.</w:t>
      </w:r>
    </w:p>
    <w:p w14:paraId="2D8E4C5B"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21FC26C7">
          <v:rect id="_x0000_i1037" style="width:0;height:1.5pt" o:hralign="center" o:hrstd="t" o:hr="t" fillcolor="#a0a0a0" stroked="f"/>
        </w:pict>
      </w:r>
    </w:p>
    <w:p w14:paraId="47141B12" w14:textId="77777777" w:rsidR="00C43557" w:rsidRDefault="00C43557">
      <w:pPr>
        <w:pStyle w:val="Heading2"/>
        <w:divId w:val="421534522"/>
        <w:rPr>
          <w:rFonts w:ascii="Calibri" w:eastAsia="Times New Roman" w:hAnsi="Calibri" w:cs="Calibri"/>
        </w:rPr>
      </w:pPr>
      <w:r>
        <w:rPr>
          <w:rFonts w:ascii="Calibri" w:eastAsia="Times New Roman" w:hAnsi="Calibri" w:cs="Calibri"/>
        </w:rPr>
        <w:t>Prompting Guide</w:t>
      </w:r>
    </w:p>
    <w:p w14:paraId="695F5D79" w14:textId="77777777" w:rsidR="00C43557" w:rsidRDefault="00C43557">
      <w:pPr>
        <w:pStyle w:val="Heading3"/>
        <w:divId w:val="421534522"/>
        <w:rPr>
          <w:rFonts w:ascii="Calibri" w:eastAsia="Times New Roman" w:hAnsi="Calibri" w:cs="Calibri"/>
        </w:rPr>
      </w:pPr>
      <w:r>
        <w:rPr>
          <w:rFonts w:ascii="Calibri" w:eastAsia="Times New Roman" w:hAnsi="Calibri" w:cs="Calibri"/>
        </w:rPr>
        <w:t>What makes a prompt effective</w:t>
      </w:r>
    </w:p>
    <w:p w14:paraId="0A91E64B"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Ineffective:</w:t>
      </w:r>
      <w:r>
        <w:rPr>
          <w:rFonts w:ascii="Calibri" w:hAnsi="Calibri" w:cs="Calibri"/>
          <w:color w:val="1A1A1A"/>
          <w:sz w:val="22"/>
          <w:szCs w:val="22"/>
        </w:rPr>
        <w:t xml:space="preserve"> "Add tests for the auth module."</w:t>
      </w:r>
    </w:p>
    <w:p w14:paraId="1A3C7DFA"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Effective:</w:t>
      </w:r>
      <w:r>
        <w:rPr>
          <w:rFonts w:ascii="Calibri" w:hAnsi="Calibri" w:cs="Calibri"/>
          <w:color w:val="1A1A1A"/>
          <w:sz w:val="22"/>
          <w:szCs w:val="22"/>
        </w:rPr>
        <w:t xml:space="preserve"> "Write failing tests for </w:t>
      </w:r>
      <w:r>
        <w:rPr>
          <w:rStyle w:val="HTMLCode"/>
          <w:color w:val="1A1A1A"/>
        </w:rPr>
        <w:t>src/auth/verifyToken.ts</w:t>
      </w:r>
      <w:r>
        <w:rPr>
          <w:rFonts w:ascii="Calibri" w:hAnsi="Calibri" w:cs="Calibri"/>
          <w:color w:val="1A1A1A"/>
          <w:sz w:val="22"/>
          <w:szCs w:val="22"/>
        </w:rPr>
        <w:t xml:space="preserve">. Cover: valid token returns user object, expired token throws </w:t>
      </w:r>
      <w:r>
        <w:rPr>
          <w:rStyle w:val="HTMLCode"/>
          <w:color w:val="1A1A1A"/>
        </w:rPr>
        <w:t>TokenExpiredError</w:t>
      </w:r>
      <w:r>
        <w:rPr>
          <w:rFonts w:ascii="Calibri" w:hAnsi="Calibri" w:cs="Calibri"/>
          <w:color w:val="1A1A1A"/>
          <w:sz w:val="22"/>
          <w:szCs w:val="22"/>
        </w:rPr>
        <w:t xml:space="preserve">, malformed token throws </w:t>
      </w:r>
      <w:r>
        <w:rPr>
          <w:rStyle w:val="HTMLCode"/>
          <w:color w:val="1A1A1A"/>
        </w:rPr>
        <w:t>JsonWebTokenError</w:t>
      </w:r>
      <w:r>
        <w:rPr>
          <w:rFonts w:ascii="Calibri" w:hAnsi="Calibri" w:cs="Calibri"/>
          <w:color w:val="1A1A1A"/>
          <w:sz w:val="22"/>
          <w:szCs w:val="22"/>
        </w:rPr>
        <w:t xml:space="preserve">. Follow the test patterns in </w:t>
      </w:r>
      <w:r>
        <w:rPr>
          <w:rStyle w:val="HTMLCode"/>
          <w:color w:val="1A1A1A"/>
        </w:rPr>
        <w:t>src/auth/__tests__/parseToken.test.ts</w:t>
      </w:r>
      <w:r>
        <w:rPr>
          <w:rFonts w:ascii="Calibri" w:hAnsi="Calibri" w:cs="Calibri"/>
          <w:color w:val="1A1A1A"/>
          <w:sz w:val="22"/>
          <w:szCs w:val="22"/>
        </w:rPr>
        <w:t>. Confirm all tests are failing before you report done."</w:t>
      </w:r>
    </w:p>
    <w:p w14:paraId="1DB9922D"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The rule:</w:t>
      </w:r>
      <w:r>
        <w:rPr>
          <w:rFonts w:ascii="Calibri" w:hAnsi="Calibri" w:cs="Calibri"/>
          <w:color w:val="1A1A1A"/>
          <w:sz w:val="22"/>
          <w:szCs w:val="22"/>
        </w:rPr>
        <w:t xml:space="preserve"> A prompt that would give a senior engineer enough information to start works for an agent. A prompt that would leave a senior engineer with questions will leave the agent making assumptions.</w:t>
      </w:r>
    </w:p>
    <w:p w14:paraId="73297E38"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1686A8C">
          <v:rect id="_x0000_i1038" style="width:0;height:1.5pt" o:hralign="center" o:hrstd="t" o:hr="t" fillcolor="#a0a0a0" stroked="f"/>
        </w:pict>
      </w:r>
    </w:p>
    <w:p w14:paraId="19DC1B30" w14:textId="77777777" w:rsidR="00C43557" w:rsidRDefault="00C43557">
      <w:pPr>
        <w:pStyle w:val="Heading3"/>
        <w:divId w:val="421534522"/>
        <w:rPr>
          <w:rFonts w:ascii="Calibri" w:eastAsia="Times New Roman" w:hAnsi="Calibri" w:cs="Calibri"/>
        </w:rPr>
      </w:pPr>
      <w:r>
        <w:rPr>
          <w:rFonts w:ascii="Calibri" w:eastAsia="Times New Roman" w:hAnsi="Calibri" w:cs="Calibri"/>
        </w:rPr>
        <w:t>Structure for implementation tasks</w:t>
      </w:r>
    </w:p>
    <w:p w14:paraId="2C0BC932" w14:textId="77777777" w:rsidR="00C43557" w:rsidRDefault="00C43557">
      <w:pPr>
        <w:numPr>
          <w:ilvl w:val="0"/>
          <w:numId w:val="8"/>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Point to the code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file paths and function names, not descriptions</w:t>
      </w:r>
    </w:p>
    <w:p w14:paraId="5B3244F3" w14:textId="77777777" w:rsidR="00C43557" w:rsidRDefault="00C43557">
      <w:pPr>
        <w:numPr>
          <w:ilvl w:val="0"/>
          <w:numId w:val="8"/>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Reference existing patterns</w:t>
      </w:r>
      <w:r>
        <w:rPr>
          <w:rFonts w:ascii="Calibri" w:eastAsia="Times New Roman" w:hAnsi="Calibri" w:cs="Calibri"/>
          <w:color w:val="1A1A1A"/>
          <w:sz w:val="22"/>
          <w:szCs w:val="22"/>
        </w:rPr>
        <w:t xml:space="preserve"> — "follow the pattern in </w:t>
      </w:r>
      <w:r>
        <w:rPr>
          <w:rStyle w:val="HTMLCode"/>
          <w:color w:val="1A1A1A"/>
        </w:rPr>
        <w:t>UserRepository.ts</w:t>
      </w:r>
      <w:r>
        <w:rPr>
          <w:rFonts w:ascii="Calibri" w:eastAsia="Times New Roman" w:hAnsi="Calibri" w:cs="Calibri"/>
          <w:color w:val="1A1A1A"/>
          <w:sz w:val="22"/>
          <w:szCs w:val="22"/>
        </w:rPr>
        <w:t>"</w:t>
      </w:r>
    </w:p>
    <w:p w14:paraId="328C0A8D" w14:textId="77777777" w:rsidR="00C43557" w:rsidRDefault="00C43557">
      <w:pPr>
        <w:numPr>
          <w:ilvl w:val="0"/>
          <w:numId w:val="8"/>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State the verification step</w:t>
      </w:r>
      <w:r>
        <w:rPr>
          <w:rFonts w:ascii="Calibri" w:eastAsia="Times New Roman" w:hAnsi="Calibri" w:cs="Calibri"/>
          <w:color w:val="1A1A1A"/>
          <w:sz w:val="22"/>
          <w:szCs w:val="22"/>
        </w:rPr>
        <w:t xml:space="preserve"> — "run </w:t>
      </w:r>
      <w:r>
        <w:rPr>
          <w:rStyle w:val="HTMLCode"/>
          <w:color w:val="1A1A1A"/>
        </w:rPr>
        <w:t>npm test -- --testPathPattern=auth</w:t>
      </w:r>
      <w:r>
        <w:rPr>
          <w:rFonts w:ascii="Calibri" w:eastAsia="Times New Roman" w:hAnsi="Calibri" w:cs="Calibri"/>
          <w:color w:val="1A1A1A"/>
          <w:sz w:val="22"/>
          <w:szCs w:val="22"/>
        </w:rPr>
        <w:t xml:space="preserve"> after implementing"</w:t>
      </w:r>
    </w:p>
    <w:p w14:paraId="417D88C2" w14:textId="77777777" w:rsidR="00C43557" w:rsidRDefault="00C43557">
      <w:pPr>
        <w:numPr>
          <w:ilvl w:val="0"/>
          <w:numId w:val="8"/>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Describe symptoms, not solutions</w:t>
      </w:r>
      <w:r>
        <w:rPr>
          <w:rFonts w:ascii="Calibri" w:eastAsia="Times New Roman" w:hAnsi="Calibri" w:cs="Calibri"/>
          <w:color w:val="1A1A1A"/>
          <w:sz w:val="22"/>
          <w:szCs w:val="22"/>
        </w:rPr>
        <w:t xml:space="preserve"> — for bugs, describe what's broken and how to reproduce it; let the agent reason about the fix</w:t>
      </w:r>
    </w:p>
    <w:p w14:paraId="07F44389"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DCC56EB">
          <v:rect id="_x0000_i1039" style="width:0;height:1.5pt" o:hralign="center" o:hrstd="t" o:hr="t" fillcolor="#a0a0a0" stroked="f"/>
        </w:pict>
      </w:r>
    </w:p>
    <w:p w14:paraId="40CF9611" w14:textId="77777777" w:rsidR="00C43557" w:rsidRDefault="00C43557">
      <w:pPr>
        <w:pStyle w:val="Heading3"/>
        <w:divId w:val="421534522"/>
        <w:rPr>
          <w:rFonts w:ascii="Calibri" w:eastAsia="Times New Roman" w:hAnsi="Calibri" w:cs="Calibri"/>
        </w:rPr>
      </w:pPr>
      <w:r>
        <w:rPr>
          <w:rFonts w:ascii="Calibri" w:eastAsia="Times New Roman" w:hAnsi="Calibri" w:cs="Calibri"/>
        </w:rPr>
        <w:t>For large features: interview first</w:t>
      </w:r>
    </w:p>
    <w:p w14:paraId="76BCE5F6"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Ask the agent to interview you before it writes a spec. This is more effective than writing the spec yourself, because the agent asks questions you wouldn't think to answer.</w:t>
      </w:r>
    </w:p>
    <w:p w14:paraId="47CEFBC3"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I want to build [feature]. Interview me — ask about requirements, edge cases,</w:t>
      </w:r>
    </w:p>
    <w:p w14:paraId="6A9D492B"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technical constraints, and what success looks like. Keep asking until you have</w:t>
      </w:r>
    </w:p>
    <w:p w14:paraId="2F0CF4F4"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enough to write a complete spec. Then write it to design.md.</w:t>
      </w:r>
    </w:p>
    <w:p w14:paraId="1F1DF18F"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Start a fresh session to implement from the spec. Clean context, focused on execution.</w:t>
      </w:r>
    </w:p>
    <w:p w14:paraId="5AC8C846"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232F8250">
          <v:rect id="_x0000_i1040" style="width:0;height:1.5pt" o:hralign="center" o:hrstd="t" o:hr="t" fillcolor="#a0a0a0" stroked="f"/>
        </w:pict>
      </w:r>
    </w:p>
    <w:p w14:paraId="63B810A6" w14:textId="77777777" w:rsidR="00C43557" w:rsidRDefault="00C43557">
      <w:pPr>
        <w:pStyle w:val="Heading3"/>
        <w:divId w:val="421534522"/>
        <w:rPr>
          <w:rFonts w:ascii="Calibri" w:eastAsia="Times New Roman" w:hAnsi="Calibri" w:cs="Calibri"/>
        </w:rPr>
      </w:pPr>
      <w:r>
        <w:rPr>
          <w:rFonts w:ascii="Calibri" w:eastAsia="Times New Roman" w:hAnsi="Calibri" w:cs="Calibri"/>
        </w:rPr>
        <w:t>Anti-hallucination: the ICE method</w:t>
      </w:r>
    </w:p>
    <w:p w14:paraId="2763ADBD"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For tasks where accuracy matters — security, financial logic, data migrations:</w:t>
      </w:r>
    </w:p>
    <w:p w14:paraId="360CE1AF" w14:textId="77777777" w:rsidR="00C43557" w:rsidRDefault="00C43557">
      <w:pPr>
        <w:numPr>
          <w:ilvl w:val="0"/>
          <w:numId w:val="9"/>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I</w:t>
      </w:r>
      <w:r>
        <w:rPr>
          <w:rFonts w:ascii="Calibri" w:eastAsia="Times New Roman" w:hAnsi="Calibri" w:cs="Calibri"/>
          <w:color w:val="1A1A1A"/>
          <w:sz w:val="22"/>
          <w:szCs w:val="22"/>
        </w:rPr>
        <w:t>nstructions — specific ask, no open-ended interpretation</w:t>
      </w:r>
    </w:p>
    <w:p w14:paraId="273ACEFE" w14:textId="77777777" w:rsidR="00C43557" w:rsidRDefault="00C43557">
      <w:pPr>
        <w:numPr>
          <w:ilvl w:val="0"/>
          <w:numId w:val="9"/>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C</w:t>
      </w:r>
      <w:r>
        <w:rPr>
          <w:rFonts w:ascii="Calibri" w:eastAsia="Times New Roman" w:hAnsi="Calibri" w:cs="Calibri"/>
          <w:color w:val="1A1A1A"/>
          <w:sz w:val="22"/>
          <w:szCs w:val="22"/>
        </w:rPr>
        <w:t>onstraints — "only use what is in the retrieved docs", "don't infer, ask if unsure"</w:t>
      </w:r>
    </w:p>
    <w:p w14:paraId="1623A6A4" w14:textId="77777777" w:rsidR="00C43557" w:rsidRDefault="00C43557">
      <w:pPr>
        <w:numPr>
          <w:ilvl w:val="0"/>
          <w:numId w:val="9"/>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E</w:t>
      </w:r>
      <w:r>
        <w:rPr>
          <w:rFonts w:ascii="Calibri" w:eastAsia="Times New Roman" w:hAnsi="Calibri" w:cs="Calibri"/>
          <w:color w:val="1A1A1A"/>
          <w:sz w:val="22"/>
          <w:szCs w:val="22"/>
        </w:rPr>
        <w:t>scalation — "if you're not certain, say so — don't fill in the gap"</w:t>
      </w:r>
    </w:p>
    <w:p w14:paraId="70BC962D"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0A70429">
          <v:rect id="_x0000_i1041" style="width:0;height:1.5pt" o:hralign="center" o:hrstd="t" o:hr="t" fillcolor="#a0a0a0" stroked="f"/>
        </w:pict>
      </w:r>
    </w:p>
    <w:p w14:paraId="0DDA29D2" w14:textId="77777777" w:rsidR="00C43557" w:rsidRDefault="00C43557">
      <w:pPr>
        <w:pStyle w:val="Heading3"/>
        <w:divId w:val="421534522"/>
        <w:rPr>
          <w:rFonts w:ascii="Calibri" w:eastAsia="Times New Roman" w:hAnsi="Calibri" w:cs="Calibri"/>
        </w:rPr>
      </w:pPr>
      <w:r>
        <w:rPr>
          <w:rFonts w:ascii="Calibri" w:eastAsia="Times New Roman" w:hAnsi="Calibri" w:cs="Calibri"/>
        </w:rPr>
        <w:t>Root cause vs symptoms</w:t>
      </w:r>
    </w:p>
    <w:p w14:paraId="05831F4E"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When filing a bug with an agent:</w:t>
      </w:r>
    </w:p>
    <w:p w14:paraId="1254A7CA"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Weak:</w:t>
      </w:r>
      <w:r>
        <w:rPr>
          <w:rFonts w:ascii="Calibri" w:hAnsi="Calibri" w:cs="Calibri"/>
          <w:color w:val="1A1A1A"/>
          <w:sz w:val="22"/>
          <w:szCs w:val="22"/>
        </w:rPr>
        <w:t xml:space="preserve"> "the login is broken"</w:t>
      </w:r>
    </w:p>
    <w:p w14:paraId="54B5A98D" w14:textId="77777777" w:rsidR="00C43557" w:rsidRDefault="00C43557">
      <w:pPr>
        <w:pStyle w:val="NormalWeb"/>
        <w:divId w:val="421534522"/>
        <w:rPr>
          <w:rFonts w:ascii="Calibri" w:hAnsi="Calibri" w:cs="Calibri"/>
          <w:color w:val="1A1A1A"/>
          <w:sz w:val="22"/>
          <w:szCs w:val="22"/>
        </w:rPr>
      </w:pPr>
      <w:r>
        <w:rPr>
          <w:rStyle w:val="Strong"/>
          <w:rFonts w:ascii="Calibri" w:hAnsi="Calibri" w:cs="Calibri"/>
          <w:sz w:val="22"/>
          <w:szCs w:val="22"/>
        </w:rPr>
        <w:t>Strong:</w:t>
      </w:r>
      <w:r>
        <w:rPr>
          <w:rFonts w:ascii="Calibri" w:hAnsi="Calibri" w:cs="Calibri"/>
          <w:color w:val="1A1A1A"/>
          <w:sz w:val="22"/>
          <w:szCs w:val="22"/>
        </w:rPr>
        <w:t xml:space="preserve"> "Login returns 401 for valid credentials. Error in </w:t>
      </w:r>
      <w:r>
        <w:rPr>
          <w:rStyle w:val="HTMLCode"/>
          <w:color w:val="1A1A1A"/>
        </w:rPr>
        <w:t>server/logs/app.log</w:t>
      </w:r>
      <w:r>
        <w:rPr>
          <w:rFonts w:ascii="Calibri" w:hAnsi="Calibri" w:cs="Calibri"/>
          <w:color w:val="1A1A1A"/>
          <w:sz w:val="22"/>
          <w:szCs w:val="22"/>
        </w:rPr>
        <w:t xml:space="preserve"> is </w:t>
      </w:r>
      <w:r>
        <w:rPr>
          <w:rStyle w:val="HTMLCode"/>
          <w:color w:val="1A1A1A"/>
        </w:rPr>
        <w:t>JWT: signature verification failed</w:t>
      </w:r>
      <w:r>
        <w:rPr>
          <w:rFonts w:ascii="Calibri" w:hAnsi="Calibri" w:cs="Calibri"/>
          <w:color w:val="1A1A1A"/>
          <w:sz w:val="22"/>
          <w:szCs w:val="22"/>
        </w:rPr>
        <w:t xml:space="preserve">. The token is issued by </w:t>
      </w:r>
      <w:r>
        <w:rPr>
          <w:rStyle w:val="HTMLCode"/>
          <w:color w:val="1A1A1A"/>
        </w:rPr>
        <w:t>authController.login</w:t>
      </w:r>
      <w:r>
        <w:rPr>
          <w:rFonts w:ascii="Calibri" w:hAnsi="Calibri" w:cs="Calibri"/>
          <w:color w:val="1A1A1A"/>
          <w:sz w:val="22"/>
          <w:szCs w:val="22"/>
        </w:rPr>
        <w:t xml:space="preserve"> and verified by </w:t>
      </w:r>
      <w:r>
        <w:rPr>
          <w:rStyle w:val="HTMLCode"/>
          <w:color w:val="1A1A1A"/>
        </w:rPr>
        <w:t>middleware/auth.js</w:t>
      </w:r>
      <w:r>
        <w:rPr>
          <w:rFonts w:ascii="Calibri" w:hAnsi="Calibri" w:cs="Calibri"/>
          <w:color w:val="1A1A1A"/>
          <w:sz w:val="22"/>
          <w:szCs w:val="22"/>
        </w:rPr>
        <w:t>. Find the root cause. Don't suppress the error."</w:t>
      </w:r>
    </w:p>
    <w:p w14:paraId="583676C4"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52579593">
          <v:rect id="_x0000_i1042" style="width:0;height:1.5pt" o:hralign="center" o:hrstd="t" o:hr="t" fillcolor="#a0a0a0" stroked="f"/>
        </w:pict>
      </w:r>
    </w:p>
    <w:p w14:paraId="3C77104D" w14:textId="77777777" w:rsidR="00C43557" w:rsidRDefault="00C43557">
      <w:pPr>
        <w:pStyle w:val="Heading2"/>
        <w:divId w:val="421534522"/>
        <w:rPr>
          <w:rFonts w:ascii="Calibri" w:eastAsia="Times New Roman" w:hAnsi="Calibri" w:cs="Calibri"/>
        </w:rPr>
      </w:pPr>
      <w:r>
        <w:rPr>
          <w:rFonts w:ascii="Calibri" w:eastAsia="Times New Roman" w:hAnsi="Calibri" w:cs="Calibri"/>
        </w:rPr>
        <w:t>Quality Targets</w:t>
      </w:r>
    </w:p>
    <w:p w14:paraId="3EB91E4F"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These are the defaults written into </w:t>
      </w:r>
      <w:r>
        <w:rPr>
          <w:rStyle w:val="HTMLCode"/>
          <w:color w:val="1A1A1A"/>
        </w:rPr>
        <w:t>design.md</w:t>
      </w:r>
      <w:r>
        <w:rPr>
          <w:rFonts w:ascii="Calibri" w:hAnsi="Calibri" w:cs="Calibri"/>
          <w:color w:val="1A1A1A"/>
          <w:sz w:val="22"/>
          <w:szCs w:val="22"/>
        </w:rPr>
        <w:t xml:space="preserve"> by Imani (Analyst). Override by telling Imani during the requirements phase.</w:t>
      </w:r>
    </w:p>
    <w:tbl>
      <w:tblPr>
        <w:tblW w:w="5000" w:type="pct"/>
        <w:tblCellMar>
          <w:top w:w="15" w:type="dxa"/>
          <w:left w:w="15" w:type="dxa"/>
          <w:bottom w:w="15" w:type="dxa"/>
          <w:right w:w="15" w:type="dxa"/>
        </w:tblCellMar>
        <w:tblLook w:val="04A0" w:firstRow="1" w:lastRow="0" w:firstColumn="1" w:lastColumn="0" w:noHBand="0" w:noVBand="1"/>
      </w:tblPr>
      <w:tblGrid>
        <w:gridCol w:w="2806"/>
        <w:gridCol w:w="2244"/>
        <w:gridCol w:w="4310"/>
      </w:tblGrid>
      <w:tr w:rsidR="00000000" w14:paraId="4D0ED89C" w14:textId="77777777">
        <w:trPr>
          <w:divId w:val="421534522"/>
          <w:tblHeader/>
        </w:trPr>
        <w:tc>
          <w:tcPr>
            <w:tcW w:w="0" w:type="auto"/>
            <w:shd w:val="clear" w:color="auto" w:fill="1A1A2E"/>
            <w:tcMar>
              <w:top w:w="120" w:type="dxa"/>
              <w:left w:w="180" w:type="dxa"/>
              <w:bottom w:w="120" w:type="dxa"/>
              <w:right w:w="180" w:type="dxa"/>
            </w:tcMar>
            <w:vAlign w:val="center"/>
            <w:hideMark/>
          </w:tcPr>
          <w:p w14:paraId="5ECC8959"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Metric</w:t>
            </w:r>
          </w:p>
        </w:tc>
        <w:tc>
          <w:tcPr>
            <w:tcW w:w="0" w:type="auto"/>
            <w:shd w:val="clear" w:color="auto" w:fill="1A1A2E"/>
            <w:tcMar>
              <w:top w:w="120" w:type="dxa"/>
              <w:left w:w="180" w:type="dxa"/>
              <w:bottom w:w="120" w:type="dxa"/>
              <w:right w:w="180" w:type="dxa"/>
            </w:tcMar>
            <w:vAlign w:val="center"/>
            <w:hideMark/>
          </w:tcPr>
          <w:p w14:paraId="67BE1490"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Default</w:t>
            </w:r>
          </w:p>
        </w:tc>
        <w:tc>
          <w:tcPr>
            <w:tcW w:w="0" w:type="auto"/>
            <w:shd w:val="clear" w:color="auto" w:fill="1A1A2E"/>
            <w:tcMar>
              <w:top w:w="120" w:type="dxa"/>
              <w:left w:w="180" w:type="dxa"/>
              <w:bottom w:w="120" w:type="dxa"/>
              <w:right w:w="180" w:type="dxa"/>
            </w:tcMar>
            <w:vAlign w:val="center"/>
            <w:hideMark/>
          </w:tcPr>
          <w:p w14:paraId="0227D479"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Blocker</w:t>
            </w:r>
          </w:p>
        </w:tc>
      </w:tr>
      <w:tr w:rsidR="00000000" w14:paraId="45D736B2"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4D98AA6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Test coverage</w:t>
            </w:r>
          </w:p>
        </w:tc>
        <w:tc>
          <w:tcPr>
            <w:tcW w:w="0" w:type="auto"/>
            <w:tcBorders>
              <w:bottom w:val="single" w:sz="6" w:space="0" w:color="E0E0E0"/>
            </w:tcBorders>
            <w:tcMar>
              <w:top w:w="105" w:type="dxa"/>
              <w:left w:w="180" w:type="dxa"/>
              <w:bottom w:w="105" w:type="dxa"/>
              <w:right w:w="180" w:type="dxa"/>
            </w:tcMar>
            <w:vAlign w:val="center"/>
            <w:hideMark/>
          </w:tcPr>
          <w:p w14:paraId="74CEC23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 85% branch</w:t>
            </w:r>
          </w:p>
        </w:tc>
        <w:tc>
          <w:tcPr>
            <w:tcW w:w="0" w:type="auto"/>
            <w:tcBorders>
              <w:bottom w:val="single" w:sz="6" w:space="0" w:color="E0E0E0"/>
            </w:tcBorders>
            <w:tcMar>
              <w:top w:w="105" w:type="dxa"/>
              <w:left w:w="180" w:type="dxa"/>
              <w:bottom w:w="105" w:type="dxa"/>
              <w:right w:w="180" w:type="dxa"/>
            </w:tcMar>
            <w:vAlign w:val="center"/>
            <w:hideMark/>
          </w:tcPr>
          <w:p w14:paraId="3AFE38D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w:t>
            </w:r>
          </w:p>
        </w:tc>
      </w:tr>
      <w:tr w:rsidR="00000000" w14:paraId="02559AC0"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6C5A130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Cyclomatic complexity</w:t>
            </w:r>
          </w:p>
        </w:tc>
        <w:tc>
          <w:tcPr>
            <w:tcW w:w="0" w:type="auto"/>
            <w:tcBorders>
              <w:bottom w:val="single" w:sz="6" w:space="0" w:color="E0E0E0"/>
            </w:tcBorders>
            <w:tcMar>
              <w:top w:w="105" w:type="dxa"/>
              <w:left w:w="180" w:type="dxa"/>
              <w:bottom w:w="105" w:type="dxa"/>
              <w:right w:w="180" w:type="dxa"/>
            </w:tcMar>
            <w:vAlign w:val="center"/>
            <w:hideMark/>
          </w:tcPr>
          <w:p w14:paraId="569978A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 10 per function</w:t>
            </w:r>
          </w:p>
        </w:tc>
        <w:tc>
          <w:tcPr>
            <w:tcW w:w="0" w:type="auto"/>
            <w:tcBorders>
              <w:bottom w:val="single" w:sz="6" w:space="0" w:color="E0E0E0"/>
            </w:tcBorders>
            <w:tcMar>
              <w:top w:w="105" w:type="dxa"/>
              <w:left w:w="180" w:type="dxa"/>
              <w:bottom w:w="105" w:type="dxa"/>
              <w:right w:w="180" w:type="dxa"/>
            </w:tcMar>
            <w:vAlign w:val="center"/>
            <w:hideMark/>
          </w:tcPr>
          <w:p w14:paraId="58B712B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 20 blocks the implementation gate</w:t>
            </w:r>
          </w:p>
        </w:tc>
      </w:tr>
      <w:tr w:rsidR="00000000" w14:paraId="72AD531B"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291E67EE"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Static analysis</w:t>
            </w:r>
          </w:p>
        </w:tc>
        <w:tc>
          <w:tcPr>
            <w:tcW w:w="0" w:type="auto"/>
            <w:tcBorders>
              <w:bottom w:val="single" w:sz="6" w:space="0" w:color="E0E0E0"/>
            </w:tcBorders>
            <w:tcMar>
              <w:top w:w="105" w:type="dxa"/>
              <w:left w:w="180" w:type="dxa"/>
              <w:bottom w:w="105" w:type="dxa"/>
              <w:right w:w="180" w:type="dxa"/>
            </w:tcMar>
            <w:vAlign w:val="center"/>
            <w:hideMark/>
          </w:tcPr>
          <w:p w14:paraId="0E85E77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0 critical findings</w:t>
            </w:r>
          </w:p>
        </w:tc>
        <w:tc>
          <w:tcPr>
            <w:tcW w:w="0" w:type="auto"/>
            <w:tcBorders>
              <w:bottom w:val="single" w:sz="6" w:space="0" w:color="E0E0E0"/>
            </w:tcBorders>
            <w:tcMar>
              <w:top w:w="105" w:type="dxa"/>
              <w:left w:w="180" w:type="dxa"/>
              <w:bottom w:w="105" w:type="dxa"/>
              <w:right w:w="180" w:type="dxa"/>
            </w:tcMar>
            <w:vAlign w:val="center"/>
            <w:hideMark/>
          </w:tcPr>
          <w:p w14:paraId="420C733A"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Blocks merge</w:t>
            </w:r>
          </w:p>
        </w:tc>
      </w:tr>
    </w:tbl>
    <w:p w14:paraId="7E5A273E"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These targets are binding. Rashidi (Engineer) runs a complexity scan after all tests pass. Functions at or above 20 must be refactored before the gate clears.</w:t>
      </w:r>
    </w:p>
    <w:p w14:paraId="63A08037"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05120BD6">
          <v:rect id="_x0000_i1043" style="width:0;height:1.5pt" o:hralign="center" o:hrstd="t" o:hr="t" fillcolor="#a0a0a0" stroked="f"/>
        </w:pict>
      </w:r>
    </w:p>
    <w:p w14:paraId="1F63A037" w14:textId="77777777" w:rsidR="00C43557" w:rsidRDefault="00C43557">
      <w:pPr>
        <w:pStyle w:val="Heading2"/>
        <w:divId w:val="421534522"/>
        <w:rPr>
          <w:rFonts w:ascii="Calibri" w:eastAsia="Times New Roman" w:hAnsi="Calibri" w:cs="Calibri"/>
        </w:rPr>
      </w:pPr>
      <w:r>
        <w:rPr>
          <w:rFonts w:ascii="Calibri" w:eastAsia="Times New Roman" w:hAnsi="Calibri" w:cs="Calibri"/>
        </w:rPr>
        <w:t>Anti-Slop Contract</w:t>
      </w:r>
    </w:p>
    <w:p w14:paraId="4C06167A"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All ForgeAI agents enforce these prohibitions. Apply the same checks when you review agent output:</w:t>
      </w:r>
    </w:p>
    <w:p w14:paraId="20991E83" w14:textId="77777777" w:rsidR="00C43557" w:rsidRDefault="00C43557">
      <w:pPr>
        <w:numPr>
          <w:ilvl w:val="0"/>
          <w:numId w:val="10"/>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No obvious comments</w:t>
      </w:r>
      <w:r>
        <w:rPr>
          <w:rFonts w:ascii="Calibri" w:eastAsia="Times New Roman" w:hAnsi="Calibri" w:cs="Calibri"/>
          <w:color w:val="1A1A1A"/>
          <w:sz w:val="22"/>
          <w:szCs w:val="22"/>
        </w:rPr>
        <w:t xml:space="preserve"> — if the code reads clearly, the comment adds noise, not value</w:t>
      </w:r>
    </w:p>
    <w:p w14:paraId="2D34596A" w14:textId="77777777" w:rsidR="00C43557" w:rsidRDefault="00C43557">
      <w:pPr>
        <w:numPr>
          <w:ilvl w:val="0"/>
          <w:numId w:val="10"/>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No defensive code not in surrounding patterns</w:t>
      </w:r>
      <w:r>
        <w:rPr>
          <w:rFonts w:ascii="Calibri" w:eastAsia="Times New Roman" w:hAnsi="Calibri" w:cs="Calibri"/>
          <w:color w:val="1A1A1A"/>
          <w:sz w:val="22"/>
          <w:szCs w:val="22"/>
        </w:rPr>
        <w:t xml:space="preserve"> — null guards and try/catch blocks that don't appear elsewhere in the file are not safety; they're clutter</w:t>
      </w:r>
    </w:p>
    <w:p w14:paraId="4C56F878" w14:textId="77777777" w:rsidR="00C43557" w:rsidRDefault="00C43557">
      <w:pPr>
        <w:numPr>
          <w:ilvl w:val="0"/>
          <w:numId w:val="10"/>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No type workarounds</w:t>
      </w:r>
      <w:r>
        <w:rPr>
          <w:rFonts w:ascii="Calibri" w:eastAsia="Times New Roman" w:hAnsi="Calibri" w:cs="Calibri"/>
          <w:color w:val="1A1A1A"/>
          <w:sz w:val="22"/>
          <w:szCs w:val="22"/>
        </w:rPr>
        <w:t xml:space="preserve"> — </w:t>
      </w:r>
      <w:r>
        <w:rPr>
          <w:rStyle w:val="HTMLCode"/>
          <w:color w:val="1A1A1A"/>
        </w:rPr>
        <w:t>any</w:t>
      </w:r>
      <w:r>
        <w:rPr>
          <w:rFonts w:ascii="Calibri" w:eastAsia="Times New Roman" w:hAnsi="Calibri" w:cs="Calibri"/>
          <w:color w:val="1A1A1A"/>
          <w:sz w:val="22"/>
          <w:szCs w:val="22"/>
        </w:rPr>
        <w:t xml:space="preserve">, unsafe casts, </w:t>
      </w:r>
      <w:r>
        <w:rPr>
          <w:rStyle w:val="HTMLCode"/>
          <w:color w:val="1A1A1A"/>
        </w:rPr>
        <w:t>@ts-ignore</w:t>
      </w:r>
      <w:r>
        <w:rPr>
          <w:rFonts w:ascii="Calibri" w:eastAsia="Times New Roman" w:hAnsi="Calibri" w:cs="Calibri"/>
          <w:color w:val="1A1A1A"/>
          <w:sz w:val="22"/>
          <w:szCs w:val="22"/>
        </w:rPr>
        <w:t xml:space="preserve"> without a specific explanation</w:t>
      </w:r>
    </w:p>
    <w:p w14:paraId="3F86FFF1" w14:textId="77777777" w:rsidR="00C43557" w:rsidRDefault="00C43557">
      <w:pPr>
        <w:numPr>
          <w:ilvl w:val="0"/>
          <w:numId w:val="10"/>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No pattern drift</w:t>
      </w:r>
      <w:r>
        <w:rPr>
          <w:rFonts w:ascii="Calibri" w:eastAsia="Times New Roman" w:hAnsi="Calibri" w:cs="Calibri"/>
          <w:color w:val="1A1A1A"/>
          <w:sz w:val="22"/>
          <w:szCs w:val="22"/>
        </w:rPr>
        <w:t xml:space="preserve"> — don't introduce patterns that aren't already in the file being modified</w:t>
      </w:r>
    </w:p>
    <w:p w14:paraId="39158D0E" w14:textId="77777777" w:rsidR="00C43557" w:rsidRDefault="00C43557">
      <w:pPr>
        <w:numPr>
          <w:ilvl w:val="0"/>
          <w:numId w:val="10"/>
        </w:numPr>
        <w:spacing w:before="100" w:beforeAutospacing="1" w:after="60"/>
        <w:divId w:val="421534522"/>
        <w:rPr>
          <w:rFonts w:ascii="Calibri" w:eastAsia="Times New Roman" w:hAnsi="Calibri" w:cs="Calibri"/>
          <w:color w:val="1A1A1A"/>
          <w:sz w:val="22"/>
          <w:szCs w:val="22"/>
        </w:rPr>
      </w:pPr>
      <w:r>
        <w:rPr>
          <w:rStyle w:val="Strong"/>
          <w:rFonts w:ascii="Calibri" w:eastAsia="Times New Roman" w:hAnsi="Calibri" w:cs="Calibri"/>
          <w:sz w:val="22"/>
          <w:szCs w:val="22"/>
        </w:rPr>
        <w:t>No over-engineering</w:t>
      </w:r>
      <w:r>
        <w:rPr>
          <w:rFonts w:ascii="Calibri" w:eastAsia="Times New Roman" w:hAnsi="Calibri" w:cs="Calibri"/>
          <w:color w:val="1A1A1A"/>
          <w:sz w:val="22"/>
          <w:szCs w:val="22"/>
        </w:rPr>
        <w:t xml:space="preserve"> — the simplest solution that makes the failing tests pass</w:t>
      </w:r>
    </w:p>
    <w:p w14:paraId="0AD11706"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These are the first five things to look for when reviewing a diff.</w:t>
      </w:r>
    </w:p>
    <w:p w14:paraId="126CF8DB"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205CC5A5">
          <v:rect id="_x0000_i1044" style="width:0;height:1.5pt" o:hralign="center" o:hrstd="t" o:hr="t" fillcolor="#a0a0a0" stroked="f"/>
        </w:pict>
      </w:r>
    </w:p>
    <w:p w14:paraId="79939B75" w14:textId="77777777" w:rsidR="00C43557" w:rsidRDefault="00C43557">
      <w:pPr>
        <w:pStyle w:val="Heading2"/>
        <w:divId w:val="421534522"/>
        <w:rPr>
          <w:rFonts w:ascii="Calibri" w:eastAsia="Times New Roman" w:hAnsi="Calibri" w:cs="Calibri"/>
        </w:rPr>
      </w:pPr>
      <w:r>
        <w:rPr>
          <w:rFonts w:ascii="Calibri" w:eastAsia="Times New Roman" w:hAnsi="Calibri" w:cs="Calibri"/>
        </w:rPr>
        <w:t>Common Workflows</w:t>
      </w:r>
    </w:p>
    <w:p w14:paraId="2EBFD6A9" w14:textId="77777777" w:rsidR="00C43557" w:rsidRDefault="00C43557">
      <w:pPr>
        <w:pStyle w:val="Heading3"/>
        <w:divId w:val="421534522"/>
        <w:rPr>
          <w:rFonts w:ascii="Calibri" w:eastAsia="Times New Roman" w:hAnsi="Calibri" w:cs="Calibri"/>
        </w:rPr>
      </w:pPr>
      <w:r>
        <w:rPr>
          <w:rFonts w:ascii="Calibri" w:eastAsia="Times New Roman" w:hAnsi="Calibri" w:cs="Calibri"/>
        </w:rPr>
        <w:t>New feature from scratch</w:t>
      </w:r>
    </w:p>
    <w:p w14:paraId="109ACE51"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@orchestrator</w:t>
      </w:r>
    </w:p>
    <w:p w14:paraId="1DE9A064"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Tell Jabari what you'</w:t>
      </w:r>
      <w:r>
        <w:rPr>
          <w:rFonts w:ascii="Calibri" w:hAnsi="Calibri" w:cs="Calibri"/>
          <w:color w:val="1A1A1A"/>
          <w:sz w:val="22"/>
          <w:szCs w:val="22"/>
        </w:rPr>
        <w:t>re building. Follow each phase with approval at each Change Report.</w:t>
      </w:r>
    </w:p>
    <w:p w14:paraId="26BAE130"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22170790">
          <v:rect id="_x0000_i1045" style="width:0;height:1.5pt" o:hralign="center" o:hrstd="t" o:hr="t" fillcolor="#a0a0a0" stroked="f"/>
        </w:pict>
      </w:r>
    </w:p>
    <w:p w14:paraId="6A5DC580" w14:textId="77777777" w:rsidR="00C43557" w:rsidRDefault="00C43557">
      <w:pPr>
        <w:pStyle w:val="Heading3"/>
        <w:divId w:val="421534522"/>
        <w:rPr>
          <w:rFonts w:ascii="Calibri" w:eastAsia="Times New Roman" w:hAnsi="Calibri" w:cs="Calibri"/>
        </w:rPr>
      </w:pPr>
      <w:r>
        <w:rPr>
          <w:rFonts w:ascii="Calibri" w:eastAsia="Times New Roman" w:hAnsi="Calibri" w:cs="Calibri"/>
        </w:rPr>
        <w:t>Adding a feature to an undocumented codebase</w:t>
      </w:r>
    </w:p>
    <w:p w14:paraId="2A6EC240"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@codebase-docs</w:t>
      </w:r>
    </w:p>
    <w:p w14:paraId="761EE9AA"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Let Amina document the codebase and run a health scan first. Then:</w:t>
      </w:r>
    </w:p>
    <w:p w14:paraId="1AF7057D"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@orchestrator</w:t>
      </w:r>
    </w:p>
    <w:p w14:paraId="119A4117"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Plan the feature on the documented base. Agents have full context; they won't invent assumptions about architecture.</w:t>
      </w:r>
    </w:p>
    <w:p w14:paraId="65BFB711"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889D0C3">
          <v:rect id="_x0000_i1046" style="width:0;height:1.5pt" o:hralign="center" o:hrstd="t" o:hr="t" fillcolor="#a0a0a0" stroked="f"/>
        </w:pict>
      </w:r>
    </w:p>
    <w:p w14:paraId="06DEEB5C" w14:textId="77777777" w:rsidR="00C43557" w:rsidRDefault="00C43557">
      <w:pPr>
        <w:pStyle w:val="Heading3"/>
        <w:divId w:val="421534522"/>
        <w:rPr>
          <w:rFonts w:ascii="Calibri" w:eastAsia="Times New Roman" w:hAnsi="Calibri" w:cs="Calibri"/>
        </w:rPr>
      </w:pPr>
      <w:r>
        <w:rPr>
          <w:rFonts w:ascii="Calibri" w:eastAsia="Times New Roman" w:hAnsi="Calibri" w:cs="Calibri"/>
        </w:rPr>
        <w:t>Fixing a bug</w:t>
      </w:r>
    </w:p>
    <w:p w14:paraId="30F7D647"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@engineer</w:t>
      </w:r>
    </w:p>
    <w:p w14:paraId="2EE441ED"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The build fails with this error: [paste exact error and stack trace].</w:t>
      </w:r>
    </w:p>
    <w:p w14:paraId="05C1FCAA"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Fix the root cause. Run `[test command]` after fixing to confirm no regressions.</w:t>
      </w:r>
    </w:p>
    <w:p w14:paraId="7E06B7E2"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0A1AC48D">
          <v:rect id="_x0000_i1047" style="width:0;height:1.5pt" o:hralign="center" o:hrstd="t" o:hr="t" fillcolor="#a0a0a0" stroked="f"/>
        </w:pict>
      </w:r>
    </w:p>
    <w:p w14:paraId="62C946CB" w14:textId="77777777" w:rsidR="00C43557" w:rsidRDefault="00C43557">
      <w:pPr>
        <w:pStyle w:val="Heading3"/>
        <w:divId w:val="421534522"/>
        <w:rPr>
          <w:rFonts w:ascii="Calibri" w:eastAsia="Times New Roman" w:hAnsi="Calibri" w:cs="Calibri"/>
        </w:rPr>
      </w:pPr>
      <w:r>
        <w:rPr>
          <w:rFonts w:ascii="Calibri" w:eastAsia="Times New Roman" w:hAnsi="Calibri" w:cs="Calibri"/>
        </w:rPr>
        <w:t>Writing failing tests for a specific function</w:t>
      </w:r>
    </w:p>
    <w:p w14:paraId="5EADD6F3"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@test-engineer</w:t>
      </w:r>
    </w:p>
    <w:p w14:paraId="4E1C161F"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Write failing tests for [function in file].</w:t>
      </w:r>
    </w:p>
    <w:p w14:paraId="2689880B"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Cover: [list of cases].</w:t>
      </w:r>
    </w:p>
    <w:p w14:paraId="0534CD3D"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Follow test patterns in [example test file].</w:t>
      </w:r>
    </w:p>
    <w:p w14:paraId="55B25C53"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Confirm all tests fail before reporting done.</w:t>
      </w:r>
    </w:p>
    <w:p w14:paraId="368CBAB6"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3FF3046E">
          <v:rect id="_x0000_i1048" style="width:0;height:1.5pt" o:hralign="center" o:hrstd="t" o:hr="t" fillcolor="#a0a0a0" stroked="f"/>
        </w:pict>
      </w:r>
    </w:p>
    <w:p w14:paraId="4FE3BACC" w14:textId="77777777" w:rsidR="00C43557" w:rsidRDefault="00C43557">
      <w:pPr>
        <w:pStyle w:val="Heading3"/>
        <w:divId w:val="421534522"/>
        <w:rPr>
          <w:rFonts w:ascii="Calibri" w:eastAsia="Times New Roman" w:hAnsi="Calibri" w:cs="Calibri"/>
        </w:rPr>
      </w:pPr>
      <w:r>
        <w:rPr>
          <w:rFonts w:ascii="Calibri" w:eastAsia="Times New Roman" w:hAnsi="Calibri" w:cs="Calibri"/>
        </w:rPr>
        <w:t>Running QA on a deployed feature</w:t>
      </w:r>
    </w:p>
    <w:p w14:paraId="6E82066A"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@qa</w:t>
      </w:r>
    </w:p>
    <w:p w14:paraId="0D3CF657"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S</w:t>
      </w:r>
    </w:p>
    <w:p w14:paraId="76C31562"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Neema runs standard Playwright browser testing, produces a scored health report, and offers to fix critical and high-severity bugs with Change Reports.</w:t>
      </w:r>
    </w:p>
    <w:p w14:paraId="35185021"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8FDB412">
          <v:rect id="_x0000_i1049" style="width:0;height:1.5pt" o:hralign="center" o:hrstd="t" o:hr="t" fillcolor="#a0a0a0" stroked="f"/>
        </w:pict>
      </w:r>
    </w:p>
    <w:p w14:paraId="00C6E1D3" w14:textId="77777777" w:rsidR="00C43557" w:rsidRDefault="00C43557">
      <w:pPr>
        <w:pStyle w:val="Heading3"/>
        <w:divId w:val="421534522"/>
        <w:rPr>
          <w:rFonts w:ascii="Calibri" w:eastAsia="Times New Roman" w:hAnsi="Calibri" w:cs="Calibri"/>
        </w:rPr>
      </w:pPr>
      <w:r>
        <w:rPr>
          <w:rFonts w:ascii="Calibri" w:eastAsia="Times New Roman" w:hAnsi="Calibri" w:cs="Calibri"/>
        </w:rPr>
        <w:t>Architecture health scan</w:t>
      </w:r>
    </w:p>
    <w:p w14:paraId="68D21B57"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@codebase-docs</w:t>
      </w:r>
    </w:p>
    <w:p w14:paraId="5F6FC194"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H</w:t>
      </w:r>
    </w:p>
    <w:p w14:paraId="5D62426D"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Amina scans for structural problems: high coupling, oversized files, circular dependencies, agent-unfriendly module structures. Returns critical, warning, and healthy areas with specific recommendations.</w:t>
      </w:r>
    </w:p>
    <w:p w14:paraId="1D9B2C83"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7F1F4A6">
          <v:rect id="_x0000_i1050" style="width:0;height:1.5pt" o:hralign="center" o:hrstd="t" o:hr="t" fillcolor="#a0a0a0" stroked="f"/>
        </w:pict>
      </w:r>
    </w:p>
    <w:p w14:paraId="65075A0E" w14:textId="77777777" w:rsidR="00C43557" w:rsidRDefault="00C43557">
      <w:pPr>
        <w:pStyle w:val="Heading2"/>
        <w:divId w:val="421534522"/>
        <w:rPr>
          <w:rFonts w:ascii="Calibri" w:eastAsia="Times New Roman" w:hAnsi="Calibri" w:cs="Calibri"/>
        </w:rPr>
      </w:pPr>
      <w:r>
        <w:rPr>
          <w:rFonts w:ascii="Calibri" w:eastAsia="Times New Roman" w:hAnsi="Calibri" w:cs="Calibri"/>
        </w:rPr>
        <w:t>Team Patterns</w:t>
      </w:r>
    </w:p>
    <w:p w14:paraId="6616BB54" w14:textId="77777777" w:rsidR="00C43557" w:rsidRDefault="00C43557">
      <w:pPr>
        <w:pStyle w:val="Heading3"/>
        <w:divId w:val="421534522"/>
        <w:rPr>
          <w:rFonts w:ascii="Calibri" w:eastAsia="Times New Roman" w:hAnsi="Calibri" w:cs="Calibri"/>
        </w:rPr>
      </w:pPr>
      <w:r>
        <w:rPr>
          <w:rFonts w:ascii="Calibri" w:eastAsia="Times New Roman" w:hAnsi="Calibri" w:cs="Calibri"/>
        </w:rPr>
        <w:t>Fresh-context code review</w:t>
      </w:r>
    </w:p>
    <w:p w14:paraId="111D631B"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After implementation, open a new session (fresh context — no sunk-cost bias from the implementation) and ask it to review the diff:</w:t>
      </w:r>
    </w:p>
    <w:p w14:paraId="2F6FB144"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Review the changes in this branch. Look for: edge cases not covered by tests,</w:t>
      </w:r>
    </w:p>
    <w:p w14:paraId="6AF048DB"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code that doesn't match existing patterns in the modified files, and any</w:t>
      </w:r>
    </w:p>
    <w:p w14:paraId="1F27DA85" w14:textId="77777777" w:rsidR="00C43557" w:rsidRDefault="00C43557">
      <w:pPr>
        <w:pStyle w:val="HTMLPreformatted"/>
        <w:divId w:val="421534522"/>
        <w:rPr>
          <w:rFonts w:ascii="Consolas" w:hAnsi="Consolas"/>
          <w:color w:val="1A1A1A"/>
          <w:shd w:val="clear" w:color="auto" w:fill="F4F4F4"/>
        </w:rPr>
      </w:pPr>
      <w:r>
        <w:rPr>
          <w:rFonts w:ascii="Consolas" w:hAnsi="Consolas"/>
          <w:color w:val="1A1A1A"/>
          <w:shd w:val="clear" w:color="auto" w:fill="F4F4F4"/>
        </w:rPr>
        <w:t>violations of the anti-slop contract.</w:t>
      </w:r>
    </w:p>
    <w:p w14:paraId="56F6D597"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 reviewer who didn't write the code catches things the writer won't.</w:t>
      </w:r>
    </w:p>
    <w:p w14:paraId="566CE150"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4843638A">
          <v:rect id="_x0000_i1051" style="width:0;height:1.5pt" o:hralign="center" o:hrstd="t" o:hr="t" fillcolor="#a0a0a0" stroked="f"/>
        </w:pict>
      </w:r>
    </w:p>
    <w:p w14:paraId="2A0CA3A3" w14:textId="77777777" w:rsidR="00C43557" w:rsidRDefault="00C43557">
      <w:pPr>
        <w:pStyle w:val="Heading3"/>
        <w:divId w:val="421534522"/>
        <w:rPr>
          <w:rFonts w:ascii="Calibri" w:eastAsia="Times New Roman" w:hAnsi="Calibri" w:cs="Calibri"/>
        </w:rPr>
      </w:pPr>
      <w:r>
        <w:rPr>
          <w:rFonts w:ascii="Calibri" w:eastAsia="Times New Roman" w:hAnsi="Calibri" w:cs="Calibri"/>
        </w:rPr>
        <w:t>Parallel feature work</w:t>
      </w:r>
    </w:p>
    <w:p w14:paraId="41EE7B6E"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Each engineer runs ForgeAI on a separate branch. Sessions don't share context. Run as many parallel feature streams as you have engineers — the workflow is fully isolated per branch.</w:t>
      </w:r>
    </w:p>
    <w:p w14:paraId="75021548"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5C4E79CD">
          <v:rect id="_x0000_i1052" style="width:0;height:1.5pt" o:hralign="center" o:hrstd="t" o:hr="t" fillcolor="#a0a0a0" stroked="f"/>
        </w:pict>
      </w:r>
    </w:p>
    <w:p w14:paraId="6BF761B1" w14:textId="77777777" w:rsidR="00C43557" w:rsidRDefault="00C43557">
      <w:pPr>
        <w:pStyle w:val="Heading3"/>
        <w:divId w:val="421534522"/>
        <w:rPr>
          <w:rFonts w:ascii="Calibri" w:eastAsia="Times New Roman" w:hAnsi="Calibri" w:cs="Calibri"/>
        </w:rPr>
      </w:pPr>
      <w:r>
        <w:rPr>
          <w:rFonts w:ascii="Calibri" w:eastAsia="Times New Roman" w:hAnsi="Calibri" w:cs="Calibri"/>
        </w:rPr>
        <w:t>Sharing prompts</w:t>
      </w:r>
    </w:p>
    <w:p w14:paraId="0C6BAAEE"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Effective prompts for recurring tasks are team assets. When you find one that works consistently, commit it to </w:t>
      </w:r>
      <w:r>
        <w:rPr>
          <w:rStyle w:val="HTMLCode"/>
          <w:color w:val="1A1A1A"/>
        </w:rPr>
        <w:t>docs/prompts/</w:t>
      </w:r>
      <w:r>
        <w:rPr>
          <w:rFonts w:ascii="Calibri" w:hAnsi="Calibri" w:cs="Calibri"/>
          <w:color w:val="1A1A1A"/>
          <w:sz w:val="22"/>
          <w:szCs w:val="22"/>
        </w:rPr>
        <w:t>. Name it by task type, not date. Review quarterly — model behaviour changes.</w:t>
      </w:r>
    </w:p>
    <w:p w14:paraId="19892808"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49A3910D">
          <v:rect id="_x0000_i1053" style="width:0;height:1.5pt" o:hralign="center" o:hrstd="t" o:hr="t" fillcolor="#a0a0a0" stroked="f"/>
        </w:pict>
      </w:r>
    </w:p>
    <w:p w14:paraId="3DD17DE5" w14:textId="77777777" w:rsidR="00C43557" w:rsidRDefault="00C43557">
      <w:pPr>
        <w:pStyle w:val="Heading3"/>
        <w:divId w:val="421534522"/>
        <w:rPr>
          <w:rFonts w:ascii="Calibri" w:eastAsia="Times New Roman" w:hAnsi="Calibri" w:cs="Calibri"/>
        </w:rPr>
      </w:pPr>
      <w:r>
        <w:rPr>
          <w:rFonts w:ascii="Calibri" w:eastAsia="Times New Roman" w:hAnsi="Calibri" w:cs="Calibri"/>
        </w:rPr>
        <w:t>Onboarding new engineers</w:t>
      </w:r>
    </w:p>
    <w:p w14:paraId="28D77C81"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New engineers should:</w:t>
      </w:r>
    </w:p>
    <w:p w14:paraId="6DD0312F" w14:textId="77777777" w:rsidR="00C43557" w:rsidRDefault="00C43557">
      <w:pPr>
        <w:numPr>
          <w:ilvl w:val="0"/>
          <w:numId w:val="1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Read this playbook</w:t>
      </w:r>
    </w:p>
    <w:p w14:paraId="66FBCD7C" w14:textId="77777777" w:rsidR="00C43557" w:rsidRDefault="00C43557">
      <w:pPr>
        <w:numPr>
          <w:ilvl w:val="0"/>
          <w:numId w:val="1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 xml:space="preserve">Run </w:t>
      </w:r>
      <w:r>
        <w:rPr>
          <w:rStyle w:val="HTMLCode"/>
          <w:color w:val="1A1A1A"/>
        </w:rPr>
        <w:t>@codebase-docs H</w:t>
      </w:r>
      <w:r>
        <w:rPr>
          <w:rFonts w:ascii="Calibri" w:eastAsia="Times New Roman" w:hAnsi="Calibri" w:cs="Calibri"/>
          <w:color w:val="1A1A1A"/>
          <w:sz w:val="22"/>
          <w:szCs w:val="22"/>
        </w:rPr>
        <w:t xml:space="preserve"> on the codebase (health scan — understand what's healthy and what's not before touching anything)</w:t>
      </w:r>
    </w:p>
    <w:p w14:paraId="65070029" w14:textId="77777777" w:rsidR="00C43557" w:rsidRDefault="00C43557">
      <w:pPr>
        <w:numPr>
          <w:ilvl w:val="0"/>
          <w:numId w:val="1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Run a first feature through the full ForgeAI workflow with an experienced engineer present</w:t>
      </w:r>
    </w:p>
    <w:p w14:paraId="589E173C" w14:textId="77777777" w:rsidR="00C43557" w:rsidRDefault="00C43557">
      <w:pPr>
        <w:numPr>
          <w:ilvl w:val="0"/>
          <w:numId w:val="11"/>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Read every Change Report and every gate confirmation for the first few features before approving</w:t>
      </w:r>
    </w:p>
    <w:p w14:paraId="43EE39AE"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230088ED">
          <v:rect id="_x0000_i1054" style="width:0;height:1.5pt" o:hralign="center" o:hrstd="t" o:hr="t" fillcolor="#a0a0a0" stroked="f"/>
        </w:pict>
      </w:r>
    </w:p>
    <w:p w14:paraId="25279CBB" w14:textId="77777777" w:rsidR="00C43557" w:rsidRDefault="00C43557">
      <w:pPr>
        <w:pStyle w:val="Heading2"/>
        <w:divId w:val="421534522"/>
        <w:rPr>
          <w:rFonts w:ascii="Calibri" w:eastAsia="Times New Roman" w:hAnsi="Calibri" w:cs="Calibri"/>
        </w:rPr>
      </w:pPr>
      <w:r>
        <w:rPr>
          <w:rFonts w:ascii="Calibri" w:eastAsia="Times New Roman" w:hAnsi="Calibri" w:cs="Calibri"/>
        </w:rPr>
        <w:t>Infrastructure Quality</w:t>
      </w:r>
    </w:p>
    <w:p w14:paraId="7BB48793"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Agents will produce better output when these exist:</w:t>
      </w:r>
    </w:p>
    <w:tbl>
      <w:tblPr>
        <w:tblW w:w="5000" w:type="pct"/>
        <w:tblCellMar>
          <w:top w:w="15" w:type="dxa"/>
          <w:left w:w="15" w:type="dxa"/>
          <w:bottom w:w="15" w:type="dxa"/>
          <w:right w:w="15" w:type="dxa"/>
        </w:tblCellMar>
        <w:tblLook w:val="04A0" w:firstRow="1" w:lastRow="0" w:firstColumn="1" w:lastColumn="0" w:noHBand="0" w:noVBand="1"/>
      </w:tblPr>
      <w:tblGrid>
        <w:gridCol w:w="2848"/>
        <w:gridCol w:w="6512"/>
      </w:tblGrid>
      <w:tr w:rsidR="00000000" w14:paraId="116CDADB" w14:textId="77777777">
        <w:trPr>
          <w:divId w:val="421534522"/>
          <w:tblHeader/>
        </w:trPr>
        <w:tc>
          <w:tcPr>
            <w:tcW w:w="0" w:type="auto"/>
            <w:shd w:val="clear" w:color="auto" w:fill="1A1A2E"/>
            <w:tcMar>
              <w:top w:w="120" w:type="dxa"/>
              <w:left w:w="180" w:type="dxa"/>
              <w:bottom w:w="120" w:type="dxa"/>
              <w:right w:w="180" w:type="dxa"/>
            </w:tcMar>
            <w:vAlign w:val="center"/>
            <w:hideMark/>
          </w:tcPr>
          <w:p w14:paraId="57C203D8"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Investment</w:t>
            </w:r>
          </w:p>
        </w:tc>
        <w:tc>
          <w:tcPr>
            <w:tcW w:w="0" w:type="auto"/>
            <w:shd w:val="clear" w:color="auto" w:fill="1A1A2E"/>
            <w:tcMar>
              <w:top w:w="120" w:type="dxa"/>
              <w:left w:w="180" w:type="dxa"/>
              <w:bottom w:w="120" w:type="dxa"/>
              <w:right w:w="180" w:type="dxa"/>
            </w:tcMar>
            <w:vAlign w:val="center"/>
            <w:hideMark/>
          </w:tcPr>
          <w:p w14:paraId="491A4F9B"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Why it matters for agents</w:t>
            </w:r>
          </w:p>
        </w:tc>
      </w:tr>
      <w:tr w:rsidR="00000000" w14:paraId="789B34AB"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1814CC7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High test coverage</w:t>
            </w:r>
          </w:p>
        </w:tc>
        <w:tc>
          <w:tcPr>
            <w:tcW w:w="0" w:type="auto"/>
            <w:tcBorders>
              <w:bottom w:val="single" w:sz="6" w:space="0" w:color="E0E0E0"/>
            </w:tcBorders>
            <w:tcMar>
              <w:top w:w="105" w:type="dxa"/>
              <w:left w:w="180" w:type="dxa"/>
              <w:bottom w:w="105" w:type="dxa"/>
              <w:right w:w="180" w:type="dxa"/>
            </w:tcMar>
            <w:vAlign w:val="center"/>
            <w:hideMark/>
          </w:tcPr>
          <w:p w14:paraId="70F4C0F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Agents can verify their own work without relying on you</w:t>
            </w:r>
          </w:p>
        </w:tc>
      </w:tr>
      <w:tr w:rsidR="00000000" w14:paraId="609A0D6A"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754070D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Fast, reliable CI</w:t>
            </w:r>
          </w:p>
        </w:tc>
        <w:tc>
          <w:tcPr>
            <w:tcW w:w="0" w:type="auto"/>
            <w:tcBorders>
              <w:bottom w:val="single" w:sz="6" w:space="0" w:color="E0E0E0"/>
            </w:tcBorders>
            <w:tcMar>
              <w:top w:w="105" w:type="dxa"/>
              <w:left w:w="180" w:type="dxa"/>
              <w:bottom w:w="105" w:type="dxa"/>
              <w:right w:w="180" w:type="dxa"/>
            </w:tcMar>
            <w:vAlign w:val="center"/>
            <w:hideMark/>
          </w:tcPr>
          <w:p w14:paraId="4435D78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Agents get feedback quickly; loops don't stall</w:t>
            </w:r>
          </w:p>
        </w:tc>
      </w:tr>
      <w:tr w:rsidR="00000000" w14:paraId="50BE9DBE"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11017E4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Existing documentation</w:t>
            </w:r>
          </w:p>
        </w:tc>
        <w:tc>
          <w:tcPr>
            <w:tcW w:w="0" w:type="auto"/>
            <w:tcBorders>
              <w:bottom w:val="single" w:sz="6" w:space="0" w:color="E0E0E0"/>
            </w:tcBorders>
            <w:tcMar>
              <w:top w:w="105" w:type="dxa"/>
              <w:left w:w="180" w:type="dxa"/>
              <w:bottom w:w="105" w:type="dxa"/>
              <w:right w:w="180" w:type="dxa"/>
            </w:tcMar>
            <w:vAlign w:val="center"/>
            <w:hideMark/>
          </w:tcPr>
          <w:p w14:paraId="0155B99E"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Agents read patterns before writing; fewer invented conventions</w:t>
            </w:r>
          </w:p>
        </w:tc>
      </w:tr>
      <w:tr w:rsidR="00000000" w14:paraId="32A1DA7B"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BB65678"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Small, well-named modules</w:t>
            </w:r>
          </w:p>
        </w:tc>
        <w:tc>
          <w:tcPr>
            <w:tcW w:w="0" w:type="auto"/>
            <w:tcBorders>
              <w:bottom w:val="single" w:sz="6" w:space="0" w:color="E0E0E0"/>
            </w:tcBorders>
            <w:tcMar>
              <w:top w:w="105" w:type="dxa"/>
              <w:left w:w="180" w:type="dxa"/>
              <w:bottom w:w="105" w:type="dxa"/>
              <w:right w:w="180" w:type="dxa"/>
            </w:tcMar>
            <w:vAlign w:val="center"/>
            <w:hideMark/>
          </w:tcPr>
          <w:p w14:paraId="5D2013B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Agents find what they need in under 10 seconds; no wrong-file edits</w:t>
            </w:r>
          </w:p>
        </w:tc>
      </w:tr>
      <w:tr w:rsidR="00000000" w14:paraId="373932CC"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06476998"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Explicit environment setup</w:t>
            </w:r>
          </w:p>
        </w:tc>
        <w:tc>
          <w:tcPr>
            <w:tcW w:w="0" w:type="auto"/>
            <w:tcBorders>
              <w:bottom w:val="single" w:sz="6" w:space="0" w:color="E0E0E0"/>
            </w:tcBorders>
            <w:tcMar>
              <w:top w:w="105" w:type="dxa"/>
              <w:left w:w="180" w:type="dxa"/>
              <w:bottom w:w="105" w:type="dxa"/>
              <w:right w:w="180" w:type="dxa"/>
            </w:tcMar>
            <w:vAlign w:val="center"/>
            <w:hideMark/>
          </w:tcPr>
          <w:p w14:paraId="7CAA9593"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Agents don't guess at env vars, ports, or test commands</w:t>
            </w:r>
          </w:p>
        </w:tc>
      </w:tr>
    </w:tbl>
    <w:p w14:paraId="285E8278"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Invest here before scaling agent usage. The research is consistent: infrastructure quality is the strongest predictor of agent output quality, more than model capability or prompt sophistication.</w:t>
      </w:r>
    </w:p>
    <w:p w14:paraId="4CBFFE93"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6691A078">
          <v:rect id="_x0000_i1055" style="width:0;height:1.5pt" o:hralign="center" o:hrstd="t" o:hr="t" fillcolor="#a0a0a0" stroked="f"/>
        </w:pict>
      </w:r>
    </w:p>
    <w:p w14:paraId="7C962417" w14:textId="77777777" w:rsidR="00C43557" w:rsidRDefault="00C43557">
      <w:pPr>
        <w:pStyle w:val="Heading2"/>
        <w:divId w:val="421534522"/>
        <w:rPr>
          <w:rFonts w:ascii="Calibri" w:eastAsia="Times New Roman" w:hAnsi="Calibri" w:cs="Calibri"/>
        </w:rPr>
      </w:pPr>
      <w:r>
        <w:rPr>
          <w:rFonts w:ascii="Calibri" w:eastAsia="Times New Roman" w:hAnsi="Calibri" w:cs="Calibri"/>
        </w:rPr>
        <w:t>Anti-patterns to Avoid</w:t>
      </w:r>
    </w:p>
    <w:p w14:paraId="26F38CA1" w14:textId="77777777" w:rsidR="00C43557" w:rsidRDefault="00C43557">
      <w:pPr>
        <w:pStyle w:val="Heading3"/>
        <w:divId w:val="421534522"/>
        <w:rPr>
          <w:rFonts w:ascii="Calibri" w:eastAsia="Times New Roman" w:hAnsi="Calibri" w:cs="Calibri"/>
        </w:rPr>
      </w:pPr>
      <w:r>
        <w:rPr>
          <w:rFonts w:ascii="Calibri" w:eastAsia="Times New Roman" w:hAnsi="Calibri" w:cs="Calibri"/>
        </w:rPr>
        <w:t>The approval machine</w:t>
      </w:r>
    </w:p>
    <w:p w14:paraId="6866C325"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Rubber-stamping every Change Report without reading it. ForgeAI asks for approval because agents can be wrong about scope. Read the report, check what will be touched, verify the approach fits your codebase.</w:t>
      </w:r>
    </w:p>
    <w:p w14:paraId="4959474B"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BC61A85">
          <v:rect id="_x0000_i1056" style="width:0;height:1.5pt" o:hralign="center" o:hrstd="t" o:hr="t" fillcolor="#a0a0a0" stroked="f"/>
        </w:pict>
      </w:r>
    </w:p>
    <w:p w14:paraId="0110F4D2" w14:textId="77777777" w:rsidR="00C43557" w:rsidRDefault="00C43557">
      <w:pPr>
        <w:pStyle w:val="Heading3"/>
        <w:divId w:val="421534522"/>
        <w:rPr>
          <w:rFonts w:ascii="Calibri" w:eastAsia="Times New Roman" w:hAnsi="Calibri" w:cs="Calibri"/>
        </w:rPr>
      </w:pPr>
      <w:r>
        <w:rPr>
          <w:rFonts w:ascii="Calibri" w:eastAsia="Times New Roman" w:hAnsi="Calibri" w:cs="Calibri"/>
        </w:rPr>
        <w:t>Vibe coding</w:t>
      </w:r>
    </w:p>
    <w:p w14:paraId="028CD756"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Asking an agent to implement a feature you don'</w:t>
      </w:r>
      <w:r>
        <w:rPr>
          <w:rFonts w:ascii="Calibri" w:hAnsi="Calibri" w:cs="Calibri"/>
          <w:color w:val="1A1A1A"/>
          <w:sz w:val="22"/>
          <w:szCs w:val="22"/>
        </w:rPr>
        <w:t>t fully understand yourself. 73% of organisations using natural-language prompts without code comprehension reported quality problems (GitLab, 2025). You must understand the problem to direct the agent.</w:t>
      </w:r>
    </w:p>
    <w:p w14:paraId="702DB6D0"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79F454FA">
          <v:rect id="_x0000_i1057" style="width:0;height:1.5pt" o:hralign="center" o:hrstd="t" o:hr="t" fillcolor="#a0a0a0" stroked="f"/>
        </w:pict>
      </w:r>
    </w:p>
    <w:p w14:paraId="24CB3439" w14:textId="77777777" w:rsidR="00C43557" w:rsidRDefault="00C43557">
      <w:pPr>
        <w:pStyle w:val="Heading3"/>
        <w:divId w:val="421534522"/>
        <w:rPr>
          <w:rFonts w:ascii="Calibri" w:eastAsia="Times New Roman" w:hAnsi="Calibri" w:cs="Calibri"/>
        </w:rPr>
      </w:pPr>
      <w:r>
        <w:rPr>
          <w:rFonts w:ascii="Calibri" w:eastAsia="Times New Roman" w:hAnsi="Calibri" w:cs="Calibri"/>
        </w:rPr>
        <w:t>Context overload</w:t>
      </w:r>
    </w:p>
    <w:p w14:paraId="229F342B"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Running long sessions that accumulate corrections from earlier tasks. Use </w:t>
      </w:r>
      <w:r>
        <w:rPr>
          <w:rStyle w:val="HTMLCode"/>
          <w:color w:val="1A1A1A"/>
        </w:rPr>
        <w:t>/clear</w:t>
      </w:r>
      <w:r>
        <w:rPr>
          <w:rFonts w:ascii="Calibri" w:hAnsi="Calibri" w:cs="Calibri"/>
          <w:color w:val="1A1A1A"/>
          <w:sz w:val="22"/>
          <w:szCs w:val="22"/>
        </w:rPr>
        <w:t xml:space="preserve"> between tasks. Start fresh sessions for new features. The longer the session, the more earlier instructions lose weight against newer context.</w:t>
      </w:r>
    </w:p>
    <w:p w14:paraId="50A117B5"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2D6CF3FB">
          <v:rect id="_x0000_i1058" style="width:0;height:1.5pt" o:hralign="center" o:hrstd="t" o:hr="t" fillcolor="#a0a0a0" stroked="f"/>
        </w:pict>
      </w:r>
    </w:p>
    <w:p w14:paraId="4F175C89" w14:textId="77777777" w:rsidR="00C43557" w:rsidRDefault="00C43557">
      <w:pPr>
        <w:pStyle w:val="Heading3"/>
        <w:divId w:val="421534522"/>
        <w:rPr>
          <w:rFonts w:ascii="Calibri" w:eastAsia="Times New Roman" w:hAnsi="Calibri" w:cs="Calibri"/>
        </w:rPr>
      </w:pPr>
      <w:r>
        <w:rPr>
          <w:rFonts w:ascii="Calibri" w:eastAsia="Times New Roman" w:hAnsi="Calibri" w:cs="Calibri"/>
        </w:rPr>
        <w:t>Skipping the failure confirmation</w:t>
      </w:r>
    </w:p>
    <w:p w14:paraId="4E45CF2E"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Writing tests, then immediately handing to the engineer without confirming they fail. If the tests already pass, the engineer has nothing to implement — and you don't know if the tests are testing anything real. This is the most common quality failure in TDD with agents.</w:t>
      </w:r>
    </w:p>
    <w:p w14:paraId="672A08A0"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47D8B315">
          <v:rect id="_x0000_i1059" style="width:0;height:1.5pt" o:hralign="center" o:hrstd="t" o:hr="t" fillcolor="#a0a0a0" stroked="f"/>
        </w:pict>
      </w:r>
    </w:p>
    <w:p w14:paraId="5299D810" w14:textId="77777777" w:rsidR="00C43557" w:rsidRDefault="00C43557">
      <w:pPr>
        <w:pStyle w:val="Heading3"/>
        <w:divId w:val="421534522"/>
        <w:rPr>
          <w:rFonts w:ascii="Calibri" w:eastAsia="Times New Roman" w:hAnsi="Calibri" w:cs="Calibri"/>
        </w:rPr>
      </w:pPr>
      <w:r>
        <w:rPr>
          <w:rFonts w:ascii="Calibri" w:eastAsia="Times New Roman" w:hAnsi="Calibri" w:cs="Calibri"/>
        </w:rPr>
        <w:t>Delegating architecture</w:t>
      </w:r>
    </w:p>
    <w:p w14:paraId="7302B3E7"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Asking an agent to make system design decisions without constraints. Agents produce plausible-looking architecture but don't know your team's cost model, your operational reality, or your non-negotiable constraints. Use Zuberi (Architect) to produce and document decisions — but you make the tradeoffs.</w:t>
      </w:r>
    </w:p>
    <w:p w14:paraId="49BC99CE"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5F5B10BB">
          <v:rect id="_x0000_i1060" style="width:0;height:1.5pt" o:hralign="center" o:hrstd="t" o:hr="t" fillcolor="#a0a0a0" stroked="f"/>
        </w:pict>
      </w:r>
    </w:p>
    <w:p w14:paraId="63655B76" w14:textId="77777777" w:rsidR="00C43557" w:rsidRDefault="00C43557">
      <w:pPr>
        <w:pStyle w:val="Heading3"/>
        <w:divId w:val="421534522"/>
        <w:rPr>
          <w:rFonts w:ascii="Calibri" w:eastAsia="Times New Roman" w:hAnsi="Calibri" w:cs="Calibri"/>
        </w:rPr>
      </w:pPr>
      <w:r>
        <w:rPr>
          <w:rFonts w:ascii="Calibri" w:eastAsia="Times New Roman" w:hAnsi="Calibri" w:cs="Calibri"/>
        </w:rPr>
        <w:t>Mocked tests</w:t>
      </w:r>
    </w:p>
    <w:p w14:paraId="42729FB9"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Agents default to mocking when testing is hard. Mocked tests often pass when the real integration fails. CLAUDE.md explicitly prohibits mocking without sign-off. When you see mocks in a test written by an agent, question whether they hide integration risk.</w:t>
      </w:r>
    </w:p>
    <w:p w14:paraId="42665E97"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439DC98C">
          <v:rect id="_x0000_i1061" style="width:0;height:1.5pt" o:hralign="center" o:hrstd="t" o:hr="t" fillcolor="#a0a0a0" stroked="f"/>
        </w:pict>
      </w:r>
    </w:p>
    <w:p w14:paraId="6C478D49" w14:textId="77777777" w:rsidR="00C43557" w:rsidRDefault="00C43557">
      <w:pPr>
        <w:pStyle w:val="Heading2"/>
        <w:divId w:val="421534522"/>
        <w:rPr>
          <w:rFonts w:ascii="Calibri" w:eastAsia="Times New Roman" w:hAnsi="Calibri" w:cs="Calibri"/>
        </w:rPr>
      </w:pPr>
      <w:r>
        <w:rPr>
          <w:rFonts w:ascii="Calibri" w:eastAsia="Times New Roman" w:hAnsi="Calibri" w:cs="Calibri"/>
        </w:rPr>
        <w:t>Quick Reference</w:t>
      </w:r>
    </w:p>
    <w:p w14:paraId="10041FD6" w14:textId="77777777" w:rsidR="00C43557" w:rsidRDefault="00C43557">
      <w:pPr>
        <w:pStyle w:val="Heading3"/>
        <w:divId w:val="421534522"/>
        <w:rPr>
          <w:rFonts w:ascii="Calibri" w:eastAsia="Times New Roman" w:hAnsi="Calibri" w:cs="Calibri"/>
        </w:rPr>
      </w:pPr>
      <w:r>
        <w:rPr>
          <w:rFonts w:ascii="Calibri" w:eastAsia="Times New Roman" w:hAnsi="Calibri" w:cs="Calibri"/>
        </w:rPr>
        <w:t>Agent roster</w:t>
      </w:r>
    </w:p>
    <w:tbl>
      <w:tblPr>
        <w:tblW w:w="5000" w:type="pct"/>
        <w:tblCellMar>
          <w:top w:w="15" w:type="dxa"/>
          <w:left w:w="15" w:type="dxa"/>
          <w:bottom w:w="15" w:type="dxa"/>
          <w:right w:w="15" w:type="dxa"/>
        </w:tblCellMar>
        <w:tblLook w:val="04A0" w:firstRow="1" w:lastRow="0" w:firstColumn="1" w:lastColumn="0" w:noHBand="0" w:noVBand="1"/>
      </w:tblPr>
      <w:tblGrid>
        <w:gridCol w:w="1761"/>
        <w:gridCol w:w="1030"/>
        <w:gridCol w:w="1950"/>
        <w:gridCol w:w="1950"/>
        <w:gridCol w:w="2669"/>
      </w:tblGrid>
      <w:tr w:rsidR="00000000" w14:paraId="08F199D5" w14:textId="77777777">
        <w:trPr>
          <w:divId w:val="421534522"/>
          <w:tblHeader/>
        </w:trPr>
        <w:tc>
          <w:tcPr>
            <w:tcW w:w="0" w:type="auto"/>
            <w:shd w:val="clear" w:color="auto" w:fill="1A1A2E"/>
            <w:tcMar>
              <w:top w:w="120" w:type="dxa"/>
              <w:left w:w="180" w:type="dxa"/>
              <w:bottom w:w="120" w:type="dxa"/>
              <w:right w:w="180" w:type="dxa"/>
            </w:tcMar>
            <w:vAlign w:val="center"/>
            <w:hideMark/>
          </w:tcPr>
          <w:p w14:paraId="09460107"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Agent</w:t>
            </w:r>
          </w:p>
        </w:tc>
        <w:tc>
          <w:tcPr>
            <w:tcW w:w="0" w:type="auto"/>
            <w:shd w:val="clear" w:color="auto" w:fill="1A1A2E"/>
            <w:tcMar>
              <w:top w:w="120" w:type="dxa"/>
              <w:left w:w="180" w:type="dxa"/>
              <w:bottom w:w="120" w:type="dxa"/>
              <w:right w:w="180" w:type="dxa"/>
            </w:tcMar>
            <w:vAlign w:val="center"/>
            <w:hideMark/>
          </w:tcPr>
          <w:p w14:paraId="5DA22A6E"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Name</w:t>
            </w:r>
          </w:p>
        </w:tc>
        <w:tc>
          <w:tcPr>
            <w:tcW w:w="0" w:type="auto"/>
            <w:shd w:val="clear" w:color="auto" w:fill="1A1A2E"/>
            <w:tcMar>
              <w:top w:w="120" w:type="dxa"/>
              <w:left w:w="180" w:type="dxa"/>
              <w:bottom w:w="120" w:type="dxa"/>
              <w:right w:w="180" w:type="dxa"/>
            </w:tcMar>
            <w:vAlign w:val="center"/>
            <w:hideMark/>
          </w:tcPr>
          <w:p w14:paraId="3142A357"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Claude Code</w:t>
            </w:r>
          </w:p>
        </w:tc>
        <w:tc>
          <w:tcPr>
            <w:tcW w:w="0" w:type="auto"/>
            <w:shd w:val="clear" w:color="auto" w:fill="1A1A2E"/>
            <w:tcMar>
              <w:top w:w="120" w:type="dxa"/>
              <w:left w:w="180" w:type="dxa"/>
              <w:bottom w:w="120" w:type="dxa"/>
              <w:right w:w="180" w:type="dxa"/>
            </w:tcMar>
            <w:vAlign w:val="center"/>
            <w:hideMark/>
          </w:tcPr>
          <w:p w14:paraId="6481113A"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Copilot</w:t>
            </w:r>
          </w:p>
        </w:tc>
        <w:tc>
          <w:tcPr>
            <w:tcW w:w="0" w:type="auto"/>
            <w:shd w:val="clear" w:color="auto" w:fill="1A1A2E"/>
            <w:tcMar>
              <w:top w:w="120" w:type="dxa"/>
              <w:left w:w="180" w:type="dxa"/>
              <w:bottom w:w="120" w:type="dxa"/>
              <w:right w:w="180" w:type="dxa"/>
            </w:tcMar>
            <w:vAlign w:val="center"/>
            <w:hideMark/>
          </w:tcPr>
          <w:p w14:paraId="467EC8FE"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Best for</w:t>
            </w:r>
          </w:p>
        </w:tc>
      </w:tr>
      <w:tr w:rsidR="00000000" w14:paraId="5C8C2CFC"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7A746E3"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Orchestrator</w:t>
            </w:r>
          </w:p>
        </w:tc>
        <w:tc>
          <w:tcPr>
            <w:tcW w:w="0" w:type="auto"/>
            <w:tcBorders>
              <w:bottom w:val="single" w:sz="6" w:space="0" w:color="E0E0E0"/>
            </w:tcBorders>
            <w:tcMar>
              <w:top w:w="105" w:type="dxa"/>
              <w:left w:w="180" w:type="dxa"/>
              <w:bottom w:w="105" w:type="dxa"/>
              <w:right w:w="180" w:type="dxa"/>
            </w:tcMar>
            <w:vAlign w:val="center"/>
            <w:hideMark/>
          </w:tcPr>
          <w:p w14:paraId="2757496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Jabari</w:t>
            </w:r>
          </w:p>
        </w:tc>
        <w:tc>
          <w:tcPr>
            <w:tcW w:w="0" w:type="auto"/>
            <w:tcBorders>
              <w:bottom w:val="single" w:sz="6" w:space="0" w:color="E0E0E0"/>
            </w:tcBorders>
            <w:tcMar>
              <w:top w:w="105" w:type="dxa"/>
              <w:left w:w="180" w:type="dxa"/>
              <w:bottom w:w="105" w:type="dxa"/>
              <w:right w:w="180" w:type="dxa"/>
            </w:tcMar>
            <w:vAlign w:val="center"/>
            <w:hideMark/>
          </w:tcPr>
          <w:p w14:paraId="5AA7030D" w14:textId="77777777" w:rsidR="00C43557" w:rsidRDefault="00C43557">
            <w:pPr>
              <w:spacing w:before="240" w:after="240"/>
              <w:rPr>
                <w:rFonts w:ascii="Calibri" w:eastAsia="Times New Roman" w:hAnsi="Calibri" w:cs="Calibri"/>
                <w:color w:val="1A1A1A"/>
                <w:sz w:val="22"/>
                <w:szCs w:val="22"/>
              </w:rPr>
            </w:pPr>
            <w:r>
              <w:rPr>
                <w:rStyle w:val="HTMLCode"/>
                <w:color w:val="1A1A1A"/>
              </w:rPr>
              <w:t>@orchestrator</w:t>
            </w:r>
          </w:p>
        </w:tc>
        <w:tc>
          <w:tcPr>
            <w:tcW w:w="0" w:type="auto"/>
            <w:tcBorders>
              <w:bottom w:val="single" w:sz="6" w:space="0" w:color="E0E0E0"/>
            </w:tcBorders>
            <w:tcMar>
              <w:top w:w="105" w:type="dxa"/>
              <w:left w:w="180" w:type="dxa"/>
              <w:bottom w:w="105" w:type="dxa"/>
              <w:right w:w="180" w:type="dxa"/>
            </w:tcMar>
            <w:vAlign w:val="center"/>
            <w:hideMark/>
          </w:tcPr>
          <w:p w14:paraId="542CEA61" w14:textId="77777777" w:rsidR="00C43557" w:rsidRDefault="00C43557">
            <w:pPr>
              <w:spacing w:before="240" w:after="240"/>
              <w:rPr>
                <w:rFonts w:ascii="Calibri" w:eastAsia="Times New Roman" w:hAnsi="Calibri" w:cs="Calibri"/>
                <w:color w:val="1A1A1A"/>
                <w:sz w:val="22"/>
                <w:szCs w:val="22"/>
              </w:rPr>
            </w:pPr>
            <w:r>
              <w:rPr>
                <w:rStyle w:val="HTMLCode"/>
                <w:color w:val="1A1A1A"/>
              </w:rPr>
              <w:t>@orchestrator</w:t>
            </w:r>
          </w:p>
        </w:tc>
        <w:tc>
          <w:tcPr>
            <w:tcW w:w="0" w:type="auto"/>
            <w:tcBorders>
              <w:bottom w:val="single" w:sz="6" w:space="0" w:color="E0E0E0"/>
            </w:tcBorders>
            <w:tcMar>
              <w:top w:w="105" w:type="dxa"/>
              <w:left w:w="180" w:type="dxa"/>
              <w:bottom w:w="105" w:type="dxa"/>
              <w:right w:w="180" w:type="dxa"/>
            </w:tcMar>
            <w:vAlign w:val="center"/>
            <w:hideMark/>
          </w:tcPr>
          <w:p w14:paraId="5A28713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Full workflow</w:t>
            </w:r>
          </w:p>
        </w:tc>
      </w:tr>
      <w:tr w:rsidR="00000000" w14:paraId="62A37B7A"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08A6AFDE"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Codebase Docs</w:t>
            </w:r>
          </w:p>
        </w:tc>
        <w:tc>
          <w:tcPr>
            <w:tcW w:w="0" w:type="auto"/>
            <w:tcBorders>
              <w:bottom w:val="single" w:sz="6" w:space="0" w:color="E0E0E0"/>
            </w:tcBorders>
            <w:tcMar>
              <w:top w:w="105" w:type="dxa"/>
              <w:left w:w="180" w:type="dxa"/>
              <w:bottom w:w="105" w:type="dxa"/>
              <w:right w:w="180" w:type="dxa"/>
            </w:tcMar>
            <w:vAlign w:val="center"/>
            <w:hideMark/>
          </w:tcPr>
          <w:p w14:paraId="7DB595D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Amina</w:t>
            </w:r>
          </w:p>
        </w:tc>
        <w:tc>
          <w:tcPr>
            <w:tcW w:w="0" w:type="auto"/>
            <w:tcBorders>
              <w:bottom w:val="single" w:sz="6" w:space="0" w:color="E0E0E0"/>
            </w:tcBorders>
            <w:tcMar>
              <w:top w:w="105" w:type="dxa"/>
              <w:left w:w="180" w:type="dxa"/>
              <w:bottom w:w="105" w:type="dxa"/>
              <w:right w:w="180" w:type="dxa"/>
            </w:tcMar>
            <w:vAlign w:val="center"/>
            <w:hideMark/>
          </w:tcPr>
          <w:p w14:paraId="3A4229CE" w14:textId="77777777" w:rsidR="00C43557" w:rsidRDefault="00C43557">
            <w:pPr>
              <w:spacing w:before="240" w:after="240"/>
              <w:rPr>
                <w:rFonts w:ascii="Calibri" w:eastAsia="Times New Roman" w:hAnsi="Calibri" w:cs="Calibri"/>
                <w:color w:val="1A1A1A"/>
                <w:sz w:val="22"/>
                <w:szCs w:val="22"/>
              </w:rPr>
            </w:pPr>
            <w:r>
              <w:rPr>
                <w:rStyle w:val="HTMLCode"/>
                <w:color w:val="1A1A1A"/>
              </w:rPr>
              <w:t>@codebase-docs</w:t>
            </w:r>
          </w:p>
        </w:tc>
        <w:tc>
          <w:tcPr>
            <w:tcW w:w="0" w:type="auto"/>
            <w:tcBorders>
              <w:bottom w:val="single" w:sz="6" w:space="0" w:color="E0E0E0"/>
            </w:tcBorders>
            <w:tcMar>
              <w:top w:w="105" w:type="dxa"/>
              <w:left w:w="180" w:type="dxa"/>
              <w:bottom w:w="105" w:type="dxa"/>
              <w:right w:w="180" w:type="dxa"/>
            </w:tcMar>
            <w:vAlign w:val="center"/>
            <w:hideMark/>
          </w:tcPr>
          <w:p w14:paraId="174A8F71" w14:textId="77777777" w:rsidR="00C43557" w:rsidRDefault="00C43557">
            <w:pPr>
              <w:spacing w:before="240" w:after="240"/>
              <w:rPr>
                <w:rFonts w:ascii="Calibri" w:eastAsia="Times New Roman" w:hAnsi="Calibri" w:cs="Calibri"/>
                <w:color w:val="1A1A1A"/>
                <w:sz w:val="22"/>
                <w:szCs w:val="22"/>
              </w:rPr>
            </w:pPr>
            <w:r>
              <w:rPr>
                <w:rStyle w:val="HTMLCode"/>
                <w:color w:val="1A1A1A"/>
              </w:rPr>
              <w:t>@codebase-docs</w:t>
            </w:r>
          </w:p>
        </w:tc>
        <w:tc>
          <w:tcPr>
            <w:tcW w:w="0" w:type="auto"/>
            <w:tcBorders>
              <w:bottom w:val="single" w:sz="6" w:space="0" w:color="E0E0E0"/>
            </w:tcBorders>
            <w:tcMar>
              <w:top w:w="105" w:type="dxa"/>
              <w:left w:w="180" w:type="dxa"/>
              <w:bottom w:w="105" w:type="dxa"/>
              <w:right w:w="180" w:type="dxa"/>
            </w:tcMar>
            <w:vAlign w:val="center"/>
            <w:hideMark/>
          </w:tcPr>
          <w:p w14:paraId="226DA018"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Docs, health scans</w:t>
            </w:r>
          </w:p>
        </w:tc>
      </w:tr>
      <w:tr w:rsidR="00000000" w14:paraId="3BA6D103"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4C4F17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Analyst</w:t>
            </w:r>
          </w:p>
        </w:tc>
        <w:tc>
          <w:tcPr>
            <w:tcW w:w="0" w:type="auto"/>
            <w:tcBorders>
              <w:bottom w:val="single" w:sz="6" w:space="0" w:color="E0E0E0"/>
            </w:tcBorders>
            <w:tcMar>
              <w:top w:w="105" w:type="dxa"/>
              <w:left w:w="180" w:type="dxa"/>
              <w:bottom w:w="105" w:type="dxa"/>
              <w:right w:w="180" w:type="dxa"/>
            </w:tcMar>
            <w:vAlign w:val="center"/>
            <w:hideMark/>
          </w:tcPr>
          <w:p w14:paraId="026FCBD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Imani</w:t>
            </w:r>
          </w:p>
        </w:tc>
        <w:tc>
          <w:tcPr>
            <w:tcW w:w="0" w:type="auto"/>
            <w:tcBorders>
              <w:bottom w:val="single" w:sz="6" w:space="0" w:color="E0E0E0"/>
            </w:tcBorders>
            <w:tcMar>
              <w:top w:w="105" w:type="dxa"/>
              <w:left w:w="180" w:type="dxa"/>
              <w:bottom w:w="105" w:type="dxa"/>
              <w:right w:w="180" w:type="dxa"/>
            </w:tcMar>
            <w:vAlign w:val="center"/>
            <w:hideMark/>
          </w:tcPr>
          <w:p w14:paraId="15EB51F2" w14:textId="77777777" w:rsidR="00C43557" w:rsidRDefault="00C43557">
            <w:pPr>
              <w:spacing w:before="240" w:after="240"/>
              <w:rPr>
                <w:rFonts w:ascii="Calibri" w:eastAsia="Times New Roman" w:hAnsi="Calibri" w:cs="Calibri"/>
                <w:color w:val="1A1A1A"/>
                <w:sz w:val="22"/>
                <w:szCs w:val="22"/>
              </w:rPr>
            </w:pPr>
            <w:r>
              <w:rPr>
                <w:rStyle w:val="HTMLCode"/>
                <w:color w:val="1A1A1A"/>
              </w:rPr>
              <w:t>@analyst</w:t>
            </w:r>
          </w:p>
        </w:tc>
        <w:tc>
          <w:tcPr>
            <w:tcW w:w="0" w:type="auto"/>
            <w:tcBorders>
              <w:bottom w:val="single" w:sz="6" w:space="0" w:color="E0E0E0"/>
            </w:tcBorders>
            <w:tcMar>
              <w:top w:w="105" w:type="dxa"/>
              <w:left w:w="180" w:type="dxa"/>
              <w:bottom w:w="105" w:type="dxa"/>
              <w:right w:w="180" w:type="dxa"/>
            </w:tcMar>
            <w:vAlign w:val="center"/>
            <w:hideMark/>
          </w:tcPr>
          <w:p w14:paraId="7FB360CB" w14:textId="77777777" w:rsidR="00C43557" w:rsidRDefault="00C43557">
            <w:pPr>
              <w:spacing w:before="240" w:after="240"/>
              <w:rPr>
                <w:rFonts w:ascii="Calibri" w:eastAsia="Times New Roman" w:hAnsi="Calibri" w:cs="Calibri"/>
                <w:color w:val="1A1A1A"/>
                <w:sz w:val="22"/>
                <w:szCs w:val="22"/>
              </w:rPr>
            </w:pPr>
            <w:r>
              <w:rPr>
                <w:rStyle w:val="HTMLCode"/>
                <w:color w:val="1A1A1A"/>
              </w:rPr>
              <w:t>@analyst</w:t>
            </w:r>
          </w:p>
        </w:tc>
        <w:tc>
          <w:tcPr>
            <w:tcW w:w="0" w:type="auto"/>
            <w:tcBorders>
              <w:bottom w:val="single" w:sz="6" w:space="0" w:color="E0E0E0"/>
            </w:tcBorders>
            <w:tcMar>
              <w:top w:w="105" w:type="dxa"/>
              <w:left w:w="180" w:type="dxa"/>
              <w:bottom w:w="105" w:type="dxa"/>
              <w:right w:w="180" w:type="dxa"/>
            </w:tcMar>
            <w:vAlign w:val="center"/>
            <w:hideMark/>
          </w:tcPr>
          <w:p w14:paraId="1F953F3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Requirements, PRDs</w:t>
            </w:r>
          </w:p>
        </w:tc>
      </w:tr>
      <w:tr w:rsidR="00000000" w14:paraId="0ACB5092"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09AD2421"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Architect</w:t>
            </w:r>
          </w:p>
        </w:tc>
        <w:tc>
          <w:tcPr>
            <w:tcW w:w="0" w:type="auto"/>
            <w:tcBorders>
              <w:bottom w:val="single" w:sz="6" w:space="0" w:color="E0E0E0"/>
            </w:tcBorders>
            <w:tcMar>
              <w:top w:w="105" w:type="dxa"/>
              <w:left w:w="180" w:type="dxa"/>
              <w:bottom w:w="105" w:type="dxa"/>
              <w:right w:w="180" w:type="dxa"/>
            </w:tcMar>
            <w:vAlign w:val="center"/>
            <w:hideMark/>
          </w:tcPr>
          <w:p w14:paraId="524FB6C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Zuberi</w:t>
            </w:r>
          </w:p>
        </w:tc>
        <w:tc>
          <w:tcPr>
            <w:tcW w:w="0" w:type="auto"/>
            <w:tcBorders>
              <w:bottom w:val="single" w:sz="6" w:space="0" w:color="E0E0E0"/>
            </w:tcBorders>
            <w:tcMar>
              <w:top w:w="105" w:type="dxa"/>
              <w:left w:w="180" w:type="dxa"/>
              <w:bottom w:w="105" w:type="dxa"/>
              <w:right w:w="180" w:type="dxa"/>
            </w:tcMar>
            <w:vAlign w:val="center"/>
            <w:hideMark/>
          </w:tcPr>
          <w:p w14:paraId="5723608F" w14:textId="77777777" w:rsidR="00C43557" w:rsidRDefault="00C43557">
            <w:pPr>
              <w:spacing w:before="240" w:after="240"/>
              <w:rPr>
                <w:rFonts w:ascii="Calibri" w:eastAsia="Times New Roman" w:hAnsi="Calibri" w:cs="Calibri"/>
                <w:color w:val="1A1A1A"/>
                <w:sz w:val="22"/>
                <w:szCs w:val="22"/>
              </w:rPr>
            </w:pPr>
            <w:r>
              <w:rPr>
                <w:rStyle w:val="HTMLCode"/>
                <w:color w:val="1A1A1A"/>
              </w:rPr>
              <w:t>@architect</w:t>
            </w:r>
          </w:p>
        </w:tc>
        <w:tc>
          <w:tcPr>
            <w:tcW w:w="0" w:type="auto"/>
            <w:tcBorders>
              <w:bottom w:val="single" w:sz="6" w:space="0" w:color="E0E0E0"/>
            </w:tcBorders>
            <w:tcMar>
              <w:top w:w="105" w:type="dxa"/>
              <w:left w:w="180" w:type="dxa"/>
              <w:bottom w:w="105" w:type="dxa"/>
              <w:right w:w="180" w:type="dxa"/>
            </w:tcMar>
            <w:vAlign w:val="center"/>
            <w:hideMark/>
          </w:tcPr>
          <w:p w14:paraId="033C223F" w14:textId="77777777" w:rsidR="00C43557" w:rsidRDefault="00C43557">
            <w:pPr>
              <w:spacing w:before="240" w:after="240"/>
              <w:rPr>
                <w:rFonts w:ascii="Calibri" w:eastAsia="Times New Roman" w:hAnsi="Calibri" w:cs="Calibri"/>
                <w:color w:val="1A1A1A"/>
                <w:sz w:val="22"/>
                <w:szCs w:val="22"/>
              </w:rPr>
            </w:pPr>
            <w:r>
              <w:rPr>
                <w:rStyle w:val="HTMLCode"/>
                <w:color w:val="1A1A1A"/>
              </w:rPr>
              <w:t>@architect</w:t>
            </w:r>
          </w:p>
        </w:tc>
        <w:tc>
          <w:tcPr>
            <w:tcW w:w="0" w:type="auto"/>
            <w:tcBorders>
              <w:bottom w:val="single" w:sz="6" w:space="0" w:color="E0E0E0"/>
            </w:tcBorders>
            <w:tcMar>
              <w:top w:w="105" w:type="dxa"/>
              <w:left w:w="180" w:type="dxa"/>
              <w:bottom w:w="105" w:type="dxa"/>
              <w:right w:w="180" w:type="dxa"/>
            </w:tcMar>
            <w:vAlign w:val="center"/>
            <w:hideMark/>
          </w:tcPr>
          <w:p w14:paraId="34FA8BA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System design, ADRs</w:t>
            </w:r>
          </w:p>
        </w:tc>
      </w:tr>
      <w:tr w:rsidR="00000000" w14:paraId="4B7409B3"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4DEBA8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Designer</w:t>
            </w:r>
          </w:p>
        </w:tc>
        <w:tc>
          <w:tcPr>
            <w:tcW w:w="0" w:type="auto"/>
            <w:tcBorders>
              <w:bottom w:val="single" w:sz="6" w:space="0" w:color="E0E0E0"/>
            </w:tcBorders>
            <w:tcMar>
              <w:top w:w="105" w:type="dxa"/>
              <w:left w:w="180" w:type="dxa"/>
              <w:bottom w:w="105" w:type="dxa"/>
              <w:right w:w="180" w:type="dxa"/>
            </w:tcMar>
            <w:vAlign w:val="center"/>
            <w:hideMark/>
          </w:tcPr>
          <w:p w14:paraId="5FA7479A"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Zuri</w:t>
            </w:r>
          </w:p>
        </w:tc>
        <w:tc>
          <w:tcPr>
            <w:tcW w:w="0" w:type="auto"/>
            <w:tcBorders>
              <w:bottom w:val="single" w:sz="6" w:space="0" w:color="E0E0E0"/>
            </w:tcBorders>
            <w:tcMar>
              <w:top w:w="105" w:type="dxa"/>
              <w:left w:w="180" w:type="dxa"/>
              <w:bottom w:w="105" w:type="dxa"/>
              <w:right w:w="180" w:type="dxa"/>
            </w:tcMar>
            <w:vAlign w:val="center"/>
            <w:hideMark/>
          </w:tcPr>
          <w:p w14:paraId="2F72C85F" w14:textId="77777777" w:rsidR="00C43557" w:rsidRDefault="00C43557">
            <w:pPr>
              <w:spacing w:before="240" w:after="240"/>
              <w:rPr>
                <w:rFonts w:ascii="Calibri" w:eastAsia="Times New Roman" w:hAnsi="Calibri" w:cs="Calibri"/>
                <w:color w:val="1A1A1A"/>
                <w:sz w:val="22"/>
                <w:szCs w:val="22"/>
              </w:rPr>
            </w:pPr>
            <w:r>
              <w:rPr>
                <w:rStyle w:val="HTMLCode"/>
                <w:color w:val="1A1A1A"/>
              </w:rPr>
              <w:t>@designer</w:t>
            </w:r>
          </w:p>
        </w:tc>
        <w:tc>
          <w:tcPr>
            <w:tcW w:w="0" w:type="auto"/>
            <w:tcBorders>
              <w:bottom w:val="single" w:sz="6" w:space="0" w:color="E0E0E0"/>
            </w:tcBorders>
            <w:tcMar>
              <w:top w:w="105" w:type="dxa"/>
              <w:left w:w="180" w:type="dxa"/>
              <w:bottom w:w="105" w:type="dxa"/>
              <w:right w:w="180" w:type="dxa"/>
            </w:tcMar>
            <w:vAlign w:val="center"/>
            <w:hideMark/>
          </w:tcPr>
          <w:p w14:paraId="617DADCA" w14:textId="77777777" w:rsidR="00C43557" w:rsidRDefault="00C43557">
            <w:pPr>
              <w:spacing w:before="240" w:after="240"/>
              <w:rPr>
                <w:rFonts w:ascii="Calibri" w:eastAsia="Times New Roman" w:hAnsi="Calibri" w:cs="Calibri"/>
                <w:color w:val="1A1A1A"/>
                <w:sz w:val="22"/>
                <w:szCs w:val="22"/>
              </w:rPr>
            </w:pPr>
            <w:r>
              <w:rPr>
                <w:rStyle w:val="HTMLCode"/>
                <w:color w:val="1A1A1A"/>
              </w:rPr>
              <w:t>@designer</w:t>
            </w:r>
          </w:p>
        </w:tc>
        <w:tc>
          <w:tcPr>
            <w:tcW w:w="0" w:type="auto"/>
            <w:tcBorders>
              <w:bottom w:val="single" w:sz="6" w:space="0" w:color="E0E0E0"/>
            </w:tcBorders>
            <w:tcMar>
              <w:top w:w="105" w:type="dxa"/>
              <w:left w:w="180" w:type="dxa"/>
              <w:bottom w:w="105" w:type="dxa"/>
              <w:right w:w="180" w:type="dxa"/>
            </w:tcMar>
            <w:vAlign w:val="center"/>
            <w:hideMark/>
          </w:tcPr>
          <w:p w14:paraId="2D8110F3"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UI specs, user flows</w:t>
            </w:r>
          </w:p>
        </w:tc>
      </w:tr>
      <w:tr w:rsidR="00000000" w14:paraId="50197399"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DA5068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Test Engineer</w:t>
            </w:r>
          </w:p>
        </w:tc>
        <w:tc>
          <w:tcPr>
            <w:tcW w:w="0" w:type="auto"/>
            <w:tcBorders>
              <w:bottom w:val="single" w:sz="6" w:space="0" w:color="E0E0E0"/>
            </w:tcBorders>
            <w:tcMar>
              <w:top w:w="105" w:type="dxa"/>
              <w:left w:w="180" w:type="dxa"/>
              <w:bottom w:w="105" w:type="dxa"/>
              <w:right w:w="180" w:type="dxa"/>
            </w:tcMar>
            <w:vAlign w:val="center"/>
            <w:hideMark/>
          </w:tcPr>
          <w:p w14:paraId="7EF8FF9F"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Kofi</w:t>
            </w:r>
          </w:p>
        </w:tc>
        <w:tc>
          <w:tcPr>
            <w:tcW w:w="0" w:type="auto"/>
            <w:tcBorders>
              <w:bottom w:val="single" w:sz="6" w:space="0" w:color="E0E0E0"/>
            </w:tcBorders>
            <w:tcMar>
              <w:top w:w="105" w:type="dxa"/>
              <w:left w:w="180" w:type="dxa"/>
              <w:bottom w:w="105" w:type="dxa"/>
              <w:right w:w="180" w:type="dxa"/>
            </w:tcMar>
            <w:vAlign w:val="center"/>
            <w:hideMark/>
          </w:tcPr>
          <w:p w14:paraId="31738401" w14:textId="77777777" w:rsidR="00C43557" w:rsidRDefault="00C43557">
            <w:pPr>
              <w:spacing w:before="240" w:after="240"/>
              <w:rPr>
                <w:rFonts w:ascii="Calibri" w:eastAsia="Times New Roman" w:hAnsi="Calibri" w:cs="Calibri"/>
                <w:color w:val="1A1A1A"/>
                <w:sz w:val="22"/>
                <w:szCs w:val="22"/>
              </w:rPr>
            </w:pPr>
            <w:r>
              <w:rPr>
                <w:rStyle w:val="HTMLCode"/>
                <w:color w:val="1A1A1A"/>
              </w:rPr>
              <w:t>@test-engineer</w:t>
            </w:r>
          </w:p>
        </w:tc>
        <w:tc>
          <w:tcPr>
            <w:tcW w:w="0" w:type="auto"/>
            <w:tcBorders>
              <w:bottom w:val="single" w:sz="6" w:space="0" w:color="E0E0E0"/>
            </w:tcBorders>
            <w:tcMar>
              <w:top w:w="105" w:type="dxa"/>
              <w:left w:w="180" w:type="dxa"/>
              <w:bottom w:w="105" w:type="dxa"/>
              <w:right w:w="180" w:type="dxa"/>
            </w:tcMar>
            <w:vAlign w:val="center"/>
            <w:hideMark/>
          </w:tcPr>
          <w:p w14:paraId="379BDCFA" w14:textId="77777777" w:rsidR="00C43557" w:rsidRDefault="00C43557">
            <w:pPr>
              <w:spacing w:before="240" w:after="240"/>
              <w:rPr>
                <w:rFonts w:ascii="Calibri" w:eastAsia="Times New Roman" w:hAnsi="Calibri" w:cs="Calibri"/>
                <w:color w:val="1A1A1A"/>
                <w:sz w:val="22"/>
                <w:szCs w:val="22"/>
              </w:rPr>
            </w:pPr>
            <w:r>
              <w:rPr>
                <w:rStyle w:val="HTMLCode"/>
                <w:color w:val="1A1A1A"/>
              </w:rPr>
              <w:t>@test-engineer</w:t>
            </w:r>
          </w:p>
        </w:tc>
        <w:tc>
          <w:tcPr>
            <w:tcW w:w="0" w:type="auto"/>
            <w:tcBorders>
              <w:bottom w:val="single" w:sz="6" w:space="0" w:color="E0E0E0"/>
            </w:tcBorders>
            <w:tcMar>
              <w:top w:w="105" w:type="dxa"/>
              <w:left w:w="180" w:type="dxa"/>
              <w:bottom w:w="105" w:type="dxa"/>
              <w:right w:w="180" w:type="dxa"/>
            </w:tcMar>
            <w:vAlign w:val="center"/>
            <w:hideMark/>
          </w:tcPr>
          <w:p w14:paraId="717928A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Failing tests (RED)</w:t>
            </w:r>
          </w:p>
        </w:tc>
      </w:tr>
      <w:tr w:rsidR="00000000" w14:paraId="7DBFD71C"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7B7481D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Engineer</w:t>
            </w:r>
          </w:p>
        </w:tc>
        <w:tc>
          <w:tcPr>
            <w:tcW w:w="0" w:type="auto"/>
            <w:tcBorders>
              <w:bottom w:val="single" w:sz="6" w:space="0" w:color="E0E0E0"/>
            </w:tcBorders>
            <w:tcMar>
              <w:top w:w="105" w:type="dxa"/>
              <w:left w:w="180" w:type="dxa"/>
              <w:bottom w:w="105" w:type="dxa"/>
              <w:right w:w="180" w:type="dxa"/>
            </w:tcMar>
            <w:vAlign w:val="center"/>
            <w:hideMark/>
          </w:tcPr>
          <w:p w14:paraId="3FA5ACA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Rashidi</w:t>
            </w:r>
          </w:p>
        </w:tc>
        <w:tc>
          <w:tcPr>
            <w:tcW w:w="0" w:type="auto"/>
            <w:tcBorders>
              <w:bottom w:val="single" w:sz="6" w:space="0" w:color="E0E0E0"/>
            </w:tcBorders>
            <w:tcMar>
              <w:top w:w="105" w:type="dxa"/>
              <w:left w:w="180" w:type="dxa"/>
              <w:bottom w:w="105" w:type="dxa"/>
              <w:right w:w="180" w:type="dxa"/>
            </w:tcMar>
            <w:vAlign w:val="center"/>
            <w:hideMark/>
          </w:tcPr>
          <w:p w14:paraId="51DC9E30" w14:textId="77777777" w:rsidR="00C43557" w:rsidRDefault="00C43557">
            <w:pPr>
              <w:spacing w:before="240" w:after="240"/>
              <w:rPr>
                <w:rFonts w:ascii="Calibri" w:eastAsia="Times New Roman" w:hAnsi="Calibri" w:cs="Calibri"/>
                <w:color w:val="1A1A1A"/>
                <w:sz w:val="22"/>
                <w:szCs w:val="22"/>
              </w:rPr>
            </w:pPr>
            <w:r>
              <w:rPr>
                <w:rStyle w:val="HTMLCode"/>
                <w:color w:val="1A1A1A"/>
              </w:rPr>
              <w:t>@engineer</w:t>
            </w:r>
          </w:p>
        </w:tc>
        <w:tc>
          <w:tcPr>
            <w:tcW w:w="0" w:type="auto"/>
            <w:tcBorders>
              <w:bottom w:val="single" w:sz="6" w:space="0" w:color="E0E0E0"/>
            </w:tcBorders>
            <w:tcMar>
              <w:top w:w="105" w:type="dxa"/>
              <w:left w:w="180" w:type="dxa"/>
              <w:bottom w:w="105" w:type="dxa"/>
              <w:right w:w="180" w:type="dxa"/>
            </w:tcMar>
            <w:vAlign w:val="center"/>
            <w:hideMark/>
          </w:tcPr>
          <w:p w14:paraId="17AD8164" w14:textId="77777777" w:rsidR="00C43557" w:rsidRDefault="00C43557">
            <w:pPr>
              <w:spacing w:before="240" w:after="240"/>
              <w:rPr>
                <w:rFonts w:ascii="Calibri" w:eastAsia="Times New Roman" w:hAnsi="Calibri" w:cs="Calibri"/>
                <w:color w:val="1A1A1A"/>
                <w:sz w:val="22"/>
                <w:szCs w:val="22"/>
              </w:rPr>
            </w:pPr>
            <w:r>
              <w:rPr>
                <w:rStyle w:val="HTMLCode"/>
                <w:color w:val="1A1A1A"/>
              </w:rPr>
              <w:t>@engineer</w:t>
            </w:r>
          </w:p>
        </w:tc>
        <w:tc>
          <w:tcPr>
            <w:tcW w:w="0" w:type="auto"/>
            <w:tcBorders>
              <w:bottom w:val="single" w:sz="6" w:space="0" w:color="E0E0E0"/>
            </w:tcBorders>
            <w:tcMar>
              <w:top w:w="105" w:type="dxa"/>
              <w:left w:w="180" w:type="dxa"/>
              <w:bottom w:w="105" w:type="dxa"/>
              <w:right w:w="180" w:type="dxa"/>
            </w:tcMar>
            <w:vAlign w:val="center"/>
            <w:hideMark/>
          </w:tcPr>
          <w:p w14:paraId="764986A8"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Implementation (GREEN)</w:t>
            </w:r>
          </w:p>
        </w:tc>
      </w:tr>
      <w:tr w:rsidR="00000000" w14:paraId="210A9FDA"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43AC459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QA</w:t>
            </w:r>
          </w:p>
        </w:tc>
        <w:tc>
          <w:tcPr>
            <w:tcW w:w="0" w:type="auto"/>
            <w:tcBorders>
              <w:bottom w:val="single" w:sz="6" w:space="0" w:color="E0E0E0"/>
            </w:tcBorders>
            <w:tcMar>
              <w:top w:w="105" w:type="dxa"/>
              <w:left w:w="180" w:type="dxa"/>
              <w:bottom w:w="105" w:type="dxa"/>
              <w:right w:w="180" w:type="dxa"/>
            </w:tcMar>
            <w:vAlign w:val="center"/>
            <w:hideMark/>
          </w:tcPr>
          <w:p w14:paraId="42F63B1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Neema</w:t>
            </w:r>
          </w:p>
        </w:tc>
        <w:tc>
          <w:tcPr>
            <w:tcW w:w="0" w:type="auto"/>
            <w:tcBorders>
              <w:bottom w:val="single" w:sz="6" w:space="0" w:color="E0E0E0"/>
            </w:tcBorders>
            <w:tcMar>
              <w:top w:w="105" w:type="dxa"/>
              <w:left w:w="180" w:type="dxa"/>
              <w:bottom w:w="105" w:type="dxa"/>
              <w:right w:w="180" w:type="dxa"/>
            </w:tcMar>
            <w:vAlign w:val="center"/>
            <w:hideMark/>
          </w:tcPr>
          <w:p w14:paraId="7B45087D" w14:textId="77777777" w:rsidR="00C43557" w:rsidRDefault="00C43557">
            <w:pPr>
              <w:spacing w:before="240" w:after="240"/>
              <w:rPr>
                <w:rFonts w:ascii="Calibri" w:eastAsia="Times New Roman" w:hAnsi="Calibri" w:cs="Calibri"/>
                <w:color w:val="1A1A1A"/>
                <w:sz w:val="22"/>
                <w:szCs w:val="22"/>
              </w:rPr>
            </w:pPr>
            <w:r>
              <w:rPr>
                <w:rStyle w:val="HTMLCode"/>
                <w:color w:val="1A1A1A"/>
              </w:rPr>
              <w:t>@qa</w:t>
            </w:r>
          </w:p>
        </w:tc>
        <w:tc>
          <w:tcPr>
            <w:tcW w:w="0" w:type="auto"/>
            <w:tcBorders>
              <w:bottom w:val="single" w:sz="6" w:space="0" w:color="E0E0E0"/>
            </w:tcBorders>
            <w:tcMar>
              <w:top w:w="105" w:type="dxa"/>
              <w:left w:w="180" w:type="dxa"/>
              <w:bottom w:w="105" w:type="dxa"/>
              <w:right w:w="180" w:type="dxa"/>
            </w:tcMar>
            <w:vAlign w:val="center"/>
            <w:hideMark/>
          </w:tcPr>
          <w:p w14:paraId="22639348" w14:textId="77777777" w:rsidR="00C43557" w:rsidRDefault="00C43557">
            <w:pPr>
              <w:spacing w:before="240" w:after="240"/>
              <w:rPr>
                <w:rFonts w:ascii="Calibri" w:eastAsia="Times New Roman" w:hAnsi="Calibri" w:cs="Calibri"/>
                <w:color w:val="1A1A1A"/>
                <w:sz w:val="22"/>
                <w:szCs w:val="22"/>
              </w:rPr>
            </w:pPr>
            <w:r>
              <w:rPr>
                <w:rStyle w:val="HTMLCode"/>
                <w:color w:val="1A1A1A"/>
              </w:rPr>
              <w:t>@qa</w:t>
            </w:r>
          </w:p>
        </w:tc>
        <w:tc>
          <w:tcPr>
            <w:tcW w:w="0" w:type="auto"/>
            <w:tcBorders>
              <w:bottom w:val="single" w:sz="6" w:space="0" w:color="E0E0E0"/>
            </w:tcBorders>
            <w:tcMar>
              <w:top w:w="105" w:type="dxa"/>
              <w:left w:w="180" w:type="dxa"/>
              <w:bottom w:w="105" w:type="dxa"/>
              <w:right w:w="180" w:type="dxa"/>
            </w:tcMar>
            <w:vAlign w:val="center"/>
            <w:hideMark/>
          </w:tcPr>
          <w:p w14:paraId="6115EBF9"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Browser testing</w:t>
            </w:r>
          </w:p>
        </w:tc>
      </w:tr>
      <w:tr w:rsidR="00000000" w14:paraId="114A1F2A"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2FA3335B"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DevOps Azure</w:t>
            </w:r>
          </w:p>
        </w:tc>
        <w:tc>
          <w:tcPr>
            <w:tcW w:w="0" w:type="auto"/>
            <w:tcBorders>
              <w:bottom w:val="single" w:sz="6" w:space="0" w:color="E0E0E0"/>
            </w:tcBorders>
            <w:tcMar>
              <w:top w:w="105" w:type="dxa"/>
              <w:left w:w="180" w:type="dxa"/>
              <w:bottom w:w="105" w:type="dxa"/>
              <w:right w:w="180" w:type="dxa"/>
            </w:tcMar>
            <w:vAlign w:val="center"/>
            <w:hideMark/>
          </w:tcPr>
          <w:p w14:paraId="22F5F6A3"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Faraji</w:t>
            </w:r>
          </w:p>
        </w:tc>
        <w:tc>
          <w:tcPr>
            <w:tcW w:w="0" w:type="auto"/>
            <w:tcBorders>
              <w:bottom w:val="single" w:sz="6" w:space="0" w:color="E0E0E0"/>
            </w:tcBorders>
            <w:tcMar>
              <w:top w:w="105" w:type="dxa"/>
              <w:left w:w="180" w:type="dxa"/>
              <w:bottom w:w="105" w:type="dxa"/>
              <w:right w:w="180" w:type="dxa"/>
            </w:tcMar>
            <w:vAlign w:val="center"/>
            <w:hideMark/>
          </w:tcPr>
          <w:p w14:paraId="5103971E" w14:textId="77777777" w:rsidR="00C43557" w:rsidRDefault="00C43557">
            <w:pPr>
              <w:spacing w:before="240" w:after="240"/>
              <w:rPr>
                <w:rFonts w:ascii="Calibri" w:eastAsia="Times New Roman" w:hAnsi="Calibri" w:cs="Calibri"/>
                <w:color w:val="1A1A1A"/>
                <w:sz w:val="22"/>
                <w:szCs w:val="22"/>
              </w:rPr>
            </w:pPr>
            <w:r>
              <w:rPr>
                <w:rStyle w:val="HTMLCode"/>
                <w:color w:val="1A1A1A"/>
              </w:rPr>
              <w:t>@devops-azure</w:t>
            </w:r>
          </w:p>
        </w:tc>
        <w:tc>
          <w:tcPr>
            <w:tcW w:w="0" w:type="auto"/>
            <w:tcBorders>
              <w:bottom w:val="single" w:sz="6" w:space="0" w:color="E0E0E0"/>
            </w:tcBorders>
            <w:tcMar>
              <w:top w:w="105" w:type="dxa"/>
              <w:left w:w="180" w:type="dxa"/>
              <w:bottom w:w="105" w:type="dxa"/>
              <w:right w:w="180" w:type="dxa"/>
            </w:tcMar>
            <w:vAlign w:val="center"/>
            <w:hideMark/>
          </w:tcPr>
          <w:p w14:paraId="11C933D1" w14:textId="77777777" w:rsidR="00C43557" w:rsidRDefault="00C43557">
            <w:pPr>
              <w:spacing w:before="240" w:after="240"/>
              <w:rPr>
                <w:rFonts w:ascii="Calibri" w:eastAsia="Times New Roman" w:hAnsi="Calibri" w:cs="Calibri"/>
                <w:color w:val="1A1A1A"/>
                <w:sz w:val="22"/>
                <w:szCs w:val="22"/>
              </w:rPr>
            </w:pPr>
            <w:r>
              <w:rPr>
                <w:rStyle w:val="HTMLCode"/>
                <w:color w:val="1A1A1A"/>
              </w:rPr>
              <w:t>@devops-azure</w:t>
            </w:r>
          </w:p>
        </w:tc>
        <w:tc>
          <w:tcPr>
            <w:tcW w:w="0" w:type="auto"/>
            <w:tcBorders>
              <w:bottom w:val="single" w:sz="6" w:space="0" w:color="E0E0E0"/>
            </w:tcBorders>
            <w:tcMar>
              <w:top w:w="105" w:type="dxa"/>
              <w:left w:w="180" w:type="dxa"/>
              <w:bottom w:w="105" w:type="dxa"/>
              <w:right w:w="180" w:type="dxa"/>
            </w:tcMar>
            <w:vAlign w:val="center"/>
            <w:hideMark/>
          </w:tcPr>
          <w:p w14:paraId="6ED58B33"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CI/CD, Azure infra</w:t>
            </w:r>
          </w:p>
        </w:tc>
      </w:tr>
    </w:tbl>
    <w:p w14:paraId="639A36A4" w14:textId="77777777" w:rsidR="00C43557" w:rsidRDefault="00C43557">
      <w:pPr>
        <w:pStyle w:val="Heading3"/>
        <w:divId w:val="421534522"/>
        <w:rPr>
          <w:rFonts w:ascii="Calibri" w:eastAsia="Times New Roman" w:hAnsi="Calibri" w:cs="Calibri"/>
        </w:rPr>
      </w:pPr>
      <w:r>
        <w:rPr>
          <w:rFonts w:ascii="Calibri" w:eastAsia="Times New Roman" w:hAnsi="Calibri" w:cs="Calibri"/>
        </w:rPr>
        <w:t>Claude Code slash commands</w:t>
      </w:r>
    </w:p>
    <w:tbl>
      <w:tblPr>
        <w:tblW w:w="5000" w:type="pct"/>
        <w:tblCellMar>
          <w:top w:w="15" w:type="dxa"/>
          <w:left w:w="15" w:type="dxa"/>
          <w:bottom w:w="15" w:type="dxa"/>
          <w:right w:w="15" w:type="dxa"/>
        </w:tblCellMar>
        <w:tblLook w:val="04A0" w:firstRow="1" w:lastRow="0" w:firstColumn="1" w:lastColumn="0" w:noHBand="0" w:noVBand="1"/>
      </w:tblPr>
      <w:tblGrid>
        <w:gridCol w:w="4697"/>
        <w:gridCol w:w="4663"/>
      </w:tblGrid>
      <w:tr w:rsidR="00000000" w14:paraId="61610643" w14:textId="77777777">
        <w:trPr>
          <w:divId w:val="421534522"/>
          <w:tblHeader/>
        </w:trPr>
        <w:tc>
          <w:tcPr>
            <w:tcW w:w="0" w:type="auto"/>
            <w:shd w:val="clear" w:color="auto" w:fill="1A1A2E"/>
            <w:tcMar>
              <w:top w:w="120" w:type="dxa"/>
              <w:left w:w="180" w:type="dxa"/>
              <w:bottom w:w="120" w:type="dxa"/>
              <w:right w:w="180" w:type="dxa"/>
            </w:tcMar>
            <w:vAlign w:val="center"/>
            <w:hideMark/>
          </w:tcPr>
          <w:p w14:paraId="2E2F2E1C"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Command</w:t>
            </w:r>
          </w:p>
        </w:tc>
        <w:tc>
          <w:tcPr>
            <w:tcW w:w="0" w:type="auto"/>
            <w:shd w:val="clear" w:color="auto" w:fill="1A1A2E"/>
            <w:tcMar>
              <w:top w:w="120" w:type="dxa"/>
              <w:left w:w="180" w:type="dxa"/>
              <w:bottom w:w="120" w:type="dxa"/>
              <w:right w:w="180" w:type="dxa"/>
            </w:tcMar>
            <w:vAlign w:val="center"/>
            <w:hideMark/>
          </w:tcPr>
          <w:p w14:paraId="6308BDAA"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w:t>
            </w:r>
          </w:p>
        </w:tc>
      </w:tr>
      <w:tr w:rsidR="00000000" w14:paraId="09F91CC0"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623A1A92" w14:textId="77777777" w:rsidR="00C43557" w:rsidRDefault="00C43557">
            <w:pPr>
              <w:spacing w:before="240" w:after="240"/>
              <w:rPr>
                <w:rFonts w:ascii="Calibri" w:eastAsia="Times New Roman" w:hAnsi="Calibri" w:cs="Calibri"/>
                <w:color w:val="1A1A1A"/>
                <w:sz w:val="22"/>
                <w:szCs w:val="22"/>
              </w:rPr>
            </w:pPr>
            <w:r>
              <w:rPr>
                <w:rStyle w:val="HTMLCode"/>
                <w:color w:val="1A1A1A"/>
              </w:rPr>
              <w:t>/forge-orchestrate</w:t>
            </w:r>
          </w:p>
        </w:tc>
        <w:tc>
          <w:tcPr>
            <w:tcW w:w="0" w:type="auto"/>
            <w:tcBorders>
              <w:bottom w:val="single" w:sz="6" w:space="0" w:color="E0E0E0"/>
            </w:tcBorders>
            <w:tcMar>
              <w:top w:w="105" w:type="dxa"/>
              <w:left w:w="180" w:type="dxa"/>
              <w:bottom w:w="105" w:type="dxa"/>
              <w:right w:w="180" w:type="dxa"/>
            </w:tcMar>
            <w:vAlign w:val="center"/>
            <w:hideMark/>
          </w:tcPr>
          <w:p w14:paraId="6A1A31E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Full workflow</w:t>
            </w:r>
          </w:p>
        </w:tc>
      </w:tr>
      <w:tr w:rsidR="00000000" w14:paraId="2879D71D"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4D09D36" w14:textId="77777777" w:rsidR="00C43557" w:rsidRDefault="00C43557">
            <w:pPr>
              <w:spacing w:before="240" w:after="240"/>
              <w:rPr>
                <w:rFonts w:ascii="Calibri" w:eastAsia="Times New Roman" w:hAnsi="Calibri" w:cs="Calibri"/>
                <w:color w:val="1A1A1A"/>
                <w:sz w:val="22"/>
                <w:szCs w:val="22"/>
              </w:rPr>
            </w:pPr>
            <w:r>
              <w:rPr>
                <w:rStyle w:val="HTMLCode"/>
                <w:color w:val="1A1A1A"/>
              </w:rPr>
              <w:t>/forge-requirements</w:t>
            </w:r>
          </w:p>
        </w:tc>
        <w:tc>
          <w:tcPr>
            <w:tcW w:w="0" w:type="auto"/>
            <w:tcBorders>
              <w:bottom w:val="single" w:sz="6" w:space="0" w:color="E0E0E0"/>
            </w:tcBorders>
            <w:tcMar>
              <w:top w:w="105" w:type="dxa"/>
              <w:left w:w="180" w:type="dxa"/>
              <w:bottom w:w="105" w:type="dxa"/>
              <w:right w:w="180" w:type="dxa"/>
            </w:tcMar>
            <w:vAlign w:val="center"/>
            <w:hideMark/>
          </w:tcPr>
          <w:p w14:paraId="422BE19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Phase 1 — requirements</w:t>
            </w:r>
          </w:p>
        </w:tc>
      </w:tr>
      <w:tr w:rsidR="00000000" w14:paraId="40898CB6"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653E4009" w14:textId="77777777" w:rsidR="00C43557" w:rsidRDefault="00C43557">
            <w:pPr>
              <w:spacing w:before="240" w:after="240"/>
              <w:rPr>
                <w:rFonts w:ascii="Calibri" w:eastAsia="Times New Roman" w:hAnsi="Calibri" w:cs="Calibri"/>
                <w:color w:val="1A1A1A"/>
                <w:sz w:val="22"/>
                <w:szCs w:val="22"/>
              </w:rPr>
            </w:pPr>
            <w:r>
              <w:rPr>
                <w:rStyle w:val="HTMLCode"/>
                <w:color w:val="1A1A1A"/>
              </w:rPr>
              <w:t>/forge-architecture</w:t>
            </w:r>
          </w:p>
        </w:tc>
        <w:tc>
          <w:tcPr>
            <w:tcW w:w="0" w:type="auto"/>
            <w:tcBorders>
              <w:bottom w:val="single" w:sz="6" w:space="0" w:color="E0E0E0"/>
            </w:tcBorders>
            <w:tcMar>
              <w:top w:w="105" w:type="dxa"/>
              <w:left w:w="180" w:type="dxa"/>
              <w:bottom w:w="105" w:type="dxa"/>
              <w:right w:w="180" w:type="dxa"/>
            </w:tcMar>
            <w:vAlign w:val="center"/>
            <w:hideMark/>
          </w:tcPr>
          <w:p w14:paraId="202B8492"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Phase 2 — architecture</w:t>
            </w:r>
          </w:p>
        </w:tc>
      </w:tr>
      <w:tr w:rsidR="00000000" w14:paraId="7901919B"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77E7FA61" w14:textId="77777777" w:rsidR="00C43557" w:rsidRDefault="00C43557">
            <w:pPr>
              <w:spacing w:before="240" w:after="240"/>
              <w:rPr>
                <w:rFonts w:ascii="Calibri" w:eastAsia="Times New Roman" w:hAnsi="Calibri" w:cs="Calibri"/>
                <w:color w:val="1A1A1A"/>
                <w:sz w:val="22"/>
                <w:szCs w:val="22"/>
              </w:rPr>
            </w:pPr>
            <w:r>
              <w:rPr>
                <w:rStyle w:val="HTMLCode"/>
                <w:color w:val="1A1A1A"/>
              </w:rPr>
              <w:t>/forge-design</w:t>
            </w:r>
          </w:p>
        </w:tc>
        <w:tc>
          <w:tcPr>
            <w:tcW w:w="0" w:type="auto"/>
            <w:tcBorders>
              <w:bottom w:val="single" w:sz="6" w:space="0" w:color="E0E0E0"/>
            </w:tcBorders>
            <w:tcMar>
              <w:top w:w="105" w:type="dxa"/>
              <w:left w:w="180" w:type="dxa"/>
              <w:bottom w:w="105" w:type="dxa"/>
              <w:right w:w="180" w:type="dxa"/>
            </w:tcMar>
            <w:vAlign w:val="center"/>
            <w:hideMark/>
          </w:tcPr>
          <w:p w14:paraId="197D5A65"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Phase 3 — UI specs</w:t>
            </w:r>
          </w:p>
        </w:tc>
      </w:tr>
      <w:tr w:rsidR="00000000" w14:paraId="4496F5FD"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4C3BDAFF" w14:textId="77777777" w:rsidR="00C43557" w:rsidRDefault="00C43557">
            <w:pPr>
              <w:spacing w:before="240" w:after="240"/>
              <w:rPr>
                <w:rFonts w:ascii="Calibri" w:eastAsia="Times New Roman" w:hAnsi="Calibri" w:cs="Calibri"/>
                <w:color w:val="1A1A1A"/>
                <w:sz w:val="22"/>
                <w:szCs w:val="22"/>
              </w:rPr>
            </w:pPr>
            <w:r>
              <w:rPr>
                <w:rStyle w:val="HTMLCode"/>
                <w:color w:val="1A1A1A"/>
              </w:rPr>
              <w:t>/forge-testing</w:t>
            </w:r>
          </w:p>
        </w:tc>
        <w:tc>
          <w:tcPr>
            <w:tcW w:w="0" w:type="auto"/>
            <w:tcBorders>
              <w:bottom w:val="single" w:sz="6" w:space="0" w:color="E0E0E0"/>
            </w:tcBorders>
            <w:tcMar>
              <w:top w:w="105" w:type="dxa"/>
              <w:left w:w="180" w:type="dxa"/>
              <w:bottom w:w="105" w:type="dxa"/>
              <w:right w:w="180" w:type="dxa"/>
            </w:tcMar>
            <w:vAlign w:val="center"/>
            <w:hideMark/>
          </w:tcPr>
          <w:p w14:paraId="2F4D53D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Phase 4 — failing tests</w:t>
            </w:r>
          </w:p>
        </w:tc>
      </w:tr>
      <w:tr w:rsidR="00000000" w14:paraId="5229D7E8"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6E67C74B" w14:textId="77777777" w:rsidR="00C43557" w:rsidRDefault="00C43557">
            <w:pPr>
              <w:spacing w:before="240" w:after="240"/>
              <w:rPr>
                <w:rFonts w:ascii="Calibri" w:eastAsia="Times New Roman" w:hAnsi="Calibri" w:cs="Calibri"/>
                <w:color w:val="1A1A1A"/>
                <w:sz w:val="22"/>
                <w:szCs w:val="22"/>
              </w:rPr>
            </w:pPr>
            <w:r>
              <w:rPr>
                <w:rStyle w:val="HTMLCode"/>
                <w:color w:val="1A1A1A"/>
              </w:rPr>
              <w:t>/forge-implementation</w:t>
            </w:r>
          </w:p>
        </w:tc>
        <w:tc>
          <w:tcPr>
            <w:tcW w:w="0" w:type="auto"/>
            <w:tcBorders>
              <w:bottom w:val="single" w:sz="6" w:space="0" w:color="E0E0E0"/>
            </w:tcBorders>
            <w:tcMar>
              <w:top w:w="105" w:type="dxa"/>
              <w:left w:w="180" w:type="dxa"/>
              <w:bottom w:w="105" w:type="dxa"/>
              <w:right w:w="180" w:type="dxa"/>
            </w:tcMar>
            <w:vAlign w:val="center"/>
            <w:hideMark/>
          </w:tcPr>
          <w:p w14:paraId="1E558707"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Phase 5 — implementation</w:t>
            </w:r>
          </w:p>
        </w:tc>
      </w:tr>
      <w:tr w:rsidR="00000000" w14:paraId="5FFEFD92"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2A4CBA3F" w14:textId="77777777" w:rsidR="00C43557" w:rsidRDefault="00C43557">
            <w:pPr>
              <w:spacing w:before="240" w:after="240"/>
              <w:rPr>
                <w:rFonts w:ascii="Calibri" w:eastAsia="Times New Roman" w:hAnsi="Calibri" w:cs="Calibri"/>
                <w:color w:val="1A1A1A"/>
                <w:sz w:val="22"/>
                <w:szCs w:val="22"/>
              </w:rPr>
            </w:pPr>
            <w:r>
              <w:rPr>
                <w:rStyle w:val="HTMLCode"/>
                <w:color w:val="1A1A1A"/>
              </w:rPr>
              <w:t>/forge-deployment</w:t>
            </w:r>
          </w:p>
        </w:tc>
        <w:tc>
          <w:tcPr>
            <w:tcW w:w="0" w:type="auto"/>
            <w:tcBorders>
              <w:bottom w:val="single" w:sz="6" w:space="0" w:color="E0E0E0"/>
            </w:tcBorders>
            <w:tcMar>
              <w:top w:w="105" w:type="dxa"/>
              <w:left w:w="180" w:type="dxa"/>
              <w:bottom w:w="105" w:type="dxa"/>
              <w:right w:w="180" w:type="dxa"/>
            </w:tcMar>
            <w:vAlign w:val="center"/>
            <w:hideMark/>
          </w:tcPr>
          <w:p w14:paraId="5C91C9FE"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Phase 6 — CI/CD + deploy</w:t>
            </w:r>
          </w:p>
        </w:tc>
      </w:tr>
      <w:tr w:rsidR="00000000" w14:paraId="4E66064D"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5452C43F" w14:textId="77777777" w:rsidR="00C43557" w:rsidRDefault="00C43557">
            <w:pPr>
              <w:spacing w:before="240" w:after="240"/>
              <w:rPr>
                <w:rFonts w:ascii="Calibri" w:eastAsia="Times New Roman" w:hAnsi="Calibri" w:cs="Calibri"/>
                <w:color w:val="1A1A1A"/>
                <w:sz w:val="22"/>
                <w:szCs w:val="22"/>
              </w:rPr>
            </w:pPr>
            <w:r>
              <w:rPr>
                <w:rStyle w:val="HTMLCode"/>
                <w:color w:val="1A1A1A"/>
              </w:rPr>
              <w:t>/forge-document-codebase</w:t>
            </w:r>
          </w:p>
        </w:tc>
        <w:tc>
          <w:tcPr>
            <w:tcW w:w="0" w:type="auto"/>
            <w:tcBorders>
              <w:bottom w:val="single" w:sz="6" w:space="0" w:color="E0E0E0"/>
            </w:tcBorders>
            <w:tcMar>
              <w:top w:w="105" w:type="dxa"/>
              <w:left w:w="180" w:type="dxa"/>
              <w:bottom w:w="105" w:type="dxa"/>
              <w:right w:w="180" w:type="dxa"/>
            </w:tcMar>
            <w:vAlign w:val="center"/>
            <w:hideMark/>
          </w:tcPr>
          <w:p w14:paraId="063F888C"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Standalone — codebase docs</w:t>
            </w:r>
          </w:p>
        </w:tc>
      </w:tr>
    </w:tbl>
    <w:p w14:paraId="3B0C8E97" w14:textId="77777777" w:rsidR="00C43557" w:rsidRDefault="00C43557">
      <w:pPr>
        <w:pStyle w:val="Heading3"/>
        <w:divId w:val="421534522"/>
        <w:rPr>
          <w:rFonts w:ascii="Calibri" w:eastAsia="Times New Roman" w:hAnsi="Calibri" w:cs="Calibri"/>
        </w:rPr>
      </w:pPr>
      <w:r>
        <w:rPr>
          <w:rFonts w:ascii="Calibri" w:eastAsia="Times New Roman" w:hAnsi="Calibri" w:cs="Calibri"/>
        </w:rPr>
        <w:t>Key project files</w:t>
      </w:r>
    </w:p>
    <w:tbl>
      <w:tblPr>
        <w:tblW w:w="5000" w:type="pct"/>
        <w:tblCellMar>
          <w:top w:w="15" w:type="dxa"/>
          <w:left w:w="15" w:type="dxa"/>
          <w:bottom w:w="15" w:type="dxa"/>
          <w:right w:w="15" w:type="dxa"/>
        </w:tblCellMar>
        <w:tblLook w:val="04A0" w:firstRow="1" w:lastRow="0" w:firstColumn="1" w:lastColumn="0" w:noHBand="0" w:noVBand="1"/>
      </w:tblPr>
      <w:tblGrid>
        <w:gridCol w:w="2867"/>
        <w:gridCol w:w="6493"/>
      </w:tblGrid>
      <w:tr w:rsidR="00000000" w14:paraId="2FF51C18" w14:textId="77777777">
        <w:trPr>
          <w:divId w:val="421534522"/>
          <w:tblHeader/>
        </w:trPr>
        <w:tc>
          <w:tcPr>
            <w:tcW w:w="0" w:type="auto"/>
            <w:shd w:val="clear" w:color="auto" w:fill="1A1A2E"/>
            <w:tcMar>
              <w:top w:w="120" w:type="dxa"/>
              <w:left w:w="180" w:type="dxa"/>
              <w:bottom w:w="120" w:type="dxa"/>
              <w:right w:w="180" w:type="dxa"/>
            </w:tcMar>
            <w:vAlign w:val="center"/>
            <w:hideMark/>
          </w:tcPr>
          <w:p w14:paraId="6BC70FCB"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File</w:t>
            </w:r>
          </w:p>
        </w:tc>
        <w:tc>
          <w:tcPr>
            <w:tcW w:w="0" w:type="auto"/>
            <w:shd w:val="clear" w:color="auto" w:fill="1A1A2E"/>
            <w:tcMar>
              <w:top w:w="120" w:type="dxa"/>
              <w:left w:w="180" w:type="dxa"/>
              <w:bottom w:w="120" w:type="dxa"/>
              <w:right w:w="180" w:type="dxa"/>
            </w:tcMar>
            <w:vAlign w:val="center"/>
            <w:hideMark/>
          </w:tcPr>
          <w:p w14:paraId="4EB5CFE3" w14:textId="77777777" w:rsidR="00C43557" w:rsidRDefault="00C43557">
            <w:pPr>
              <w:spacing w:before="240" w:after="240"/>
              <w:rPr>
                <w:rFonts w:ascii="Calibri" w:eastAsia="Times New Roman" w:hAnsi="Calibri" w:cs="Calibri"/>
                <w:b/>
                <w:bCs/>
                <w:color w:val="FFFFFF"/>
                <w:sz w:val="22"/>
                <w:szCs w:val="22"/>
              </w:rPr>
            </w:pPr>
            <w:r>
              <w:rPr>
                <w:rFonts w:ascii="Calibri" w:eastAsia="Times New Roman" w:hAnsi="Calibri" w:cs="Calibri"/>
                <w:b/>
                <w:bCs/>
                <w:color w:val="FFFFFF"/>
                <w:sz w:val="22"/>
                <w:szCs w:val="22"/>
              </w:rPr>
              <w:t>Purpose</w:t>
            </w:r>
          </w:p>
        </w:tc>
      </w:tr>
      <w:tr w:rsidR="00000000" w14:paraId="01B29F53"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69439C62" w14:textId="77777777" w:rsidR="00C43557" w:rsidRDefault="00C43557">
            <w:pPr>
              <w:spacing w:before="240" w:after="240"/>
              <w:rPr>
                <w:rFonts w:ascii="Calibri" w:eastAsia="Times New Roman" w:hAnsi="Calibri" w:cs="Calibri"/>
                <w:color w:val="1A1A1A"/>
                <w:sz w:val="22"/>
                <w:szCs w:val="22"/>
              </w:rPr>
            </w:pPr>
            <w:r>
              <w:rPr>
                <w:rStyle w:val="HTMLCode"/>
                <w:color w:val="1A1A1A"/>
              </w:rPr>
              <w:t>design.md</w:t>
            </w:r>
          </w:p>
        </w:tc>
        <w:tc>
          <w:tcPr>
            <w:tcW w:w="0" w:type="auto"/>
            <w:tcBorders>
              <w:bottom w:val="single" w:sz="6" w:space="0" w:color="E0E0E0"/>
            </w:tcBorders>
            <w:tcMar>
              <w:top w:w="105" w:type="dxa"/>
              <w:left w:w="180" w:type="dxa"/>
              <w:bottom w:w="105" w:type="dxa"/>
              <w:right w:w="180" w:type="dxa"/>
            </w:tcMar>
            <w:vAlign w:val="center"/>
            <w:hideMark/>
          </w:tcPr>
          <w:p w14:paraId="61D3495F"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Source of truth — spec, quality targets, acceptance criteria</w:t>
            </w:r>
          </w:p>
        </w:tc>
      </w:tr>
      <w:tr w:rsidR="00000000" w14:paraId="5A03461B"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C96F683" w14:textId="77777777" w:rsidR="00C43557" w:rsidRDefault="00C43557">
            <w:pPr>
              <w:spacing w:before="240" w:after="240"/>
              <w:rPr>
                <w:rFonts w:ascii="Calibri" w:eastAsia="Times New Roman" w:hAnsi="Calibri" w:cs="Calibri"/>
                <w:color w:val="1A1A1A"/>
                <w:sz w:val="22"/>
                <w:szCs w:val="22"/>
              </w:rPr>
            </w:pPr>
            <w:r>
              <w:rPr>
                <w:rStyle w:val="HTMLCode"/>
                <w:color w:val="1A1A1A"/>
              </w:rPr>
              <w:t>CLAUDE.md</w:t>
            </w:r>
          </w:p>
        </w:tc>
        <w:tc>
          <w:tcPr>
            <w:tcW w:w="0" w:type="auto"/>
            <w:tcBorders>
              <w:bottom w:val="single" w:sz="6" w:space="0" w:color="E0E0E0"/>
            </w:tcBorders>
            <w:tcMar>
              <w:top w:w="105" w:type="dxa"/>
              <w:left w:w="180" w:type="dxa"/>
              <w:bottom w:w="105" w:type="dxa"/>
              <w:right w:w="180" w:type="dxa"/>
            </w:tcMar>
            <w:vAlign w:val="center"/>
            <w:hideMark/>
          </w:tcPr>
          <w:p w14:paraId="067BE4C0"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Claude Code workspace instructions (loaded every session)</w:t>
            </w:r>
          </w:p>
        </w:tc>
      </w:tr>
      <w:tr w:rsidR="00000000" w14:paraId="520F4A78"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4AA56807" w14:textId="77777777" w:rsidR="00C43557" w:rsidRDefault="00C43557">
            <w:pPr>
              <w:spacing w:before="240" w:after="240"/>
              <w:rPr>
                <w:rFonts w:ascii="Calibri" w:eastAsia="Times New Roman" w:hAnsi="Calibri" w:cs="Calibri"/>
                <w:color w:val="1A1A1A"/>
                <w:sz w:val="22"/>
                <w:szCs w:val="22"/>
              </w:rPr>
            </w:pPr>
            <w:r>
              <w:rPr>
                <w:rStyle w:val="HTMLCode"/>
                <w:color w:val="1A1A1A"/>
              </w:rPr>
              <w:t>AGENTS.md</w:t>
            </w:r>
          </w:p>
        </w:tc>
        <w:tc>
          <w:tcPr>
            <w:tcW w:w="0" w:type="auto"/>
            <w:tcBorders>
              <w:bottom w:val="single" w:sz="6" w:space="0" w:color="E0E0E0"/>
            </w:tcBorders>
            <w:tcMar>
              <w:top w:w="105" w:type="dxa"/>
              <w:left w:w="180" w:type="dxa"/>
              <w:bottom w:w="105" w:type="dxa"/>
              <w:right w:w="180" w:type="dxa"/>
            </w:tcMar>
            <w:vAlign w:val="center"/>
            <w:hideMark/>
          </w:tcPr>
          <w:p w14:paraId="4694B5CD"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Cross-tool instructions (Cursor, Codex, Jules, Copilot, Claude)</w:t>
            </w:r>
          </w:p>
        </w:tc>
      </w:tr>
      <w:tr w:rsidR="00000000" w14:paraId="4F53643C"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2FA8C4FF" w14:textId="77777777" w:rsidR="00C43557" w:rsidRDefault="00C43557">
            <w:pPr>
              <w:spacing w:before="240" w:after="240"/>
              <w:rPr>
                <w:rFonts w:ascii="Calibri" w:eastAsia="Times New Roman" w:hAnsi="Calibri" w:cs="Calibri"/>
                <w:color w:val="1A1A1A"/>
                <w:sz w:val="22"/>
                <w:szCs w:val="22"/>
              </w:rPr>
            </w:pPr>
            <w:r>
              <w:rPr>
                <w:rStyle w:val="HTMLCode"/>
                <w:color w:val="1A1A1A"/>
              </w:rPr>
              <w:t>docs/architecture.md</w:t>
            </w:r>
          </w:p>
        </w:tc>
        <w:tc>
          <w:tcPr>
            <w:tcW w:w="0" w:type="auto"/>
            <w:tcBorders>
              <w:bottom w:val="single" w:sz="6" w:space="0" w:color="E0E0E0"/>
            </w:tcBorders>
            <w:tcMar>
              <w:top w:w="105" w:type="dxa"/>
              <w:left w:w="180" w:type="dxa"/>
              <w:bottom w:w="105" w:type="dxa"/>
              <w:right w:w="180" w:type="dxa"/>
            </w:tcMar>
            <w:vAlign w:val="center"/>
            <w:hideMark/>
          </w:tcPr>
          <w:p w14:paraId="789A3796"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System design and ADRs</w:t>
            </w:r>
          </w:p>
        </w:tc>
      </w:tr>
      <w:tr w:rsidR="00000000" w14:paraId="4C8F6C9D"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4D393D9E" w14:textId="77777777" w:rsidR="00C43557" w:rsidRDefault="00C43557">
            <w:pPr>
              <w:spacing w:before="240" w:after="240"/>
              <w:rPr>
                <w:rFonts w:ascii="Calibri" w:eastAsia="Times New Roman" w:hAnsi="Calibri" w:cs="Calibri"/>
                <w:color w:val="1A1A1A"/>
                <w:sz w:val="22"/>
                <w:szCs w:val="22"/>
              </w:rPr>
            </w:pPr>
            <w:r>
              <w:rPr>
                <w:rStyle w:val="HTMLCode"/>
                <w:color w:val="1A1A1A"/>
              </w:rPr>
              <w:t>docs/ux-specs.md</w:t>
            </w:r>
          </w:p>
        </w:tc>
        <w:tc>
          <w:tcPr>
            <w:tcW w:w="0" w:type="auto"/>
            <w:tcBorders>
              <w:bottom w:val="single" w:sz="6" w:space="0" w:color="E0E0E0"/>
            </w:tcBorders>
            <w:tcMar>
              <w:top w:w="105" w:type="dxa"/>
              <w:left w:w="180" w:type="dxa"/>
              <w:bottom w:w="105" w:type="dxa"/>
              <w:right w:w="180" w:type="dxa"/>
            </w:tcMar>
            <w:vAlign w:val="center"/>
            <w:hideMark/>
          </w:tcPr>
          <w:p w14:paraId="27FDBEDA"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UI screen specifications</w:t>
            </w:r>
          </w:p>
        </w:tc>
      </w:tr>
      <w:tr w:rsidR="00000000" w14:paraId="42FDC874" w14:textId="77777777">
        <w:trPr>
          <w:divId w:val="421534522"/>
        </w:trPr>
        <w:tc>
          <w:tcPr>
            <w:tcW w:w="0" w:type="auto"/>
            <w:tcBorders>
              <w:bottom w:val="single" w:sz="6" w:space="0" w:color="E0E0E0"/>
            </w:tcBorders>
            <w:tcMar>
              <w:top w:w="105" w:type="dxa"/>
              <w:left w:w="180" w:type="dxa"/>
              <w:bottom w:w="105" w:type="dxa"/>
              <w:right w:w="180" w:type="dxa"/>
            </w:tcMar>
            <w:vAlign w:val="center"/>
            <w:hideMark/>
          </w:tcPr>
          <w:p w14:paraId="35469E73" w14:textId="77777777" w:rsidR="00C43557" w:rsidRDefault="00C43557">
            <w:pPr>
              <w:spacing w:before="240" w:after="240"/>
              <w:rPr>
                <w:rFonts w:ascii="Calibri" w:eastAsia="Times New Roman" w:hAnsi="Calibri" w:cs="Calibri"/>
                <w:color w:val="1A1A1A"/>
                <w:sz w:val="22"/>
                <w:szCs w:val="22"/>
              </w:rPr>
            </w:pPr>
            <w:r>
              <w:rPr>
                <w:rStyle w:val="HTMLCode"/>
                <w:color w:val="1A1A1A"/>
              </w:rPr>
              <w:t>.qa/report-*.md</w:t>
            </w:r>
          </w:p>
        </w:tc>
        <w:tc>
          <w:tcPr>
            <w:tcW w:w="0" w:type="auto"/>
            <w:tcBorders>
              <w:bottom w:val="single" w:sz="6" w:space="0" w:color="E0E0E0"/>
            </w:tcBorders>
            <w:tcMar>
              <w:top w:w="105" w:type="dxa"/>
              <w:left w:w="180" w:type="dxa"/>
              <w:bottom w:w="105" w:type="dxa"/>
              <w:right w:w="180" w:type="dxa"/>
            </w:tcMar>
            <w:vAlign w:val="center"/>
            <w:hideMark/>
          </w:tcPr>
          <w:p w14:paraId="71396C54" w14:textId="77777777" w:rsidR="00C43557" w:rsidRDefault="00C43557">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t>QA reports with health scores and bug lists</w:t>
            </w:r>
          </w:p>
        </w:tc>
      </w:tr>
    </w:tbl>
    <w:p w14:paraId="1CFFE063" w14:textId="77777777" w:rsidR="00C43557" w:rsidRDefault="00C43557">
      <w:pPr>
        <w:spacing w:before="360" w:after="3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pict w14:anchorId="1749E41E">
          <v:rect id="_x0000_i1062" style="width:0;height:1.5pt" o:hralign="center" o:hrstd="t" o:hr="t" fillcolor="#a0a0a0" stroked="f"/>
        </w:pict>
      </w:r>
    </w:p>
    <w:p w14:paraId="1F4FEC11" w14:textId="77777777" w:rsidR="00C43557" w:rsidRDefault="00C43557">
      <w:pPr>
        <w:pStyle w:val="Heading2"/>
        <w:divId w:val="421534522"/>
        <w:rPr>
          <w:rFonts w:ascii="Calibri" w:eastAsia="Times New Roman" w:hAnsi="Calibri" w:cs="Calibri"/>
        </w:rPr>
      </w:pPr>
      <w:r>
        <w:rPr>
          <w:rFonts w:ascii="Calibri" w:eastAsia="Times New Roman" w:hAnsi="Calibri" w:cs="Calibri"/>
        </w:rPr>
        <w:t>Research Grounding</w:t>
      </w:r>
    </w:p>
    <w:p w14:paraId="58200132"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The practices in this playbook are drawn from:</w:t>
      </w:r>
    </w:p>
    <w:p w14:paraId="5EDABDC5"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Anthropic — internal Claude Code workflows and agentic coding trends report (2026)</w:t>
      </w:r>
    </w:p>
    <w:p w14:paraId="08AF09E8"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Stripe — Minions architecture: 1,300+ AI-authored PRs/week with "Blueprints" workflow</w:t>
      </w:r>
    </w:p>
    <w:p w14:paraId="3E1BCCDE"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Ramp — 80% reduction in incident investigation time via MCP-connected agents</w:t>
      </w:r>
    </w:p>
    <w:p w14:paraId="4B8F3458"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Faros AI — analysis of 10,000+ developers: AI increases PR volume by 98% but increases incidents by 242% without quality infrastructure</w:t>
      </w:r>
    </w:p>
    <w:p w14:paraId="4FD7E9B0"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GitLab 2025 AI Paradox Survey — 3,266 DevSecOps professionals</w:t>
      </w:r>
    </w:p>
    <w:p w14:paraId="292CD6FC"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Simon Willison — agentic engineering patterns including red/green TDD</w:t>
      </w:r>
    </w:p>
    <w:p w14:paraId="3840576A"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Manus — context engineering lessons: keep errors in context, attention recitation via todo lists</w:t>
      </w:r>
    </w:p>
    <w:p w14:paraId="17665D7E"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Thoughtworks — spec-driven development patterns</w:t>
      </w:r>
    </w:p>
    <w:p w14:paraId="4D1D7866" w14:textId="77777777" w:rsidR="00C43557" w:rsidRDefault="00C43557">
      <w:pPr>
        <w:numPr>
          <w:ilvl w:val="0"/>
          <w:numId w:val="12"/>
        </w:numPr>
        <w:spacing w:before="100" w:beforeAutospacing="1" w:after="60"/>
        <w:divId w:val="421534522"/>
        <w:rPr>
          <w:rFonts w:ascii="Calibri" w:eastAsia="Times New Roman" w:hAnsi="Calibri" w:cs="Calibri"/>
          <w:color w:val="1A1A1A"/>
          <w:sz w:val="22"/>
          <w:szCs w:val="22"/>
        </w:rPr>
      </w:pPr>
      <w:r>
        <w:rPr>
          <w:rFonts w:ascii="Calibri" w:eastAsia="Times New Roman" w:hAnsi="Calibri" w:cs="Calibri"/>
          <w:color w:val="1A1A1A"/>
          <w:sz w:val="22"/>
          <w:szCs w:val="22"/>
        </w:rPr>
        <w:t>McKinsey 2025 — only 5.5% of organisations see real returns; high performers redesign workflows rather than just add tools</w:t>
      </w:r>
    </w:p>
    <w:p w14:paraId="7EA0C1C9" w14:textId="77777777" w:rsidR="00C43557" w:rsidRDefault="00C43557">
      <w:pPr>
        <w:pStyle w:val="NormalWeb"/>
        <w:divId w:val="421534522"/>
        <w:rPr>
          <w:rFonts w:ascii="Calibri" w:hAnsi="Calibri" w:cs="Calibri"/>
          <w:color w:val="1A1A1A"/>
          <w:sz w:val="22"/>
          <w:szCs w:val="22"/>
        </w:rPr>
      </w:pPr>
      <w:r>
        <w:rPr>
          <w:rFonts w:ascii="Calibri" w:hAnsi="Calibri" w:cs="Calibri"/>
          <w:color w:val="1A1A1A"/>
          <w:sz w:val="22"/>
          <w:szCs w:val="22"/>
        </w:rPr>
        <w:t xml:space="preserve">The consistent finding across all sources: </w:t>
      </w:r>
      <w:r>
        <w:rPr>
          <w:rStyle w:val="Strong"/>
          <w:rFonts w:ascii="Calibri" w:hAnsi="Calibri" w:cs="Calibri"/>
          <w:sz w:val="22"/>
          <w:szCs w:val="22"/>
        </w:rPr>
        <w:t>individual developer throughput increases reliably; team-level quality degrades without deliberate workflow redesign.</w:t>
      </w:r>
      <w:r>
        <w:rPr>
          <w:rFonts w:ascii="Calibri" w:hAnsi="Calibri" w:cs="Calibri"/>
          <w:color w:val="1A1A1A"/>
          <w:sz w:val="22"/>
          <w:szCs w:val="22"/>
        </w:rPr>
        <w:t xml:space="preserve"> This playbook is the workflow redesign.</w:t>
      </w:r>
    </w:p>
    <w:sectPr w:rsidR="00C43557" w:rsidSect="00FF7C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35C8"/>
    <w:multiLevelType w:val="multilevel"/>
    <w:tmpl w:val="06F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1A14"/>
    <w:multiLevelType w:val="multilevel"/>
    <w:tmpl w:val="551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95C24"/>
    <w:multiLevelType w:val="multilevel"/>
    <w:tmpl w:val="2B4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B55DC"/>
    <w:multiLevelType w:val="multilevel"/>
    <w:tmpl w:val="1F30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55264"/>
    <w:multiLevelType w:val="multilevel"/>
    <w:tmpl w:val="103A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B3AF1"/>
    <w:multiLevelType w:val="multilevel"/>
    <w:tmpl w:val="D2E6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40B90"/>
    <w:multiLevelType w:val="multilevel"/>
    <w:tmpl w:val="7E9C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2533CA"/>
    <w:multiLevelType w:val="multilevel"/>
    <w:tmpl w:val="04B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B1EF7"/>
    <w:multiLevelType w:val="multilevel"/>
    <w:tmpl w:val="289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B6D38"/>
    <w:multiLevelType w:val="multilevel"/>
    <w:tmpl w:val="9E7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35B50"/>
    <w:multiLevelType w:val="multilevel"/>
    <w:tmpl w:val="BD9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832F9"/>
    <w:multiLevelType w:val="multilevel"/>
    <w:tmpl w:val="5DC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494321">
    <w:abstractNumId w:val="8"/>
  </w:num>
  <w:num w:numId="2" w16cid:durableId="1564635118">
    <w:abstractNumId w:val="7"/>
  </w:num>
  <w:num w:numId="3" w16cid:durableId="1656495940">
    <w:abstractNumId w:val="9"/>
  </w:num>
  <w:num w:numId="4" w16cid:durableId="1553884450">
    <w:abstractNumId w:val="5"/>
  </w:num>
  <w:num w:numId="5" w16cid:durableId="1017190935">
    <w:abstractNumId w:val="1"/>
  </w:num>
  <w:num w:numId="6" w16cid:durableId="1694762150">
    <w:abstractNumId w:val="2"/>
  </w:num>
  <w:num w:numId="7" w16cid:durableId="181676065">
    <w:abstractNumId w:val="0"/>
  </w:num>
  <w:num w:numId="8" w16cid:durableId="1707412219">
    <w:abstractNumId w:val="4"/>
  </w:num>
  <w:num w:numId="9" w16cid:durableId="255359641">
    <w:abstractNumId w:val="10"/>
  </w:num>
  <w:num w:numId="10" w16cid:durableId="684405624">
    <w:abstractNumId w:val="6"/>
  </w:num>
  <w:num w:numId="11" w16cid:durableId="1102452310">
    <w:abstractNumId w:val="3"/>
  </w:num>
  <w:num w:numId="12" w16cid:durableId="1927348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7C04"/>
    <w:rsid w:val="00C43557"/>
    <w:rsid w:val="00F0719F"/>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AFF33"/>
  <w15:chartTrackingRefBased/>
  <w15:docId w15:val="{6964C353-BFB8-4E2D-8B84-7D5458B0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A1A2E"/>
      </w:pBdr>
      <w:spacing w:before="480" w:after="100" w:afterAutospacing="1"/>
      <w:outlineLvl w:val="0"/>
    </w:pPr>
    <w:rPr>
      <w:b/>
      <w:bCs/>
      <w:color w:val="1A1A2E"/>
      <w:kern w:val="36"/>
      <w:sz w:val="48"/>
      <w:szCs w:val="48"/>
    </w:rPr>
  </w:style>
  <w:style w:type="paragraph" w:styleId="Heading2">
    <w:name w:val="heading 2"/>
    <w:basedOn w:val="Normal"/>
    <w:link w:val="Heading2Char"/>
    <w:uiPriority w:val="9"/>
    <w:qFormat/>
    <w:pPr>
      <w:pBdr>
        <w:bottom w:val="single" w:sz="6" w:space="3" w:color="CCCCCC"/>
      </w:pBdr>
      <w:spacing w:before="420" w:after="100" w:afterAutospacing="1"/>
      <w:outlineLvl w:val="1"/>
    </w:pPr>
    <w:rPr>
      <w:b/>
      <w:bCs/>
      <w:color w:val="16213E"/>
      <w:sz w:val="32"/>
      <w:szCs w:val="32"/>
    </w:rPr>
  </w:style>
  <w:style w:type="paragraph" w:styleId="Heading3">
    <w:name w:val="heading 3"/>
    <w:basedOn w:val="Normal"/>
    <w:link w:val="Heading3Char"/>
    <w:uiPriority w:val="9"/>
    <w:qFormat/>
    <w:pPr>
      <w:spacing w:before="300" w:after="100" w:afterAutospacing="1"/>
      <w:outlineLvl w:val="2"/>
    </w:pPr>
    <w:rPr>
      <w:b/>
      <w:bCs/>
      <w:color w:val="0F3460"/>
      <w:sz w:val="26"/>
      <w:szCs w:val="26"/>
    </w:rPr>
  </w:style>
  <w:style w:type="paragraph" w:styleId="Heading4">
    <w:name w:val="heading 4"/>
    <w:basedOn w:val="Normal"/>
    <w:link w:val="Heading4Char"/>
    <w:uiPriority w:val="9"/>
    <w:qFormat/>
    <w:pPr>
      <w:spacing w:before="24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F3460"/>
      <w:u w:val="single"/>
    </w:rPr>
  </w:style>
  <w:style w:type="character" w:styleId="FollowedHyperlink">
    <w:name w:val="FollowedHyperlink"/>
    <w:basedOn w:val="DefaultParagraphFont"/>
    <w:uiPriority w:val="99"/>
    <w:semiHidden/>
    <w:unhideWhenUsed/>
    <w:rPr>
      <w:color w:val="0F3460"/>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left w:val="single" w:sz="18" w:space="11" w:color="0F3460"/>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11111"/>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34522">
      <w:bodyDiv w:val="1"/>
      <w:marLeft w:val="0"/>
      <w:marRight w:val="0"/>
      <w:marTop w:val="600"/>
      <w:marBottom w:val="600"/>
      <w:divBdr>
        <w:top w:val="none" w:sz="0" w:space="0" w:color="auto"/>
        <w:left w:val="none" w:sz="0" w:space="0" w:color="auto"/>
        <w:bottom w:val="none" w:sz="0" w:space="0" w:color="auto"/>
        <w:right w:val="none" w:sz="0" w:space="0" w:color="auto"/>
      </w:divBdr>
      <w:divsChild>
        <w:div w:id="956910552">
          <w:blockQuote w:val="1"/>
          <w:marLeft w:val="0"/>
          <w:marRight w:val="0"/>
          <w:marTop w:val="0"/>
          <w:marBottom w:val="0"/>
          <w:divBdr>
            <w:top w:val="none" w:sz="0" w:space="0" w:color="auto"/>
            <w:left w:val="single" w:sz="24" w:space="12" w:color="0F3460"/>
            <w:bottom w:val="none" w:sz="0" w:space="0" w:color="auto"/>
            <w:right w:val="none" w:sz="0" w:space="0" w:color="auto"/>
          </w:divBdr>
        </w:div>
        <w:div w:id="729811260">
          <w:blockQuote w:val="1"/>
          <w:marLeft w:val="0"/>
          <w:marRight w:val="0"/>
          <w:marTop w:val="0"/>
          <w:marBottom w:val="0"/>
          <w:divBdr>
            <w:top w:val="none" w:sz="0" w:space="0" w:color="auto"/>
            <w:left w:val="single" w:sz="24" w:space="12" w:color="0F346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jomitiran\source\repos-ai\AgentWorkflow\playbook\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2650</Words>
  <Characters>15105</Characters>
  <Application>Microsoft Office Word</Application>
  <DocSecurity>0</DocSecurity>
  <Lines>125</Lines>
  <Paragraphs>35</Paragraphs>
  <ScaleCrop>false</ScaleCrop>
  <Company/>
  <LinksUpToDate>false</LinksUpToDate>
  <CharactersWithSpaces>17720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Playbook</dc:title>
  <dc:subject/>
  <dc:creator>James Omitiran</dc:creator>
  <cp:keywords/>
  <dc:description/>
  <cp:lastModifiedBy>James Omitiran</cp:lastModifiedBy>
  <cp:revision>2</cp:revision>
  <dcterms:created xsi:type="dcterms:W3CDTF">2026-05-07T12:14:00Z</dcterms:created>
  <dcterms:modified xsi:type="dcterms:W3CDTF">2026-05-07T12:14:00Z</dcterms:modified>
</cp:coreProperties>
</file>