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lb4k172f3oua" w:id="0"/>
      <w:bookmarkEnd w:id="0"/>
      <w:r w:rsidDel="00000000" w:rsidR="00000000" w:rsidRPr="00000000">
        <w:rPr>
          <w:rtl w:val="0"/>
        </w:rPr>
        <w:t xml:space="preserve">Meeting Minutes 2/6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Milo: ClaSP integration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combining ClaSP segmentation with CNN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not really improved, somewhat surprising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Possibly because this gives it the same information, just in a more refined form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might already internally be doing something similar to what ClaSP is doing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given twice as much information, more complex model more likely to “memorize” the training data (overfitting)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we have relatively little data, possible that CNNs may not be the best approach for this dataset — they are prone to overfitting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Zach: CRFs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probabilities outputted from CNN, and combine with a transition matrix of rules to force it to create “legal” moves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Lilian: Aedes aegypti with random forests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~85% performance, similar to Tarsalis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barcoding issues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Mehrezat: GUI demo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button to load data, click button to start automated labeling, can scroll and zoom etc.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legend (?)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Devanshi: HMM Progress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Written code to process data and test different covariances and initial conditions for training. Works reasonably well, found that tied covariance works best for a higher number of expected hidden states, needed for potential classification. Paves way for making a finalized model and verifying.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Probe splitting works well in most cases, but it can struggle when comments give more information that is not present in the voltage series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probe splitter to the GUI, so it can be viewed and corrected by a human labeler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Paper discussion: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Reif: discuss what to include in this manuscript. Maybe Aedes aegypti is not part of our core objectives with this primary manuscript.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Zach: what is our role, what tasks should we work on, what is the scope of the publication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Cooper: use figures we produce in weekly presentations and save them. Build a story around these models, using Tarsalis data only. The team needs to decide what models we will compare (publication-quality figures and performance metrics. Include a table showing the performance for every model).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Zach; start compiling documents, briefs on each model how it performs and how it works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C: how can we compare the output of these models, especially if they have different data sources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Zach: we will have more standardized data so we can use metrics like accuracy and F1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Milo: we can also try to use statistics like silhouette score, which work when we have a valid output. Also what is our timeline for when we can get a draft for a publication.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C: it depends on when we finalize our models and get the performance of each model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Zach: we will probably start wrapping up in March, and certainly be done by April. We will give things as we have them, but it will probably stop by mid-march.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C: what models will be there, do we know the top 4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Zach: we kind of already know. Compare pre-processing and post-processing with every base model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C: get the model descriptions sent over in the next week or two so draft can be written. Include figures and story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Milo: we will include 3 base models as sections, including how they work, with subsections on each different type of data they ingest. Include a big table with the performance for each model, different data type, and pre/post processing as well as ensambles to create a big table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Slides: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