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Mehrezat asked about what we can share: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share code publicly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in general the work in done but try to limit the specifics to the application to EPG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Dr. Reif an email if you want more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Discussion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 has made edits to the draft, we now have a complete draft. The clinic team should try to look it over before we graduate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changed so that it focuses more on how we are the first to do this research on a new species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needs to send her a figure of the data distribution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Prof. Hope expressed that he did not think it was appropriate for him to be first co-author.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clinic team would like our names listed in alphabetical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SCIDO Issues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When using Windaq files, probe splitter does not work and the program crashes when the automated labeller is used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of sending out these minutes, the issue has been fixed, we just need to recreate and reupload the executable -Zach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the Random Forest model will not work with a Windaq file because it also needs information about the settings used on the EPG machine, which must be encoded as a CSV.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note that the model’s performance will look much better on the tarsalis data than it would on new data because it was trained on the tarsalis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