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Forte" w:hAnsi="Forte"/>
          <w:b/>
          <w:b/>
          <w:bCs/>
          <w:sz w:val="40"/>
          <w:szCs w:val="40"/>
        </w:rPr>
      </w:pPr>
      <w:r>
        <w:rPr>
          <w:rFonts w:ascii="Forte" w:hAnsi="Forte"/>
          <w:b/>
          <w:bCs/>
          <w:sz w:val="40"/>
          <w:szCs w:val="40"/>
        </w:rPr>
        <w:t>* TatoagemLegal *</w:t>
      </w:r>
    </w:p>
    <w:p>
      <w:pPr>
        <w:pStyle w:val="Normal"/>
        <w:ind w:firstLine="708"/>
        <w:rPr>
          <w:rFonts w:ascii="Consolas" w:hAnsi="Consolas"/>
        </w:rPr>
      </w:pPr>
      <w:r>
        <w:rPr>
          <w:rFonts w:ascii="Consolas" w:hAnsi="Consolas"/>
        </w:rPr>
        <w:t>O sistema de ‘TatuagemLegal’ tem a ideia te fornecer um contato indireto *ou direto* entre tatuadores e amantes de tatuagens. Tatuadores poderão publicar seus trabalhos realizados, disponibilizando uma agenda *interativa* onde os clientes poderão acompanhar as datas e horários de atendimentos e escolherem o melhor dia e horário (disponibilizados pelo tatuador) para agendamento dos trabalhos, e os usuários também poderão postar imagens de seu agrado.</w:t>
      </w:r>
    </w:p>
    <w:p>
      <w:pPr>
        <w:pStyle w:val="Normal"/>
        <w:ind w:firstLine="708"/>
        <w:rPr>
          <w:rFonts w:ascii="Consolas" w:hAnsi="Consolas"/>
        </w:rPr>
      </w:pPr>
      <w:r>
        <w:rPr>
          <w:rFonts w:ascii="Consolas" w:hAnsi="Consolas"/>
        </w:rPr>
        <w:t>#Desde que não fuja do proposito da aplicação, assim sendo não será permitido conteúdo com intuito obsceno#</w:t>
      </w:r>
    </w:p>
    <w:p>
      <w:pPr>
        <w:pStyle w:val="Normal"/>
        <w:ind w:firstLine="708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firstLine="708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Para interagir com o sistema será obrigatório a realização de cadastro </w:t>
      </w:r>
      <w:r>
        <w:rPr>
          <w:rFonts w:ascii="Consolas" w:hAnsi="Consolas"/>
          <w:u w:val="single"/>
        </w:rPr>
        <w:t>comum</w:t>
      </w:r>
      <w:r>
        <w:rPr>
          <w:rFonts w:ascii="Consolas" w:hAnsi="Consolas"/>
        </w:rPr>
        <w:t xml:space="preserve"> para que seja permitido o login, para isso apenas </w:t>
      </w:r>
      <w:r>
        <w:rPr>
          <w:rFonts w:ascii="Consolas" w:hAnsi="Consolas"/>
          <w:u w:val="single"/>
        </w:rPr>
        <w:t>e-mail e senha</w:t>
      </w:r>
      <w:r>
        <w:rPr>
          <w:rFonts w:ascii="Consolas" w:hAnsi="Consolas"/>
        </w:rPr>
        <w:t xml:space="preserve"> serão exigidos. Para interagir com um tatuador, trocar informações e marcar um horário de tatuagem é necessário possuir um cadastro de </w:t>
      </w:r>
      <w:r>
        <w:rPr>
          <w:rFonts w:ascii="Consolas" w:hAnsi="Consolas"/>
          <w:u w:val="single"/>
        </w:rPr>
        <w:t>cliente</w:t>
      </w:r>
      <w:r>
        <w:rPr>
          <w:rFonts w:ascii="Consolas" w:hAnsi="Consolas"/>
        </w:rPr>
        <w:t xml:space="preserve"> informando os seguintes dados </w:t>
      </w:r>
      <w:r>
        <w:rPr>
          <w:rFonts w:ascii="Consolas" w:hAnsi="Consolas"/>
          <w:u w:val="single"/>
        </w:rPr>
        <w:t>e-mail, telefone, nome completo, documento (CPF ou RG) e endereço</w:t>
      </w:r>
      <w:r>
        <w:rPr>
          <w:rFonts w:ascii="Consolas" w:hAnsi="Consolas"/>
        </w:rPr>
        <w:t xml:space="preserve">. Caso o usuário seja um tatuador que deseje fazer uso da aplicação para prestar serviços e apresentação de seu portifólio a outros usuários, será exigido </w:t>
      </w:r>
      <w:r>
        <w:rPr>
          <w:rFonts w:ascii="Consolas" w:hAnsi="Consolas"/>
          <w:u w:val="single"/>
        </w:rPr>
        <w:t>e-mail, endereço de atendimento, dias e horários de atendimento(convencional), telefone contato, 2° telefone contato(*), nome completo, documento(CPF ou CNPJ), N° de alvará de funcionamento incluindo anexo da licença digitalizada.</w:t>
      </w:r>
      <w:r>
        <w:rPr>
          <w:rFonts w:ascii="Consolas" w:hAnsi="Consolas"/>
        </w:rPr>
        <w:t xml:space="preserve"> </w:t>
      </w:r>
    </w:p>
    <w:p>
      <w:pPr>
        <w:pStyle w:val="Normal"/>
        <w:ind w:firstLine="708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</w:r>
    </w:p>
    <w:p>
      <w:pPr>
        <w:pStyle w:val="Normal"/>
        <w:ind w:firstLine="708"/>
        <w:rPr>
          <w:rFonts w:ascii="Consolas" w:hAnsi="Consolas"/>
          <w:u w:val="single"/>
        </w:rPr>
      </w:pPr>
      <w:r>
        <w:rPr>
          <w:rFonts w:ascii="Consolas" w:hAnsi="Consolas"/>
        </w:rPr>
        <w:t>Os *usuários poderão interagir entre si através do conteúdo postado por outros usuários do sistema* e solicitar um atendimento *através do perfil do tatuador*. Para isso o usuário entrara em contato com o tatuador por meio de uma carta eletrônica que será enviada ao tatuador escolhido, a carta deve conter ‘</w:t>
      </w:r>
      <w:r>
        <w:rPr>
          <w:rFonts w:ascii="Consolas" w:hAnsi="Consolas"/>
          <w:u w:val="single"/>
        </w:rPr>
        <w:t>Nome do solicitante (Obrigatório, anexo de link para perfil), Anexar uma imagem ou texto do trabalho desejado(realização da tatuagem), orçamento esperado(*), a parte do corpo onde se espera fazer a tatuagem, descrição de localização(*), tamanho e texto complementar(*)</w:t>
      </w:r>
      <w:r>
        <w:rPr>
          <w:rFonts w:ascii="Consolas" w:hAnsi="Consolas"/>
        </w:rPr>
        <w:t>. O tatuador ao receber uma carta do usuário poderá enviar uma ‘carta-resposta’ com os seguintes dado</w:t>
      </w:r>
      <w:r>
        <w:rPr>
          <w:rFonts w:ascii="Consolas" w:hAnsi="Consolas"/>
          <w:u w:val="single"/>
        </w:rPr>
        <w:t>s Nome do tatuador (link para perfil), breve mensagem de recepção, orçamento previsto, *caixa de texto *.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elacomgrade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"/>
        <w:gridCol w:w="8889"/>
      </w:tblGrid>
      <w:tr>
        <w:trPr/>
        <w:tc>
          <w:tcPr>
            <w:tcW w:w="973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28"/>
                <w:szCs w:val="28"/>
              </w:rPr>
              <w:t>Requisitos Funcionais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01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 xml:space="preserve">O sistema deve permitir </w:t>
            </w:r>
            <w:r>
              <w:rPr>
                <w:rFonts w:ascii="Constantia" w:hAnsi="Constantia"/>
                <w:sz w:val="24"/>
                <w:szCs w:val="24"/>
              </w:rPr>
              <w:t>um cadastro minimo para um usuário</w:t>
            </w:r>
            <w:r>
              <w:rPr>
                <w:rFonts w:ascii="Constantia" w:hAnsi="Constantia"/>
                <w:sz w:val="24"/>
                <w:szCs w:val="24"/>
              </w:rPr>
              <w:t xml:space="preserve"> comum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02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 xml:space="preserve">O sistema deve permitir </w:t>
            </w:r>
            <w:r>
              <w:rPr>
                <w:rFonts w:ascii="Constantia" w:hAnsi="Constantia"/>
                <w:sz w:val="24"/>
                <w:szCs w:val="24"/>
              </w:rPr>
              <w:t>um</w:t>
            </w:r>
            <w:r>
              <w:rPr>
                <w:rFonts w:ascii="Constantia" w:hAnsi="Constantia"/>
                <w:sz w:val="24"/>
                <w:szCs w:val="24"/>
              </w:rPr>
              <w:t xml:space="preserve"> cadastro </w:t>
            </w:r>
            <w:r>
              <w:rPr>
                <w:rFonts w:ascii="Constantia" w:hAnsi="Constantia"/>
                <w:sz w:val="24"/>
                <w:szCs w:val="24"/>
              </w:rPr>
              <w:t>completo</w:t>
            </w:r>
            <w:r>
              <w:rPr>
                <w:rFonts w:ascii="Constantia" w:hAnsi="Constantia"/>
                <w:sz w:val="24"/>
                <w:szCs w:val="24"/>
              </w:rPr>
              <w:t xml:space="preserve"> </w:t>
            </w:r>
            <w:r>
              <w:rPr>
                <w:rFonts w:ascii="Constantia" w:hAnsi="Constantia"/>
                <w:sz w:val="24"/>
                <w:szCs w:val="24"/>
              </w:rPr>
              <w:t>para usuários</w:t>
            </w:r>
            <w:r>
              <w:rPr>
                <w:rFonts w:ascii="Constantia" w:hAnsi="Constantia"/>
                <w:sz w:val="24"/>
                <w:szCs w:val="24"/>
              </w:rPr>
              <w:t xml:space="preserve"> “tatuadores e clientes”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03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>O sistema deve permitir que os tatuadores possam realizar publicações de seus trabalhos assim como uma agenda com dias e horários de atendimento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04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 xml:space="preserve">O sistema deve permitir que usuários realizem publicações de suas tatuagens ou </w:t>
            </w:r>
            <w:r>
              <w:rPr>
                <w:rFonts w:ascii="Constantia" w:hAnsi="Constantia"/>
                <w:sz w:val="24"/>
                <w:szCs w:val="24"/>
              </w:rPr>
              <w:t>imagens</w:t>
            </w:r>
            <w:r>
              <w:rPr>
                <w:rFonts w:ascii="Constantia" w:hAnsi="Constantia"/>
                <w:sz w:val="24"/>
                <w:szCs w:val="24"/>
              </w:rPr>
              <w:t xml:space="preserve"> de seu agrado </w:t>
            </w:r>
            <w:r>
              <w:rPr>
                <w:rFonts w:ascii="Constantia" w:hAnsi="Constantia"/>
                <w:sz w:val="24"/>
                <w:szCs w:val="24"/>
              </w:rPr>
              <w:t>dentro do contesto do oferecido pelo site.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05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 sistema deve permitir a visualização das publicações e perfis de outros usuários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06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 sistema deve permitir que os clientes iniciem o agendamento de um serviço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 07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 xml:space="preserve">O sistema deve permitir </w:t>
            </w:r>
            <w:r>
              <w:rPr>
                <w:rFonts w:ascii="Constantia" w:hAnsi="Constantia"/>
                <w:sz w:val="24"/>
                <w:szCs w:val="24"/>
              </w:rPr>
              <w:t>o envio de email</w:t>
            </w:r>
            <w:r>
              <w:rPr>
                <w:rFonts w:ascii="Constantia" w:hAnsi="Constantia"/>
                <w:sz w:val="24"/>
                <w:szCs w:val="24"/>
              </w:rPr>
              <w:t xml:space="preserve"> entre clientes e tatuadores para confirmação do serviço solicitado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</w:rPr>
              <w:t>RF 08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>O sistema deve permitir que o tatuador possa gerenciar sua agenda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</w:rPr>
              <w:t>RF 09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  <w:sz w:val="24"/>
                <w:szCs w:val="24"/>
              </w:rPr>
              <w:t>O sistema deve fornecer um calendário para que os usuários acompanhem seus agendamentos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"/>
        <w:gridCol w:w="8889"/>
      </w:tblGrid>
      <w:tr>
        <w:trPr/>
        <w:tc>
          <w:tcPr>
            <w:tcW w:w="973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Regras de Negócios 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RN1 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Para interagir com o sistema o usuário deve ter feito o cadastro comum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RN2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RF2 RF5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Para interagir com as publicações e perfis de outros usuários assim como iniciar agendamentos de serviço, é necessário um cadastro de cliente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RN3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RF3 RF4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Não será permitido conteúdo com exposição dos órgãos sexuais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RN04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RF06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 agenda do tatuador apresentara os dias de disposição e os horários dentro desses dias, os horários ocupados deverão estar bloqueados, já os horários disponíveis ao serem clicados apresentarão um formulário para confirmação.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RN05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RF6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Para iniciar um agendamento devera antes ir ao perfil do tatuador e escolher um dia e horário disponível na agenda, ao realizar a escolha o sistema apresentara um formulário estilo carta contendo os dados já definidos e ao enviar, devera empacotados automaticamente os dados do cliente solicitante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RN06 </w:t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</w:r>
          </w:p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RF7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</w:rPr>
              <w:t xml:space="preserve">A comunicação de um serviço - </w:t>
            </w:r>
            <w:r>
              <w:rPr>
                <w:rFonts w:ascii="Constantia" w:hAnsi="Constantia"/>
                <w:b w:val="false"/>
                <w:bCs w:val="false"/>
                <w:i w:val="false"/>
                <w:iCs w:val="false"/>
                <w:u w:val="single"/>
              </w:rPr>
              <w:t>se</w:t>
            </w:r>
            <w:r>
              <w:rPr>
                <w:rFonts w:ascii="Constantia" w:hAnsi="Constantia"/>
                <w:b w:val="false"/>
                <w:bCs w:val="false"/>
                <w:i w:val="false"/>
                <w:iCs w:val="false"/>
                <w:u w:val="none"/>
              </w:rPr>
              <w:t xml:space="preserve"> -</w:t>
            </w:r>
            <w:r>
              <w:rPr>
                <w:rFonts w:ascii="Constantia" w:hAnsi="Constantia"/>
              </w:rPr>
              <w:t xml:space="preserve"> realizad</w:t>
            </w:r>
            <w:r>
              <w:rPr>
                <w:rFonts w:ascii="Constantia" w:hAnsi="Constantia"/>
              </w:rPr>
              <w:t>o</w:t>
            </w:r>
            <w:r>
              <w:rPr>
                <w:rFonts w:ascii="Constantia" w:hAnsi="Constantia"/>
              </w:rPr>
              <w:t xml:space="preserve"> </w:t>
            </w:r>
            <w:r>
              <w:rPr>
                <w:rFonts w:ascii="Constantia" w:hAnsi="Constantia"/>
              </w:rPr>
              <w:t>pel</w:t>
            </w:r>
            <w:r>
              <w:rPr>
                <w:rFonts w:ascii="Constantia" w:hAnsi="Constantia"/>
              </w:rPr>
              <w:t xml:space="preserve">o sistema, </w:t>
            </w:r>
            <w:r>
              <w:rPr>
                <w:rFonts w:ascii="Constantia" w:hAnsi="Constantia"/>
              </w:rPr>
              <w:t>devera ser</w:t>
            </w:r>
            <w:r>
              <w:rPr>
                <w:rFonts w:ascii="Constantia" w:hAnsi="Constantia"/>
              </w:rPr>
              <w:t xml:space="preserve"> p</w:t>
            </w:r>
            <w:r>
              <w:rPr>
                <w:rFonts w:ascii="Constantia" w:hAnsi="Constantia"/>
              </w:rPr>
              <w:t>or</w:t>
            </w:r>
            <w:r>
              <w:rPr>
                <w:rFonts w:ascii="Constantia" w:hAnsi="Constantia"/>
              </w:rPr>
              <w:t xml:space="preserve"> meio do envio de carta eletrônica entre o cliente solicitante e o tatuador solicitado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RN07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</w:rPr>
              <w:t xml:space="preserve">O tatuador ficara responsável por validar ou não o pedido do cliente, retornando uma carta resposta contendo confirmação ou rejeição (caso rejeitado deverá conter uma breve descrição da razão), podendo inserir uma nova proposta caso sinta necessidade </w:t>
            </w:r>
            <w:r>
              <w:rPr>
                <w:rFonts w:ascii="Constantia" w:hAnsi="Constantia"/>
              </w:rPr>
              <w:t>ou por outro meio que queira.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Constantia" w:hAnsi="Constantia"/>
              </w:rPr>
              <w:t>RN8</w:t>
            </w:r>
          </w:p>
        </w:tc>
        <w:tc>
          <w:tcPr>
            <w:tcW w:w="8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Caso o tatuador desative um agendamento cadastrado antes do dia de atendimento, o cliente devera receber um e-mail informativo com o motivo do cancelamento e uma data pra remarcar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orte">
    <w:charset w:val="01"/>
    <w:family w:val="roman"/>
    <w:pitch w:val="variable"/>
  </w:font>
  <w:font w:name="Consolas">
    <w:charset w:val="01"/>
    <w:family w:val="roman"/>
    <w:pitch w:val="variable"/>
  </w:font>
  <w:font w:name="Bahnschrift">
    <w:charset w:val="01"/>
    <w:family w:val="roman"/>
    <w:pitch w:val="variable"/>
  </w:font>
  <w:font w:name="Constant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align>right</wp:align>
              </wp:positionH>
              <wp:positionV relativeFrom="paragraph">
                <wp:align>center</wp:align>
              </wp:positionV>
              <wp:extent cx="7744460" cy="161290"/>
              <wp:effectExtent l="0" t="0" r="0" b="635"/>
              <wp:wrapNone/>
              <wp:docPr id="1" name="Caixa de Texto 2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960" cy="1605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rect id="shape_0" ID="Caixa de Texto 221" fillcolor="#a9d18e" stroked="f" style="position:absolute;margin-left:0pt;margin-top:0.05pt;width:609.7pt;height:12.6pt;mso-position-horizontal-relative:page;mso-position-vertical:center">
              <w10:wrap type="square"/>
              <v:fill o:detectmouseclick="t" type="solid" color2="#562e71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6188710" cy="323850"/>
              <wp:effectExtent l="0" t="0" r="0" b="635"/>
              <wp:wrapNone/>
              <wp:docPr id="3" name="Caixa de Texto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8040" cy="32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bookmarkStart w:id="2" w:name="__Fieldmark__211_1549253788"/>
                          <w:bookmarkStart w:id="3" w:name="__Fieldmark__206_1549253788"/>
                          <w:bookmarkEnd w:id="2"/>
                          <w:r>
                            <w:rPr>
                              <w:color w:val="auto"/>
                            </w:rPr>
                          </w:r>
                          <w:r>
                            <w:rPr>
                              <w:color w:val="auto"/>
                            </w:rPr>
                          </w:r>
                          <w:r>
                            <w:fldChar w:fldCharType="end"/>
                          </w:r>
                          <w:bookmarkEnd w:id="3"/>
                          <w:r>
                            <w:rPr>
                              <w:b/>
                              <w:bCs/>
                              <w:color w:val="auto"/>
                            </w:rPr>
                            <w:t>Erro! Use a guia Página Inicial para aplicar Título 1 ao texto que deverá aparecer aqui.</w: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bookmarkStart w:id="4" w:name="__Fieldmark__209_1549253788"/>
                          <w:r>
                            <w:rPr>
                              <w:b/>
                              <w:bCs/>
                              <w:color w:val="auto"/>
                            </w:rPr>
                          </w:r>
                          <w:r>
                            <w:rPr>
                              <w:b/>
                              <w:bCs/>
                              <w:color w:val="auto"/>
                            </w:rPr>
                          </w:r>
                          <w:r>
                            <w:fldChar w:fldCharType="end"/>
                          </w:r>
                          <w:bookmarkEnd w:id="4"/>
                          <w:r>
                            <w:rPr>
                              <w:color w:val="auto"/>
                            </w:rPr>
                            <w:t>Capítulo 1 Adicione um título ao seu documento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20" stroked="f" style="position:absolute;margin-left:9pt;margin-top:-6.35pt;width:487.2pt;height:25.4pt;mso-position-horizontal:left;mso-position-horizontal-relative:margin;mso-position-vertical:center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bookmarkStart w:id="5" w:name="__Fieldmark__211_1549253788"/>
                    <w:bookmarkStart w:id="6" w:name="__Fieldmark__206_1549253788"/>
                    <w:bookmarkEnd w:id="5"/>
                    <w:r>
                      <w:rPr>
                        <w:color w:val="auto"/>
                      </w:rPr>
                    </w:r>
                    <w:r>
                      <w:rPr>
                        <w:color w:val="auto"/>
                      </w:rPr>
                    </w:r>
                    <w:r>
                      <w:fldChar w:fldCharType="end"/>
                    </w:r>
                    <w:bookmarkEnd w:id="6"/>
                    <w:r>
                      <w:rPr>
                        <w:b/>
                        <w:bCs/>
                        <w:color w:val="auto"/>
                      </w:rPr>
                      <w:t>Erro! Use a guia Página Inicial para aplicar Título 1 ao texto que deverá aparecer aqui.</w: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bookmarkStart w:id="7" w:name="__Fieldmark__209_1549253788"/>
                    <w:r>
                      <w:rPr>
                        <w:b/>
                        <w:bCs/>
                        <w:color w:val="auto"/>
                      </w:rPr>
                    </w:r>
                    <w:r>
                      <w:rPr>
                        <w:b/>
                        <w:bCs/>
                        <w:color w:val="auto"/>
                      </w:rPr>
                    </w:r>
                    <w:r>
                      <w:fldChar w:fldCharType="end"/>
                    </w:r>
                    <w:bookmarkEnd w:id="7"/>
                    <w:r>
                      <w:rPr>
                        <w:color w:val="auto"/>
                      </w:rPr>
                      <w:t>Capítulo 1 Adicione um título ao seu documento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32d2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32d28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032d2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032d2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a5cb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4515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LibreOffice/5.1.6.2$Linux_X86_64 LibreOffice_project/10m0$Build-2</Application>
  <Pages>2</Pages>
  <Words>748</Words>
  <Characters>3970</Characters>
  <CharactersWithSpaces>4667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2019-08-31T18:35:00Z</dcterms:created>
  <dc:creator>JBerte</dc:creator>
  <dc:description/>
  <dc:language>en-US</dc:language>
  <cp:lastModifiedBy/>
  <dcterms:modified xsi:type="dcterms:W3CDTF">2019-09-05T15:53:50Z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